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8BFB" w14:textId="77777777" w:rsidR="005330F5" w:rsidRPr="0015051E" w:rsidRDefault="005330F5" w:rsidP="005330F5">
      <w:pPr>
        <w:spacing w:line="360" w:lineRule="auto"/>
        <w:jc w:val="center"/>
        <w:rPr>
          <w:rFonts w:ascii="Times New Roman" w:hAnsi="Times New Roman" w:cs="Times New Roman"/>
          <w:b/>
          <w:bCs/>
          <w:sz w:val="28"/>
          <w:szCs w:val="28"/>
        </w:rPr>
      </w:pPr>
      <w:r w:rsidRPr="0015051E">
        <w:rPr>
          <w:rFonts w:ascii="Times New Roman" w:hAnsi="Times New Roman" w:cs="Times New Roman"/>
          <w:b/>
          <w:bCs/>
          <w:sz w:val="28"/>
          <w:szCs w:val="28"/>
        </w:rPr>
        <w:t>Identification and support of autistic individuals within the UK Criminal Justice System: a practical approach based upon professional consensus with input from lived experience.</w:t>
      </w:r>
    </w:p>
    <w:p w14:paraId="4225D8CD" w14:textId="77777777" w:rsidR="005330F5" w:rsidRPr="0015051E" w:rsidRDefault="005330F5" w:rsidP="005330F5">
      <w:pPr>
        <w:spacing w:line="288" w:lineRule="auto"/>
        <w:jc w:val="both"/>
        <w:rPr>
          <w:rFonts w:ascii="Times New Roman" w:hAnsi="Times New Roman" w:cs="Times New Roman"/>
          <w:b/>
          <w:bCs/>
        </w:rPr>
      </w:pPr>
    </w:p>
    <w:p w14:paraId="40FB084A" w14:textId="77777777" w:rsidR="005330F5" w:rsidRPr="0015051E" w:rsidRDefault="005330F5" w:rsidP="005330F5">
      <w:pPr>
        <w:spacing w:line="288" w:lineRule="auto"/>
        <w:jc w:val="both"/>
        <w:rPr>
          <w:rFonts w:ascii="Times New Roman" w:hAnsi="Times New Roman" w:cs="Times New Roman"/>
          <w:b/>
          <w:bCs/>
        </w:rPr>
      </w:pPr>
      <w:r w:rsidRPr="0015051E">
        <w:rPr>
          <w:rFonts w:ascii="Times New Roman" w:hAnsi="Times New Roman" w:cs="Times New Roman"/>
          <w:b/>
          <w:bCs/>
        </w:rPr>
        <w:t>Authors</w:t>
      </w:r>
    </w:p>
    <w:p w14:paraId="7979D439" w14:textId="3422E763" w:rsidR="005330F5" w:rsidRPr="0015051E" w:rsidRDefault="005330F5" w:rsidP="005330F5">
      <w:pPr>
        <w:spacing w:line="288" w:lineRule="auto"/>
        <w:jc w:val="both"/>
        <w:rPr>
          <w:rFonts w:ascii="Times New Roman" w:eastAsia="Times New Roman" w:hAnsi="Times New Roman" w:cs="Times New Roman"/>
          <w:vertAlign w:val="superscript"/>
          <w:lang w:eastAsia="en-GB"/>
        </w:rPr>
      </w:pPr>
      <w:r w:rsidRPr="0015051E">
        <w:rPr>
          <w:rFonts w:ascii="Times New Roman" w:hAnsi="Times New Roman" w:cs="Times New Roman"/>
        </w:rPr>
        <w:t>Emma Woodhouse</w:t>
      </w:r>
      <w:r w:rsidRPr="0015051E">
        <w:rPr>
          <w:rFonts w:ascii="Times New Roman" w:hAnsi="Times New Roman" w:cs="Times New Roman"/>
          <w:vertAlign w:val="superscript"/>
        </w:rPr>
        <w:t>1,2</w:t>
      </w:r>
      <w:r w:rsidRPr="0015051E">
        <w:rPr>
          <w:rFonts w:ascii="Times New Roman" w:hAnsi="Times New Roman" w:cs="Times New Roman"/>
        </w:rPr>
        <w:t>, Jack Hollingdale</w:t>
      </w:r>
      <w:r w:rsidRPr="0015051E">
        <w:rPr>
          <w:rFonts w:ascii="Times New Roman" w:hAnsi="Times New Roman" w:cs="Times New Roman"/>
          <w:vertAlign w:val="superscript"/>
        </w:rPr>
        <w:t>1</w:t>
      </w:r>
      <w:r w:rsidR="00E86B49" w:rsidRPr="0015051E">
        <w:rPr>
          <w:rFonts w:ascii="Times New Roman" w:hAnsi="Times New Roman" w:cs="Times New Roman"/>
          <w:vertAlign w:val="superscript"/>
        </w:rPr>
        <w:t>*</w:t>
      </w:r>
      <w:r w:rsidRPr="0015051E">
        <w:rPr>
          <w:rFonts w:ascii="Times New Roman" w:hAnsi="Times New Roman" w:cs="Times New Roman"/>
        </w:rPr>
        <w:t>,</w:t>
      </w:r>
      <w:r w:rsidRPr="0015051E">
        <w:rPr>
          <w:rFonts w:ascii="Times New Roman" w:hAnsi="Times New Roman" w:cs="Times New Roman"/>
          <w:vertAlign w:val="superscript"/>
        </w:rPr>
        <w:t xml:space="preserve"> </w:t>
      </w:r>
      <w:r w:rsidRPr="0015051E">
        <w:rPr>
          <w:rFonts w:ascii="Times New Roman" w:hAnsi="Times New Roman" w:cs="Times New Roman"/>
        </w:rPr>
        <w:t>Lisa Davies</w:t>
      </w:r>
      <w:r w:rsidRPr="0015051E">
        <w:rPr>
          <w:rFonts w:ascii="Times New Roman" w:hAnsi="Times New Roman" w:cs="Times New Roman"/>
          <w:vertAlign w:val="superscript"/>
        </w:rPr>
        <w:t>3</w:t>
      </w:r>
      <w:r w:rsidRPr="0015051E">
        <w:rPr>
          <w:rFonts w:ascii="Times New Roman" w:hAnsi="Times New Roman" w:cs="Times New Roman"/>
        </w:rPr>
        <w:t>, Zainab Al-Attar</w:t>
      </w:r>
      <w:r w:rsidRPr="0015051E">
        <w:rPr>
          <w:rFonts w:ascii="Times New Roman" w:hAnsi="Times New Roman" w:cs="Times New Roman"/>
          <w:vertAlign w:val="superscript"/>
        </w:rPr>
        <w:t>4,5,6,7</w:t>
      </w:r>
      <w:r w:rsidRPr="0015051E">
        <w:rPr>
          <w:rFonts w:ascii="Times New Roman" w:hAnsi="Times New Roman" w:cs="Times New Roman"/>
        </w:rPr>
        <w:t>, Susan Young</w:t>
      </w:r>
      <w:r w:rsidRPr="0015051E">
        <w:rPr>
          <w:rFonts w:ascii="Times New Roman" w:hAnsi="Times New Roman" w:cs="Times New Roman"/>
          <w:vertAlign w:val="superscript"/>
        </w:rPr>
        <w:t>8,9</w:t>
      </w:r>
      <w:r w:rsidRPr="0015051E">
        <w:rPr>
          <w:rFonts w:ascii="Times New Roman" w:hAnsi="Times New Roman" w:cs="Times New Roman"/>
        </w:rPr>
        <w:t>, Luke P. Vinter</w:t>
      </w:r>
      <w:r w:rsidRPr="0015051E">
        <w:rPr>
          <w:rFonts w:ascii="Times New Roman" w:hAnsi="Times New Roman" w:cs="Times New Roman"/>
          <w:vertAlign w:val="superscript"/>
        </w:rPr>
        <w:t>10</w:t>
      </w:r>
      <w:r w:rsidRPr="0015051E">
        <w:rPr>
          <w:rFonts w:ascii="Times New Roman" w:hAnsi="Times New Roman" w:cs="Times New Roman"/>
        </w:rPr>
        <w:t xml:space="preserve">, </w:t>
      </w:r>
      <w:r w:rsidRPr="0015051E">
        <w:rPr>
          <w:rFonts w:ascii="Times New Roman" w:eastAsia="Times New Roman" w:hAnsi="Times New Roman" w:cs="Times New Roman"/>
          <w:lang w:eastAsia="en-GB"/>
        </w:rPr>
        <w:t>Kwaku Agyemang</w:t>
      </w:r>
      <w:r w:rsidRPr="0015051E">
        <w:rPr>
          <w:rFonts w:ascii="Times New Roman" w:eastAsia="Times New Roman" w:hAnsi="Times New Roman" w:cs="Times New Roman"/>
          <w:vertAlign w:val="superscript"/>
          <w:lang w:eastAsia="en-GB"/>
        </w:rPr>
        <w:t>11</w:t>
      </w:r>
      <w:r w:rsidRPr="0015051E">
        <w:rPr>
          <w:rFonts w:ascii="Times New Roman" w:eastAsia="Times New Roman" w:hAnsi="Times New Roman" w:cs="Times New Roman"/>
          <w:lang w:eastAsia="en-GB"/>
        </w:rPr>
        <w:t>, Carla Bartlett</w:t>
      </w:r>
      <w:r w:rsidRPr="0015051E">
        <w:rPr>
          <w:rFonts w:ascii="Times New Roman" w:eastAsia="Times New Roman" w:hAnsi="Times New Roman" w:cs="Times New Roman"/>
          <w:vertAlign w:val="superscript"/>
          <w:lang w:eastAsia="en-GB"/>
        </w:rPr>
        <w:t>12</w:t>
      </w:r>
      <w:r w:rsidRPr="0015051E">
        <w:rPr>
          <w:rFonts w:ascii="Times New Roman" w:eastAsia="Times New Roman" w:hAnsi="Times New Roman" w:cs="Times New Roman"/>
          <w:lang w:eastAsia="en-GB"/>
        </w:rPr>
        <w:t>, Colleen Berryessa</w:t>
      </w:r>
      <w:r w:rsidRPr="0015051E">
        <w:rPr>
          <w:rFonts w:ascii="Times New Roman" w:eastAsia="Times New Roman" w:hAnsi="Times New Roman" w:cs="Times New Roman"/>
          <w:vertAlign w:val="superscript"/>
          <w:lang w:eastAsia="en-GB"/>
        </w:rPr>
        <w:t>13</w:t>
      </w:r>
      <w:r w:rsidRPr="0015051E">
        <w:rPr>
          <w:rFonts w:ascii="Times New Roman" w:eastAsia="Times New Roman" w:hAnsi="Times New Roman" w:cs="Times New Roman"/>
          <w:lang w:eastAsia="en-GB"/>
        </w:rPr>
        <w:t>, Eddie Chaplin</w:t>
      </w:r>
      <w:r w:rsidRPr="0015051E">
        <w:rPr>
          <w:rFonts w:ascii="Times New Roman" w:eastAsia="Times New Roman" w:hAnsi="Times New Roman" w:cs="Times New Roman"/>
          <w:vertAlign w:val="superscript"/>
          <w:lang w:eastAsia="en-GB"/>
        </w:rPr>
        <w:t>14</w:t>
      </w:r>
      <w:r w:rsidRPr="0015051E">
        <w:rPr>
          <w:rFonts w:ascii="Times New Roman" w:eastAsia="Times New Roman" w:hAnsi="Times New Roman" w:cs="Times New Roman"/>
          <w:lang w:eastAsia="en-GB"/>
        </w:rPr>
        <w:t>, Quinton Deeley</w:t>
      </w:r>
      <w:r w:rsidRPr="0015051E">
        <w:rPr>
          <w:rFonts w:ascii="Times New Roman" w:eastAsia="Times New Roman" w:hAnsi="Times New Roman" w:cs="Times New Roman"/>
          <w:vertAlign w:val="superscript"/>
          <w:lang w:eastAsia="en-GB"/>
        </w:rPr>
        <w:t>2,15</w:t>
      </w:r>
      <w:r w:rsidRPr="0015051E">
        <w:rPr>
          <w:rFonts w:ascii="Times New Roman" w:eastAsia="Times New Roman" w:hAnsi="Times New Roman" w:cs="Times New Roman"/>
          <w:lang w:eastAsia="en-GB"/>
        </w:rPr>
        <w:t>, Ian Freckelton</w:t>
      </w:r>
      <w:r w:rsidRPr="0015051E">
        <w:rPr>
          <w:rFonts w:ascii="Times New Roman" w:eastAsia="Times New Roman" w:hAnsi="Times New Roman" w:cs="Times New Roman"/>
          <w:vertAlign w:val="superscript"/>
          <w:lang w:eastAsia="en-GB"/>
        </w:rPr>
        <w:t>16,17</w:t>
      </w:r>
      <w:r w:rsidRPr="0015051E">
        <w:rPr>
          <w:rFonts w:ascii="Times New Roman" w:eastAsia="Times New Roman" w:hAnsi="Times New Roman" w:cs="Times New Roman"/>
          <w:lang w:eastAsia="en-GB"/>
        </w:rPr>
        <w:t>, Felicity Gerry</w:t>
      </w:r>
      <w:r w:rsidRPr="0015051E">
        <w:rPr>
          <w:rFonts w:ascii="Times New Roman" w:eastAsia="Times New Roman" w:hAnsi="Times New Roman" w:cs="Times New Roman"/>
          <w:vertAlign w:val="superscript"/>
          <w:lang w:eastAsia="en-GB"/>
        </w:rPr>
        <w:t>18,19</w:t>
      </w:r>
      <w:r w:rsidRPr="0015051E">
        <w:rPr>
          <w:rFonts w:ascii="Times New Roman" w:eastAsia="Times New Roman" w:hAnsi="Times New Roman" w:cs="Times New Roman"/>
          <w:lang w:eastAsia="en-GB"/>
        </w:rPr>
        <w:t>, Gisli Gudjonsson</w:t>
      </w:r>
      <w:r w:rsidRPr="0015051E">
        <w:rPr>
          <w:rFonts w:ascii="Times New Roman" w:eastAsia="Times New Roman" w:hAnsi="Times New Roman" w:cs="Times New Roman"/>
          <w:vertAlign w:val="superscript"/>
          <w:lang w:eastAsia="en-GB"/>
        </w:rPr>
        <w:t>2</w:t>
      </w:r>
      <w:r w:rsidRPr="0015051E">
        <w:rPr>
          <w:rFonts w:ascii="Times New Roman" w:eastAsia="Times New Roman" w:hAnsi="Times New Roman" w:cs="Times New Roman"/>
          <w:lang w:eastAsia="en-GB"/>
        </w:rPr>
        <w:t>, Katie Maras</w:t>
      </w:r>
      <w:r w:rsidRPr="0015051E">
        <w:rPr>
          <w:rFonts w:ascii="Times New Roman" w:eastAsia="Times New Roman" w:hAnsi="Times New Roman" w:cs="Times New Roman"/>
          <w:vertAlign w:val="superscript"/>
          <w:lang w:eastAsia="en-GB"/>
        </w:rPr>
        <w:t>20</w:t>
      </w:r>
      <w:r w:rsidRPr="0015051E">
        <w:rPr>
          <w:rFonts w:ascii="Times New Roman" w:eastAsia="Times New Roman" w:hAnsi="Times New Roman" w:cs="Times New Roman"/>
          <w:lang w:eastAsia="en-GB"/>
        </w:rPr>
        <w:t>, Michelle Mattison</w:t>
      </w:r>
      <w:r w:rsidRPr="0015051E">
        <w:rPr>
          <w:rFonts w:ascii="Times New Roman" w:eastAsia="Times New Roman" w:hAnsi="Times New Roman" w:cs="Times New Roman"/>
          <w:vertAlign w:val="superscript"/>
          <w:lang w:eastAsia="en-GB"/>
        </w:rPr>
        <w:t>21</w:t>
      </w:r>
      <w:r w:rsidRPr="0015051E">
        <w:rPr>
          <w:rFonts w:ascii="Times New Roman" w:eastAsia="Times New Roman" w:hAnsi="Times New Roman" w:cs="Times New Roman"/>
          <w:lang w:eastAsia="en-GB"/>
        </w:rPr>
        <w:t>, Jane McCarthy</w:t>
      </w:r>
      <w:r w:rsidRPr="0015051E">
        <w:rPr>
          <w:rFonts w:ascii="Times New Roman" w:eastAsia="Times New Roman" w:hAnsi="Times New Roman" w:cs="Times New Roman"/>
          <w:vertAlign w:val="superscript"/>
          <w:lang w:eastAsia="en-GB"/>
        </w:rPr>
        <w:t>2,22</w:t>
      </w:r>
      <w:r w:rsidRPr="0015051E">
        <w:rPr>
          <w:rFonts w:ascii="Times New Roman" w:eastAsia="Times New Roman" w:hAnsi="Times New Roman" w:cs="Times New Roman"/>
          <w:lang w:eastAsia="en-GB"/>
        </w:rPr>
        <w:t>, Richard Mills</w:t>
      </w:r>
      <w:r w:rsidRPr="0015051E">
        <w:rPr>
          <w:rFonts w:ascii="Times New Roman" w:eastAsia="Times New Roman" w:hAnsi="Times New Roman" w:cs="Times New Roman"/>
          <w:vertAlign w:val="superscript"/>
          <w:lang w:eastAsia="en-GB"/>
        </w:rPr>
        <w:t>23,24</w:t>
      </w:r>
      <w:r w:rsidRPr="0015051E">
        <w:rPr>
          <w:rFonts w:ascii="Times New Roman" w:eastAsia="Times New Roman" w:hAnsi="Times New Roman" w:cs="Times New Roman"/>
          <w:lang w:eastAsia="en-GB"/>
        </w:rPr>
        <w:t>, Peter Misch</w:t>
      </w:r>
      <w:r w:rsidRPr="0015051E">
        <w:rPr>
          <w:rFonts w:ascii="Times New Roman" w:eastAsia="Times New Roman" w:hAnsi="Times New Roman" w:cs="Times New Roman"/>
          <w:vertAlign w:val="superscript"/>
          <w:lang w:eastAsia="en-GB"/>
        </w:rPr>
        <w:t>25</w:t>
      </w:r>
      <w:r w:rsidRPr="0015051E">
        <w:rPr>
          <w:rFonts w:ascii="Times New Roman" w:eastAsia="Times New Roman" w:hAnsi="Times New Roman" w:cs="Times New Roman"/>
          <w:lang w:eastAsia="en-GB"/>
        </w:rPr>
        <w:t>, David Murphy</w:t>
      </w:r>
      <w:r w:rsidRPr="0015051E">
        <w:rPr>
          <w:rFonts w:ascii="Times New Roman" w:eastAsia="Times New Roman" w:hAnsi="Times New Roman" w:cs="Times New Roman"/>
          <w:vertAlign w:val="superscript"/>
          <w:lang w:eastAsia="en-GB"/>
        </w:rPr>
        <w:t>26</w:t>
      </w:r>
      <w:r w:rsidRPr="0015051E">
        <w:rPr>
          <w:rFonts w:ascii="Times New Roman" w:eastAsia="Times New Roman" w:hAnsi="Times New Roman" w:cs="Times New Roman"/>
          <w:lang w:eastAsia="en-GB"/>
        </w:rPr>
        <w:t>, Clare Allely</w:t>
      </w:r>
      <w:r w:rsidRPr="0015051E">
        <w:rPr>
          <w:rFonts w:ascii="Times New Roman" w:eastAsia="Times New Roman" w:hAnsi="Times New Roman" w:cs="Times New Roman"/>
          <w:vertAlign w:val="superscript"/>
          <w:lang w:eastAsia="en-GB"/>
        </w:rPr>
        <w:t>27</w:t>
      </w:r>
    </w:p>
    <w:p w14:paraId="51CF8AA3"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1</w:t>
      </w:r>
      <w:r w:rsidRPr="0015051E">
        <w:rPr>
          <w:rFonts w:ascii="Times New Roman" w:hAnsi="Times New Roman" w:cs="Times New Roman"/>
        </w:rPr>
        <w:t xml:space="preserve"> Compass Psychology Services Ltd, London, UK</w:t>
      </w:r>
    </w:p>
    <w:p w14:paraId="220679D7" w14:textId="6B0E581C"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2</w:t>
      </w:r>
      <w:r w:rsidRPr="0015051E">
        <w:rPr>
          <w:rFonts w:ascii="Times New Roman" w:hAnsi="Times New Roman" w:cs="Times New Roman"/>
        </w:rPr>
        <w:t xml:space="preserve"> Institute of </w:t>
      </w:r>
      <w:r w:rsidR="004B79DE" w:rsidRPr="0015051E">
        <w:rPr>
          <w:rFonts w:ascii="Times New Roman" w:hAnsi="Times New Roman" w:cs="Times New Roman"/>
        </w:rPr>
        <w:t>Psychiatry</w:t>
      </w:r>
      <w:r w:rsidRPr="0015051E">
        <w:rPr>
          <w:rFonts w:ascii="Times New Roman" w:hAnsi="Times New Roman" w:cs="Times New Roman"/>
        </w:rPr>
        <w:t xml:space="preserve">, </w:t>
      </w:r>
      <w:r w:rsidR="004B79DE" w:rsidRPr="0015051E">
        <w:rPr>
          <w:rFonts w:ascii="Times New Roman" w:hAnsi="Times New Roman" w:cs="Times New Roman"/>
        </w:rPr>
        <w:t>Psychology</w:t>
      </w:r>
      <w:r w:rsidRPr="0015051E">
        <w:rPr>
          <w:rFonts w:ascii="Times New Roman" w:hAnsi="Times New Roman" w:cs="Times New Roman"/>
        </w:rPr>
        <w:t xml:space="preserve"> and Neuroscience, King's College London, UK</w:t>
      </w:r>
    </w:p>
    <w:p w14:paraId="6D7CF2C9"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3</w:t>
      </w:r>
      <w:r w:rsidRPr="0015051E">
        <w:rPr>
          <w:rFonts w:ascii="Times New Roman" w:hAnsi="Times New Roman" w:cs="Times New Roman"/>
        </w:rPr>
        <w:t xml:space="preserve"> Expert Psychological Services, Sussex, UK</w:t>
      </w:r>
    </w:p>
    <w:p w14:paraId="6D7B065F"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4</w:t>
      </w:r>
      <w:r w:rsidRPr="0015051E">
        <w:rPr>
          <w:rFonts w:ascii="Times New Roman" w:hAnsi="Times New Roman" w:cs="Times New Roman"/>
        </w:rPr>
        <w:t xml:space="preserve"> University of Oxford, London, UK</w:t>
      </w:r>
    </w:p>
    <w:p w14:paraId="23B0665F"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5</w:t>
      </w:r>
      <w:r w:rsidRPr="0015051E">
        <w:rPr>
          <w:rFonts w:ascii="Times New Roman" w:hAnsi="Times New Roman" w:cs="Times New Roman"/>
        </w:rPr>
        <w:t xml:space="preserve"> University College London, London, UK</w:t>
      </w:r>
    </w:p>
    <w:p w14:paraId="415407BA"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6</w:t>
      </w:r>
      <w:r w:rsidRPr="0015051E">
        <w:rPr>
          <w:rFonts w:ascii="Times New Roman" w:hAnsi="Times New Roman" w:cs="Times New Roman"/>
        </w:rPr>
        <w:t xml:space="preserve"> Victoria University, Melbourne, AU</w:t>
      </w:r>
    </w:p>
    <w:p w14:paraId="4FB953C5"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7</w:t>
      </w:r>
      <w:r w:rsidRPr="0015051E">
        <w:rPr>
          <w:rFonts w:ascii="Times New Roman" w:hAnsi="Times New Roman" w:cs="Times New Roman"/>
        </w:rPr>
        <w:t xml:space="preserve"> University of Central Lancashire, Preston, UK</w:t>
      </w:r>
    </w:p>
    <w:p w14:paraId="13CF874F" w14:textId="77777777" w:rsidR="005330F5" w:rsidRPr="0015051E" w:rsidRDefault="005330F5" w:rsidP="005330F5">
      <w:pPr>
        <w:spacing w:after="0" w:line="288" w:lineRule="auto"/>
        <w:jc w:val="both"/>
        <w:rPr>
          <w:rFonts w:ascii="Times New Roman" w:hAnsi="Times New Roman" w:cs="Times New Roman"/>
          <w:vertAlign w:val="superscript"/>
        </w:rPr>
      </w:pPr>
      <w:r w:rsidRPr="0015051E">
        <w:rPr>
          <w:rFonts w:ascii="Times New Roman" w:hAnsi="Times New Roman" w:cs="Times New Roman"/>
          <w:vertAlign w:val="superscript"/>
        </w:rPr>
        <w:t xml:space="preserve">8 </w:t>
      </w:r>
      <w:r w:rsidRPr="0015051E">
        <w:rPr>
          <w:rFonts w:ascii="Times New Roman" w:hAnsi="Times New Roman" w:cs="Times New Roman"/>
        </w:rPr>
        <w:t>Psychology Services Limited, London, UK</w:t>
      </w:r>
    </w:p>
    <w:p w14:paraId="1B8693E7"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9</w:t>
      </w:r>
      <w:r w:rsidRPr="0015051E">
        <w:rPr>
          <w:rFonts w:ascii="Times New Roman" w:hAnsi="Times New Roman" w:cs="Times New Roman"/>
        </w:rPr>
        <w:t xml:space="preserve"> University of Reykjavík, Reykjavík, IS</w:t>
      </w:r>
    </w:p>
    <w:p w14:paraId="14E4D339"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10</w:t>
      </w:r>
      <w:r w:rsidRPr="0015051E">
        <w:rPr>
          <w:rFonts w:ascii="Times New Roman" w:hAnsi="Times New Roman" w:cs="Times New Roman"/>
        </w:rPr>
        <w:t xml:space="preserve"> Department of Criminology, University of Derby, UK</w:t>
      </w:r>
    </w:p>
    <w:p w14:paraId="2987DE11"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11</w:t>
      </w:r>
      <w:r w:rsidRPr="0015051E">
        <w:rPr>
          <w:rFonts w:ascii="Times New Roman" w:hAnsi="Times New Roman" w:cs="Times New Roman"/>
        </w:rPr>
        <w:t xml:space="preserve"> Barnet, Enfield &amp; Haringey NHS Trust, London, UK</w:t>
      </w:r>
    </w:p>
    <w:p w14:paraId="5C5EFA08"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 xml:space="preserve">12 </w:t>
      </w:r>
      <w:r w:rsidRPr="0015051E">
        <w:rPr>
          <w:rFonts w:ascii="Times New Roman" w:hAnsi="Times New Roman" w:cs="Times New Roman"/>
        </w:rPr>
        <w:t>Tully Forensic Psychology Ltd, Nottingham, UK</w:t>
      </w:r>
    </w:p>
    <w:p w14:paraId="42AAE62A"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13</w:t>
      </w:r>
      <w:r w:rsidRPr="0015051E">
        <w:rPr>
          <w:rFonts w:ascii="Times New Roman" w:hAnsi="Times New Roman" w:cs="Times New Roman"/>
        </w:rPr>
        <w:t xml:space="preserve"> School of Criminal Justice, Rutgers University, Newark, New Jersey, US</w:t>
      </w:r>
    </w:p>
    <w:p w14:paraId="314CAA42"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14</w:t>
      </w:r>
      <w:r w:rsidRPr="0015051E">
        <w:rPr>
          <w:rFonts w:ascii="Times New Roman" w:hAnsi="Times New Roman" w:cs="Times New Roman"/>
        </w:rPr>
        <w:t xml:space="preserve"> London South Bank University, Institute of Health and Social Care, London, UK</w:t>
      </w:r>
    </w:p>
    <w:p w14:paraId="652C6703"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15</w:t>
      </w:r>
      <w:r w:rsidRPr="0015051E">
        <w:rPr>
          <w:rFonts w:ascii="Times New Roman" w:hAnsi="Times New Roman" w:cs="Times New Roman"/>
        </w:rPr>
        <w:t xml:space="preserve"> National Autism Unit, South London and Maudsley NHS Foundation Trust, London, UK</w:t>
      </w:r>
    </w:p>
    <w:p w14:paraId="7378D167"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16</w:t>
      </w:r>
      <w:r w:rsidRPr="0015051E">
        <w:rPr>
          <w:rFonts w:ascii="Times New Roman" w:hAnsi="Times New Roman" w:cs="Times New Roman"/>
        </w:rPr>
        <w:t xml:space="preserve"> Law Faculty and Department of Psychiatry, University of Melbourne, Melbourne, AU</w:t>
      </w:r>
    </w:p>
    <w:p w14:paraId="7D064B29" w14:textId="77777777" w:rsidR="005330F5" w:rsidRPr="0015051E" w:rsidRDefault="005330F5" w:rsidP="005330F5">
      <w:pPr>
        <w:spacing w:after="0" w:line="288" w:lineRule="auto"/>
        <w:jc w:val="both"/>
        <w:rPr>
          <w:rFonts w:ascii="Times New Roman" w:hAnsi="Times New Roman" w:cs="Times New Roman"/>
          <w:lang w:val="fr-FR"/>
        </w:rPr>
      </w:pPr>
      <w:r w:rsidRPr="0015051E">
        <w:rPr>
          <w:rFonts w:ascii="Times New Roman" w:hAnsi="Times New Roman" w:cs="Times New Roman"/>
          <w:vertAlign w:val="superscript"/>
          <w:lang w:val="fr-FR"/>
        </w:rPr>
        <w:t xml:space="preserve">17 </w:t>
      </w:r>
      <w:proofErr w:type="spellStart"/>
      <w:r w:rsidRPr="0015051E">
        <w:rPr>
          <w:rFonts w:ascii="Times New Roman" w:hAnsi="Times New Roman" w:cs="Times New Roman"/>
          <w:lang w:val="fr-FR"/>
        </w:rPr>
        <w:t>Castan</w:t>
      </w:r>
      <w:proofErr w:type="spellEnd"/>
      <w:r w:rsidRPr="0015051E">
        <w:rPr>
          <w:rFonts w:ascii="Times New Roman" w:hAnsi="Times New Roman" w:cs="Times New Roman"/>
          <w:lang w:val="fr-FR"/>
        </w:rPr>
        <w:t xml:space="preserve"> Chambers, Melbourne, AU</w:t>
      </w:r>
    </w:p>
    <w:p w14:paraId="757E4FB7" w14:textId="77777777" w:rsidR="005330F5" w:rsidRPr="0015051E" w:rsidRDefault="005330F5" w:rsidP="005330F5">
      <w:pPr>
        <w:spacing w:after="0" w:line="288" w:lineRule="auto"/>
        <w:jc w:val="both"/>
        <w:rPr>
          <w:rFonts w:ascii="Times New Roman" w:hAnsi="Times New Roman" w:cs="Times New Roman"/>
          <w:lang w:val="fr-FR"/>
        </w:rPr>
      </w:pPr>
      <w:r w:rsidRPr="0015051E">
        <w:rPr>
          <w:rFonts w:ascii="Times New Roman" w:hAnsi="Times New Roman" w:cs="Times New Roman"/>
          <w:vertAlign w:val="superscript"/>
          <w:lang w:val="fr-FR"/>
        </w:rPr>
        <w:t>18</w:t>
      </w:r>
      <w:r w:rsidRPr="0015051E">
        <w:rPr>
          <w:rFonts w:ascii="Times New Roman" w:hAnsi="Times New Roman" w:cs="Times New Roman"/>
          <w:lang w:val="fr-FR"/>
        </w:rPr>
        <w:t xml:space="preserve"> </w:t>
      </w:r>
      <w:proofErr w:type="spellStart"/>
      <w:r w:rsidRPr="0015051E">
        <w:rPr>
          <w:rFonts w:ascii="Times New Roman" w:hAnsi="Times New Roman" w:cs="Times New Roman"/>
          <w:lang w:val="fr-FR"/>
        </w:rPr>
        <w:t>Libertas</w:t>
      </w:r>
      <w:proofErr w:type="spellEnd"/>
      <w:r w:rsidRPr="0015051E">
        <w:rPr>
          <w:rFonts w:ascii="Times New Roman" w:hAnsi="Times New Roman" w:cs="Times New Roman"/>
          <w:lang w:val="fr-FR"/>
        </w:rPr>
        <w:t xml:space="preserve"> Chambers, London, UK</w:t>
      </w:r>
    </w:p>
    <w:p w14:paraId="09C50802"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19</w:t>
      </w:r>
      <w:r w:rsidRPr="0015051E">
        <w:rPr>
          <w:rFonts w:ascii="Times New Roman" w:hAnsi="Times New Roman" w:cs="Times New Roman"/>
        </w:rPr>
        <w:t xml:space="preserve"> Crockett Chambers, Melbourne, AU</w:t>
      </w:r>
    </w:p>
    <w:p w14:paraId="66D0F730"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shd w:val="clear" w:color="auto" w:fill="FFFFFF"/>
          <w:vertAlign w:val="superscript"/>
        </w:rPr>
        <w:t>20</w:t>
      </w:r>
      <w:r w:rsidRPr="0015051E">
        <w:rPr>
          <w:rFonts w:ascii="Times New Roman" w:hAnsi="Times New Roman" w:cs="Times New Roman"/>
          <w:shd w:val="clear" w:color="auto" w:fill="FFFFFF"/>
        </w:rPr>
        <w:t xml:space="preserve"> University of Bath, UK</w:t>
      </w:r>
    </w:p>
    <w:p w14:paraId="79A7CAB2"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21</w:t>
      </w:r>
      <w:r w:rsidRPr="0015051E">
        <w:rPr>
          <w:rFonts w:ascii="Times New Roman" w:hAnsi="Times New Roman" w:cs="Times New Roman"/>
        </w:rPr>
        <w:t xml:space="preserve"> University of Chester, Chester, UK</w:t>
      </w:r>
    </w:p>
    <w:p w14:paraId="3517FBD6"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22</w:t>
      </w:r>
      <w:r w:rsidRPr="0015051E">
        <w:rPr>
          <w:rFonts w:ascii="Times New Roman" w:hAnsi="Times New Roman" w:cs="Times New Roman"/>
        </w:rPr>
        <w:t xml:space="preserve"> University of Auckland, Auckland, NZ</w:t>
      </w:r>
    </w:p>
    <w:p w14:paraId="74250D3E"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23</w:t>
      </w:r>
      <w:r w:rsidRPr="0015051E">
        <w:rPr>
          <w:rFonts w:ascii="Times New Roman" w:hAnsi="Times New Roman" w:cs="Times New Roman"/>
        </w:rPr>
        <w:t xml:space="preserve"> AT-Autism, London, UK</w:t>
      </w:r>
    </w:p>
    <w:p w14:paraId="4C79EED2"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24</w:t>
      </w:r>
      <w:r w:rsidRPr="0015051E">
        <w:rPr>
          <w:rFonts w:ascii="Times New Roman" w:hAnsi="Times New Roman" w:cs="Times New Roman"/>
        </w:rPr>
        <w:t xml:space="preserve"> Department of Psychology, University of Bath, Bath, UK</w:t>
      </w:r>
    </w:p>
    <w:p w14:paraId="7CCBCC52"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25</w:t>
      </w:r>
      <w:r w:rsidRPr="0015051E">
        <w:rPr>
          <w:rFonts w:ascii="Times New Roman" w:hAnsi="Times New Roman" w:cs="Times New Roman"/>
        </w:rPr>
        <w:t xml:space="preserve"> Royal College of Psychiatrists, London, UK</w:t>
      </w:r>
    </w:p>
    <w:p w14:paraId="316A646B"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26</w:t>
      </w:r>
      <w:r w:rsidRPr="0015051E">
        <w:rPr>
          <w:rFonts w:ascii="Times New Roman" w:hAnsi="Times New Roman" w:cs="Times New Roman"/>
        </w:rPr>
        <w:t xml:space="preserve"> Broadmoor Hospital, West London NHS Trust, London, UK</w:t>
      </w:r>
    </w:p>
    <w:p w14:paraId="599B35CF" w14:textId="77777777" w:rsidR="005330F5" w:rsidRPr="0015051E" w:rsidRDefault="005330F5" w:rsidP="005330F5">
      <w:pPr>
        <w:spacing w:after="0" w:line="288" w:lineRule="auto"/>
        <w:jc w:val="both"/>
        <w:rPr>
          <w:rFonts w:ascii="Times New Roman" w:hAnsi="Times New Roman" w:cs="Times New Roman"/>
        </w:rPr>
      </w:pPr>
      <w:r w:rsidRPr="0015051E">
        <w:rPr>
          <w:rFonts w:ascii="Times New Roman" w:hAnsi="Times New Roman" w:cs="Times New Roman"/>
          <w:vertAlign w:val="superscript"/>
        </w:rPr>
        <w:t>27</w:t>
      </w:r>
      <w:r w:rsidRPr="0015051E">
        <w:rPr>
          <w:rFonts w:ascii="Times New Roman" w:hAnsi="Times New Roman" w:cs="Times New Roman"/>
        </w:rPr>
        <w:t xml:space="preserve"> School of Health and Society, University of Salford, Manchester, UK</w:t>
      </w:r>
    </w:p>
    <w:p w14:paraId="326C3758" w14:textId="77777777" w:rsidR="005330F5" w:rsidRPr="0015051E" w:rsidRDefault="005330F5" w:rsidP="005330F5">
      <w:pPr>
        <w:spacing w:after="0" w:line="288" w:lineRule="auto"/>
        <w:jc w:val="both"/>
        <w:rPr>
          <w:rFonts w:ascii="Times New Roman" w:hAnsi="Times New Roman" w:cs="Times New Roman"/>
        </w:rPr>
      </w:pPr>
    </w:p>
    <w:p w14:paraId="1DADBC6F" w14:textId="009A848A" w:rsidR="00E86B49" w:rsidRPr="0015051E" w:rsidRDefault="00E86B49" w:rsidP="005330F5">
      <w:pPr>
        <w:spacing w:after="0" w:line="288" w:lineRule="auto"/>
        <w:jc w:val="both"/>
        <w:rPr>
          <w:rFonts w:ascii="Times New Roman" w:hAnsi="Times New Roman" w:cs="Times New Roman"/>
        </w:rPr>
      </w:pPr>
      <w:r w:rsidRPr="0015051E">
        <w:rPr>
          <w:rFonts w:ascii="Times New Roman" w:hAnsi="Times New Roman" w:cs="Times New Roman"/>
        </w:rPr>
        <w:t xml:space="preserve">*Corresponding author: </w:t>
      </w:r>
      <w:hyperlink r:id="rId8" w:history="1">
        <w:r w:rsidRPr="0015051E">
          <w:rPr>
            <w:rStyle w:val="Hyperlink"/>
            <w:rFonts w:ascii="Times New Roman" w:hAnsi="Times New Roman" w:cs="Times New Roman"/>
            <w:color w:val="auto"/>
            <w:u w:val="none"/>
          </w:rPr>
          <w:t>jack.hollingdale@compasspsy.co.uk</w:t>
        </w:r>
      </w:hyperlink>
    </w:p>
    <w:p w14:paraId="0004CB60" w14:textId="77777777" w:rsidR="00E86B49" w:rsidRPr="0015051E" w:rsidRDefault="00E86B49" w:rsidP="005330F5">
      <w:pPr>
        <w:spacing w:after="0" w:line="288" w:lineRule="auto"/>
        <w:jc w:val="both"/>
        <w:rPr>
          <w:rFonts w:ascii="Times New Roman" w:hAnsi="Times New Roman" w:cs="Times New Roman"/>
        </w:rPr>
      </w:pPr>
    </w:p>
    <w:p w14:paraId="7C93E915" w14:textId="77777777" w:rsidR="005330F5" w:rsidRPr="0015051E" w:rsidRDefault="005330F5" w:rsidP="005330F5">
      <w:pPr>
        <w:autoSpaceDE w:val="0"/>
        <w:autoSpaceDN w:val="0"/>
        <w:adjustRightInd w:val="0"/>
        <w:spacing w:after="0" w:line="288" w:lineRule="auto"/>
        <w:rPr>
          <w:rFonts w:ascii="Times New Roman" w:hAnsi="Times New Roman" w:cs="Times New Roman"/>
          <w:b/>
          <w:bCs/>
        </w:rPr>
      </w:pPr>
      <w:r w:rsidRPr="0015051E">
        <w:rPr>
          <w:rFonts w:ascii="Times New Roman" w:hAnsi="Times New Roman" w:cs="Times New Roman"/>
          <w:b/>
          <w:bCs/>
        </w:rPr>
        <w:t>Acknowledgements</w:t>
      </w:r>
    </w:p>
    <w:p w14:paraId="5161BAB9" w14:textId="77777777" w:rsidR="005330F5" w:rsidRPr="0015051E" w:rsidRDefault="005330F5" w:rsidP="005330F5">
      <w:pPr>
        <w:autoSpaceDE w:val="0"/>
        <w:autoSpaceDN w:val="0"/>
        <w:adjustRightInd w:val="0"/>
        <w:spacing w:after="0" w:line="288" w:lineRule="auto"/>
        <w:rPr>
          <w:rFonts w:ascii="Times New Roman" w:hAnsi="Times New Roman" w:cs="Times New Roman"/>
        </w:rPr>
      </w:pPr>
      <w:r w:rsidRPr="0015051E">
        <w:rPr>
          <w:rFonts w:ascii="Times New Roman" w:hAnsi="Times New Roman" w:cs="Times New Roman"/>
        </w:rPr>
        <w:t xml:space="preserve">We are grateful to the assistance of SW and MK, two service users who reviewed and contributed to the manuscript.  </w:t>
      </w:r>
    </w:p>
    <w:p w14:paraId="587E9BE4" w14:textId="6D25BCCC" w:rsidR="009341CF" w:rsidRPr="0015051E" w:rsidRDefault="004847E5" w:rsidP="00E75C09">
      <w:pPr>
        <w:spacing w:afterLines="160" w:after="384" w:line="480" w:lineRule="auto"/>
        <w:jc w:val="center"/>
        <w:rPr>
          <w:rFonts w:ascii="Times New Roman" w:hAnsi="Times New Roman" w:cs="Times New Roman"/>
          <w:b/>
          <w:bCs/>
        </w:rPr>
      </w:pPr>
      <w:r w:rsidRPr="0015051E">
        <w:rPr>
          <w:rFonts w:ascii="Times New Roman" w:hAnsi="Times New Roman" w:cs="Times New Roman"/>
          <w:b/>
          <w:bCs/>
        </w:rPr>
        <w:lastRenderedPageBreak/>
        <w:t>A</w:t>
      </w:r>
      <w:r w:rsidR="009341CF" w:rsidRPr="0015051E">
        <w:rPr>
          <w:rFonts w:ascii="Times New Roman" w:hAnsi="Times New Roman" w:cs="Times New Roman"/>
          <w:b/>
          <w:bCs/>
        </w:rPr>
        <w:t>bstract</w:t>
      </w:r>
    </w:p>
    <w:p w14:paraId="0C2F5C96" w14:textId="4CDC7D78" w:rsidR="009341CF" w:rsidRPr="0015051E" w:rsidRDefault="003F6016" w:rsidP="00B01E5D">
      <w:pPr>
        <w:spacing w:after="0" w:line="480" w:lineRule="auto"/>
        <w:jc w:val="both"/>
        <w:rPr>
          <w:rFonts w:ascii="Times New Roman" w:hAnsi="Times New Roman" w:cs="Times New Roman"/>
        </w:rPr>
      </w:pPr>
      <w:r w:rsidRPr="0015051E">
        <w:rPr>
          <w:rFonts w:ascii="Times New Roman" w:hAnsi="Times New Roman" w:cs="Times New Roman"/>
          <w:b/>
          <w:bCs/>
        </w:rPr>
        <w:t>Background</w:t>
      </w:r>
      <w:r w:rsidRPr="0015051E">
        <w:rPr>
          <w:rFonts w:ascii="Times New Roman" w:hAnsi="Times New Roman" w:cs="Times New Roman"/>
        </w:rPr>
        <w:t xml:space="preserve">: </w:t>
      </w:r>
      <w:r w:rsidR="009341CF" w:rsidRPr="0015051E">
        <w:rPr>
          <w:rFonts w:ascii="Times New Roman" w:hAnsi="Times New Roman" w:cs="Times New Roman"/>
        </w:rPr>
        <w:t>Autism Spectrum Disorder (hereafter referred to as autism) is characterised by difficulties with (</w:t>
      </w:r>
      <w:proofErr w:type="spellStart"/>
      <w:r w:rsidR="009341CF" w:rsidRPr="0015051E">
        <w:rPr>
          <w:rFonts w:ascii="Times New Roman" w:hAnsi="Times New Roman" w:cs="Times New Roman"/>
        </w:rPr>
        <w:t>i</w:t>
      </w:r>
      <w:proofErr w:type="spellEnd"/>
      <w:r w:rsidR="009341CF" w:rsidRPr="0015051E">
        <w:rPr>
          <w:rFonts w:ascii="Times New Roman" w:hAnsi="Times New Roman" w:cs="Times New Roman"/>
        </w:rPr>
        <w:t xml:space="preserve">) social communication, social interaction, and (ii) restricted and repetitive interests and behaviours.  Estimates of autism prevalence within the criminal justice system (CJS) vary considerably, but there is evidence to suggest that the condition </w:t>
      </w:r>
      <w:r w:rsidR="00D70DB4" w:rsidRPr="0015051E">
        <w:rPr>
          <w:rFonts w:ascii="Times New Roman" w:hAnsi="Times New Roman" w:cs="Times New Roman"/>
        </w:rPr>
        <w:t>can be</w:t>
      </w:r>
      <w:r w:rsidR="009341CF" w:rsidRPr="0015051E">
        <w:rPr>
          <w:rFonts w:ascii="Times New Roman" w:hAnsi="Times New Roman" w:cs="Times New Roman"/>
        </w:rPr>
        <w:t xml:space="preserve"> missed or misidentified within this population.</w:t>
      </w:r>
      <w:r w:rsidR="008969F9" w:rsidRPr="0015051E">
        <w:rPr>
          <w:rFonts w:ascii="Times New Roman" w:hAnsi="Times New Roman" w:cs="Times New Roman"/>
        </w:rPr>
        <w:t xml:space="preserve">  </w:t>
      </w:r>
      <w:r w:rsidR="009341CF" w:rsidRPr="0015051E">
        <w:rPr>
          <w:rFonts w:ascii="Times New Roman" w:hAnsi="Times New Roman" w:cs="Times New Roman"/>
        </w:rPr>
        <w:t>Autism has implications for an individual’s journey through the CJS, from police questioning and engagement in court proceedings through to risk assessment, formulation</w:t>
      </w:r>
      <w:r w:rsidR="006E6631" w:rsidRPr="0015051E">
        <w:rPr>
          <w:rFonts w:ascii="Times New Roman" w:hAnsi="Times New Roman" w:cs="Times New Roman"/>
        </w:rPr>
        <w:t>,</w:t>
      </w:r>
      <w:r w:rsidR="009341CF" w:rsidRPr="0015051E">
        <w:rPr>
          <w:rFonts w:ascii="Times New Roman" w:hAnsi="Times New Roman" w:cs="Times New Roman"/>
        </w:rPr>
        <w:t xml:space="preserve"> </w:t>
      </w:r>
      <w:r w:rsidR="006E6631" w:rsidRPr="0015051E">
        <w:rPr>
          <w:rFonts w:ascii="Times New Roman" w:hAnsi="Times New Roman" w:cs="Times New Roman"/>
        </w:rPr>
        <w:t>therapeutic approaches</w:t>
      </w:r>
      <w:r w:rsidR="009341CF" w:rsidRPr="0015051E">
        <w:rPr>
          <w:rFonts w:ascii="Times New Roman" w:hAnsi="Times New Roman" w:cs="Times New Roman"/>
        </w:rPr>
        <w:t xml:space="preserve">, engagement with </w:t>
      </w:r>
      <w:r w:rsidR="00967859" w:rsidRPr="0015051E">
        <w:rPr>
          <w:rFonts w:ascii="Times New Roman" w:hAnsi="Times New Roman" w:cs="Times New Roman"/>
        </w:rPr>
        <w:t xml:space="preserve">support </w:t>
      </w:r>
      <w:r w:rsidR="009341CF" w:rsidRPr="0015051E">
        <w:rPr>
          <w:rFonts w:ascii="Times New Roman" w:hAnsi="Times New Roman" w:cs="Times New Roman"/>
        </w:rPr>
        <w:t xml:space="preserve">services, and long-term social and legal outcomes.  </w:t>
      </w:r>
      <w:r w:rsidRPr="0015051E">
        <w:rPr>
          <w:rFonts w:ascii="Times New Roman" w:hAnsi="Times New Roman" w:cs="Times New Roman"/>
          <w:b/>
          <w:bCs/>
        </w:rPr>
        <w:t>Methods</w:t>
      </w:r>
      <w:r w:rsidRPr="0015051E">
        <w:rPr>
          <w:rFonts w:ascii="Times New Roman" w:hAnsi="Times New Roman" w:cs="Times New Roman"/>
        </w:rPr>
        <w:t xml:space="preserve">: </w:t>
      </w:r>
      <w:r w:rsidR="009341CF" w:rsidRPr="0015051E">
        <w:rPr>
          <w:rFonts w:ascii="Times New Roman" w:hAnsi="Times New Roman" w:cs="Times New Roman"/>
        </w:rPr>
        <w:t xml:space="preserve">This consensus based on </w:t>
      </w:r>
      <w:r w:rsidR="007A1D4E" w:rsidRPr="0015051E">
        <w:rPr>
          <w:rFonts w:ascii="Times New Roman" w:hAnsi="Times New Roman" w:cs="Times New Roman"/>
        </w:rPr>
        <w:t>professional</w:t>
      </w:r>
      <w:r w:rsidR="009341CF" w:rsidRPr="0015051E">
        <w:rPr>
          <w:rFonts w:ascii="Times New Roman" w:hAnsi="Times New Roman" w:cs="Times New Roman"/>
        </w:rPr>
        <w:t xml:space="preserve"> opinion </w:t>
      </w:r>
      <w:r w:rsidR="007A1D4E" w:rsidRPr="0015051E">
        <w:rPr>
          <w:rFonts w:ascii="Times New Roman" w:hAnsi="Times New Roman" w:cs="Times New Roman"/>
        </w:rPr>
        <w:t xml:space="preserve">with input from lived experience </w:t>
      </w:r>
      <w:r w:rsidR="009341CF" w:rsidRPr="0015051E">
        <w:rPr>
          <w:rFonts w:ascii="Times New Roman" w:hAnsi="Times New Roman" w:cs="Times New Roman"/>
        </w:rPr>
        <w:t xml:space="preserve">aims to provide general principles for consideration by </w:t>
      </w:r>
      <w:r w:rsidR="007158C0" w:rsidRPr="0015051E">
        <w:rPr>
          <w:rFonts w:ascii="Times New Roman" w:hAnsi="Times New Roman" w:cs="Times New Roman"/>
        </w:rPr>
        <w:t xml:space="preserve">United Kingdom (UK) </w:t>
      </w:r>
      <w:r w:rsidR="009341CF" w:rsidRPr="0015051E">
        <w:rPr>
          <w:rFonts w:ascii="Times New Roman" w:hAnsi="Times New Roman" w:cs="Times New Roman"/>
        </w:rPr>
        <w:t>CJS personnel when working with autistic individuals</w:t>
      </w:r>
      <w:r w:rsidR="00A1769C" w:rsidRPr="0015051E">
        <w:rPr>
          <w:rFonts w:ascii="Times New Roman" w:hAnsi="Times New Roman" w:cs="Times New Roman"/>
        </w:rPr>
        <w:t xml:space="preserve">, focusing on autistic offenders </w:t>
      </w:r>
      <w:r w:rsidR="00EE634F" w:rsidRPr="0015051E">
        <w:rPr>
          <w:rFonts w:ascii="Times New Roman" w:hAnsi="Times New Roman" w:cs="Times New Roman"/>
        </w:rPr>
        <w:t>and those suspected of offences</w:t>
      </w:r>
      <w:r w:rsidR="009341CF" w:rsidRPr="0015051E">
        <w:rPr>
          <w:rFonts w:ascii="Times New Roman" w:hAnsi="Times New Roman" w:cs="Times New Roman"/>
        </w:rPr>
        <w:t xml:space="preserve">. Principles may be transferable to countries beyond the </w:t>
      </w:r>
      <w:r w:rsidR="007158C0" w:rsidRPr="0015051E">
        <w:rPr>
          <w:rFonts w:ascii="Times New Roman" w:hAnsi="Times New Roman" w:cs="Times New Roman"/>
        </w:rPr>
        <w:t>UK</w:t>
      </w:r>
      <w:r w:rsidR="009341CF" w:rsidRPr="0015051E">
        <w:rPr>
          <w:rFonts w:ascii="Times New Roman" w:hAnsi="Times New Roman" w:cs="Times New Roman"/>
        </w:rPr>
        <w:t xml:space="preserve">. Multidisciplinary </w:t>
      </w:r>
      <w:bookmarkStart w:id="0" w:name="_Hlk134011968"/>
      <w:r w:rsidR="007A1D4E" w:rsidRPr="0015051E">
        <w:rPr>
          <w:rFonts w:ascii="Times New Roman" w:hAnsi="Times New Roman" w:cs="Times New Roman"/>
        </w:rPr>
        <w:t>professionals</w:t>
      </w:r>
      <w:r w:rsidR="009341CF" w:rsidRPr="0015051E">
        <w:rPr>
          <w:rFonts w:ascii="Times New Roman" w:hAnsi="Times New Roman" w:cs="Times New Roman"/>
        </w:rPr>
        <w:t xml:space="preserve"> </w:t>
      </w:r>
      <w:bookmarkEnd w:id="0"/>
      <w:r w:rsidR="009341CF" w:rsidRPr="0015051E">
        <w:rPr>
          <w:rFonts w:ascii="Times New Roman" w:hAnsi="Times New Roman" w:cs="Times New Roman"/>
        </w:rPr>
        <w:t>and two service users were approached for their input to address the effective identification</w:t>
      </w:r>
      <w:r w:rsidR="0074705A" w:rsidRPr="0015051E">
        <w:rPr>
          <w:rFonts w:ascii="Times New Roman" w:hAnsi="Times New Roman" w:cs="Times New Roman"/>
        </w:rPr>
        <w:t xml:space="preserve"> and support strategies</w:t>
      </w:r>
      <w:r w:rsidR="009341CF" w:rsidRPr="0015051E">
        <w:rPr>
          <w:rFonts w:ascii="Times New Roman" w:hAnsi="Times New Roman" w:cs="Times New Roman"/>
        </w:rPr>
        <w:t xml:space="preserve"> </w:t>
      </w:r>
      <w:r w:rsidR="0074705A" w:rsidRPr="0015051E">
        <w:rPr>
          <w:rFonts w:ascii="Times New Roman" w:hAnsi="Times New Roman" w:cs="Times New Roman"/>
        </w:rPr>
        <w:t xml:space="preserve">for </w:t>
      </w:r>
      <w:r w:rsidR="009341CF" w:rsidRPr="0015051E">
        <w:rPr>
          <w:rFonts w:ascii="Times New Roman" w:hAnsi="Times New Roman" w:cs="Times New Roman"/>
        </w:rPr>
        <w:t xml:space="preserve">autistic individuals within the CJS.  </w:t>
      </w:r>
      <w:r w:rsidRPr="0015051E">
        <w:rPr>
          <w:rFonts w:ascii="Times New Roman" w:hAnsi="Times New Roman" w:cs="Times New Roman"/>
          <w:b/>
          <w:bCs/>
        </w:rPr>
        <w:t>Results</w:t>
      </w:r>
      <w:r w:rsidRPr="0015051E">
        <w:rPr>
          <w:rFonts w:ascii="Times New Roman" w:hAnsi="Times New Roman" w:cs="Times New Roman"/>
        </w:rPr>
        <w:t xml:space="preserve">: </w:t>
      </w:r>
      <w:r w:rsidR="009341CF" w:rsidRPr="0015051E">
        <w:rPr>
          <w:rFonts w:ascii="Times New Roman" w:hAnsi="Times New Roman" w:cs="Times New Roman"/>
        </w:rPr>
        <w:t xml:space="preserve">The authors provide a consensus statement including recommendations on the general principles of effective identification, </w:t>
      </w:r>
      <w:r w:rsidR="0074705A" w:rsidRPr="0015051E">
        <w:rPr>
          <w:rFonts w:ascii="Times New Roman" w:hAnsi="Times New Roman" w:cs="Times New Roman"/>
        </w:rPr>
        <w:t xml:space="preserve">and support strategies for </w:t>
      </w:r>
      <w:r w:rsidR="009341CF" w:rsidRPr="0015051E">
        <w:rPr>
          <w:rFonts w:ascii="Times New Roman" w:hAnsi="Times New Roman" w:cs="Times New Roman"/>
        </w:rPr>
        <w:t xml:space="preserve">autistic individuals </w:t>
      </w:r>
      <w:r w:rsidR="002C6F68" w:rsidRPr="0015051E">
        <w:rPr>
          <w:rFonts w:ascii="Times New Roman" w:hAnsi="Times New Roman" w:cs="Times New Roman"/>
        </w:rPr>
        <w:t>across different levels of the</w:t>
      </w:r>
      <w:r w:rsidR="009341CF" w:rsidRPr="0015051E">
        <w:rPr>
          <w:rFonts w:ascii="Times New Roman" w:hAnsi="Times New Roman" w:cs="Times New Roman"/>
        </w:rPr>
        <w:t xml:space="preserve"> CJS.  </w:t>
      </w:r>
      <w:r w:rsidRPr="0015051E">
        <w:rPr>
          <w:rFonts w:ascii="Times New Roman" w:hAnsi="Times New Roman" w:cs="Times New Roman"/>
          <w:b/>
          <w:bCs/>
        </w:rPr>
        <w:t>Conclusion</w:t>
      </w:r>
      <w:r w:rsidRPr="0015051E">
        <w:rPr>
          <w:rFonts w:ascii="Times New Roman" w:hAnsi="Times New Roman" w:cs="Times New Roman"/>
        </w:rPr>
        <w:t xml:space="preserve">: </w:t>
      </w:r>
      <w:bookmarkStart w:id="1" w:name="_Hlk159231528"/>
      <w:bookmarkStart w:id="2" w:name="_Hlk159231520"/>
      <w:r w:rsidR="000B2693" w:rsidRPr="0015051E">
        <w:rPr>
          <w:rFonts w:ascii="Times New Roman" w:hAnsi="Times New Roman" w:cs="Times New Roman"/>
        </w:rPr>
        <w:t>Greater attention needs to be given to this population as they navigate the CJS</w:t>
      </w:r>
      <w:bookmarkEnd w:id="1"/>
      <w:r w:rsidR="000B2693" w:rsidRPr="0015051E">
        <w:rPr>
          <w:rFonts w:ascii="Times New Roman" w:hAnsi="Times New Roman" w:cs="Times New Roman"/>
        </w:rPr>
        <w:t xml:space="preserve">.  </w:t>
      </w:r>
    </w:p>
    <w:bookmarkEnd w:id="2"/>
    <w:p w14:paraId="5E12B61F" w14:textId="0EE1BE13" w:rsidR="009341CF" w:rsidRPr="0015051E" w:rsidRDefault="009341CF" w:rsidP="00B01E5D">
      <w:pPr>
        <w:spacing w:after="0" w:line="480" w:lineRule="auto"/>
        <w:jc w:val="both"/>
        <w:rPr>
          <w:rFonts w:ascii="Times New Roman" w:hAnsi="Times New Roman" w:cs="Times New Roman"/>
          <w:b/>
          <w:bCs/>
        </w:rPr>
      </w:pPr>
    </w:p>
    <w:p w14:paraId="05458738" w14:textId="4A138724" w:rsidR="009341CF" w:rsidRPr="0015051E" w:rsidRDefault="0082043A" w:rsidP="00B01E5D">
      <w:pPr>
        <w:spacing w:after="0" w:line="480" w:lineRule="auto"/>
        <w:jc w:val="both"/>
        <w:rPr>
          <w:rFonts w:ascii="Times New Roman" w:hAnsi="Times New Roman" w:cs="Times New Roman"/>
        </w:rPr>
      </w:pPr>
      <w:r w:rsidRPr="0015051E">
        <w:rPr>
          <w:rFonts w:ascii="Times New Roman" w:hAnsi="Times New Roman" w:cs="Times New Roman"/>
          <w:b/>
          <w:bCs/>
        </w:rPr>
        <w:t>Keywords</w:t>
      </w:r>
      <w:r w:rsidRPr="0015051E">
        <w:rPr>
          <w:rFonts w:ascii="Times New Roman" w:hAnsi="Times New Roman" w:cs="Times New Roman"/>
        </w:rPr>
        <w:t>: Autism; Forensics</w:t>
      </w:r>
      <w:r w:rsidR="000840E6" w:rsidRPr="0015051E">
        <w:rPr>
          <w:rFonts w:ascii="Times New Roman" w:hAnsi="Times New Roman" w:cs="Times New Roman"/>
        </w:rPr>
        <w:t>;</w:t>
      </w:r>
      <w:r w:rsidRPr="0015051E">
        <w:rPr>
          <w:rFonts w:ascii="Times New Roman" w:hAnsi="Times New Roman" w:cs="Times New Roman"/>
        </w:rPr>
        <w:t xml:space="preserve"> Offending; </w:t>
      </w:r>
      <w:r w:rsidR="000840E6" w:rsidRPr="0015051E">
        <w:rPr>
          <w:rFonts w:ascii="Times New Roman" w:hAnsi="Times New Roman" w:cs="Times New Roman"/>
        </w:rPr>
        <w:t>Criminal Justice System (CJS)</w:t>
      </w:r>
      <w:r w:rsidRPr="0015051E">
        <w:rPr>
          <w:rFonts w:ascii="Times New Roman" w:hAnsi="Times New Roman" w:cs="Times New Roman"/>
        </w:rPr>
        <w:t>; Risk</w:t>
      </w:r>
      <w:r w:rsidR="000840E6" w:rsidRPr="0015051E">
        <w:rPr>
          <w:rFonts w:ascii="Times New Roman" w:hAnsi="Times New Roman" w:cs="Times New Roman"/>
        </w:rPr>
        <w:t xml:space="preserve">; Crime; </w:t>
      </w:r>
      <w:r w:rsidR="00487585" w:rsidRPr="0015051E">
        <w:rPr>
          <w:rFonts w:ascii="Times New Roman" w:hAnsi="Times New Roman" w:cs="Times New Roman"/>
        </w:rPr>
        <w:t>Support</w:t>
      </w:r>
      <w:r w:rsidR="000840E6" w:rsidRPr="0015051E">
        <w:rPr>
          <w:rFonts w:ascii="Times New Roman" w:hAnsi="Times New Roman" w:cs="Times New Roman"/>
        </w:rPr>
        <w:t>; Assessment</w:t>
      </w:r>
    </w:p>
    <w:p w14:paraId="42E97653" w14:textId="116D3149" w:rsidR="009341CF" w:rsidRPr="0015051E" w:rsidRDefault="009341CF" w:rsidP="00B01E5D">
      <w:pPr>
        <w:spacing w:after="0" w:line="480" w:lineRule="auto"/>
        <w:jc w:val="both"/>
        <w:rPr>
          <w:rFonts w:ascii="Times New Roman" w:hAnsi="Times New Roman" w:cs="Times New Roman"/>
          <w:b/>
          <w:bCs/>
        </w:rPr>
      </w:pPr>
    </w:p>
    <w:p w14:paraId="25087CE9" w14:textId="73F9CD4A" w:rsidR="009341CF" w:rsidRPr="0015051E" w:rsidRDefault="009341CF" w:rsidP="00B01E5D">
      <w:pPr>
        <w:spacing w:after="0" w:line="480" w:lineRule="auto"/>
        <w:jc w:val="both"/>
        <w:rPr>
          <w:rFonts w:ascii="Times New Roman" w:hAnsi="Times New Roman" w:cs="Times New Roman"/>
          <w:b/>
          <w:bCs/>
        </w:rPr>
      </w:pPr>
    </w:p>
    <w:p w14:paraId="51458645" w14:textId="5F2F319E" w:rsidR="006906D5" w:rsidRPr="0015051E" w:rsidRDefault="006906D5" w:rsidP="00B01E5D">
      <w:pPr>
        <w:spacing w:after="0" w:line="480" w:lineRule="auto"/>
        <w:jc w:val="both"/>
        <w:rPr>
          <w:rFonts w:ascii="Times New Roman" w:hAnsi="Times New Roman" w:cs="Times New Roman"/>
          <w:b/>
          <w:bCs/>
        </w:rPr>
      </w:pPr>
    </w:p>
    <w:p w14:paraId="5F029A0E" w14:textId="77777777" w:rsidR="006E0A6B" w:rsidRPr="0015051E" w:rsidRDefault="006E0A6B" w:rsidP="00B01E5D">
      <w:pPr>
        <w:spacing w:after="0" w:line="480" w:lineRule="auto"/>
        <w:jc w:val="both"/>
        <w:rPr>
          <w:rFonts w:ascii="Times New Roman" w:hAnsi="Times New Roman" w:cs="Times New Roman"/>
          <w:b/>
          <w:bCs/>
        </w:rPr>
      </w:pPr>
    </w:p>
    <w:p w14:paraId="13BCD8F6" w14:textId="77777777" w:rsidR="006E0A6B" w:rsidRPr="0015051E" w:rsidRDefault="006E0A6B" w:rsidP="00B01E5D">
      <w:pPr>
        <w:spacing w:after="0" w:line="480" w:lineRule="auto"/>
        <w:jc w:val="both"/>
        <w:rPr>
          <w:rFonts w:ascii="Times New Roman" w:hAnsi="Times New Roman" w:cs="Times New Roman"/>
          <w:b/>
          <w:bCs/>
        </w:rPr>
      </w:pPr>
    </w:p>
    <w:p w14:paraId="6A6EAD97" w14:textId="77777777" w:rsidR="006E0A6B" w:rsidRPr="0015051E" w:rsidRDefault="006E0A6B" w:rsidP="00B01E5D">
      <w:pPr>
        <w:spacing w:after="0" w:line="480" w:lineRule="auto"/>
        <w:jc w:val="both"/>
        <w:rPr>
          <w:rFonts w:ascii="Times New Roman" w:hAnsi="Times New Roman" w:cs="Times New Roman"/>
          <w:b/>
          <w:bCs/>
        </w:rPr>
      </w:pPr>
    </w:p>
    <w:p w14:paraId="308F5510" w14:textId="77777777" w:rsidR="006906D5" w:rsidRPr="0015051E" w:rsidRDefault="006906D5" w:rsidP="00B01E5D">
      <w:pPr>
        <w:spacing w:after="0" w:line="480" w:lineRule="auto"/>
        <w:jc w:val="both"/>
        <w:rPr>
          <w:rFonts w:ascii="Times New Roman" w:hAnsi="Times New Roman" w:cs="Times New Roman"/>
          <w:b/>
          <w:bCs/>
        </w:rPr>
      </w:pPr>
    </w:p>
    <w:p w14:paraId="0E7835EE" w14:textId="4E8DD6F0" w:rsidR="00670A43" w:rsidRPr="0015051E" w:rsidRDefault="00670A43" w:rsidP="00E75C09">
      <w:pPr>
        <w:spacing w:after="0" w:line="480" w:lineRule="auto"/>
        <w:jc w:val="center"/>
        <w:rPr>
          <w:rFonts w:ascii="Times New Roman" w:hAnsi="Times New Roman" w:cs="Times New Roman"/>
          <w:b/>
          <w:bCs/>
        </w:rPr>
      </w:pPr>
      <w:r w:rsidRPr="0015051E">
        <w:rPr>
          <w:rFonts w:ascii="Times New Roman" w:hAnsi="Times New Roman" w:cs="Times New Roman"/>
          <w:b/>
          <w:bCs/>
        </w:rPr>
        <w:lastRenderedPageBreak/>
        <w:t>Background</w:t>
      </w:r>
    </w:p>
    <w:p w14:paraId="327B8B6E" w14:textId="77777777" w:rsidR="00EB20AA" w:rsidRPr="0015051E" w:rsidRDefault="00EB20AA" w:rsidP="00B01E5D">
      <w:pPr>
        <w:spacing w:after="0" w:line="480" w:lineRule="auto"/>
        <w:jc w:val="both"/>
        <w:rPr>
          <w:rFonts w:ascii="Times New Roman" w:hAnsi="Times New Roman" w:cs="Times New Roman"/>
          <w:b/>
          <w:bCs/>
        </w:rPr>
      </w:pPr>
    </w:p>
    <w:p w14:paraId="730CCA57" w14:textId="07BF8604" w:rsidR="00A5171F" w:rsidRPr="0015051E" w:rsidRDefault="00D80F2E" w:rsidP="00F417F0">
      <w:pPr>
        <w:autoSpaceDE w:val="0"/>
        <w:autoSpaceDN w:val="0"/>
        <w:adjustRightInd w:val="0"/>
        <w:spacing w:after="0" w:line="480" w:lineRule="auto"/>
        <w:ind w:firstLine="284"/>
        <w:jc w:val="both"/>
        <w:rPr>
          <w:rFonts w:ascii="Times New Roman" w:eastAsia="AdvP4DF60E" w:hAnsi="Times New Roman" w:cs="Times New Roman"/>
        </w:rPr>
      </w:pPr>
      <w:r w:rsidRPr="0015051E">
        <w:rPr>
          <w:rFonts w:ascii="Times New Roman" w:eastAsia="AdvP4DF60E" w:hAnsi="Times New Roman" w:cs="Times New Roman"/>
        </w:rPr>
        <w:t>This consensus statement addresses the identification</w:t>
      </w:r>
      <w:r w:rsidR="0074705A" w:rsidRPr="0015051E">
        <w:rPr>
          <w:rFonts w:ascii="Times New Roman" w:eastAsia="AdvP4DF60E" w:hAnsi="Times New Roman" w:cs="Times New Roman"/>
        </w:rPr>
        <w:t xml:space="preserve"> and support strategies for </w:t>
      </w:r>
      <w:r w:rsidRPr="0015051E">
        <w:rPr>
          <w:rFonts w:ascii="Times New Roman" w:eastAsia="AdvP4DF60E" w:hAnsi="Times New Roman" w:cs="Times New Roman"/>
        </w:rPr>
        <w:t xml:space="preserve">autistic </w:t>
      </w:r>
      <w:r w:rsidR="008247DE" w:rsidRPr="0015051E">
        <w:rPr>
          <w:rFonts w:ascii="Times New Roman" w:hAnsi="Times New Roman" w:cs="Times New Roman"/>
        </w:rPr>
        <w:t xml:space="preserve">individuals </w:t>
      </w:r>
      <w:r w:rsidRPr="0015051E">
        <w:rPr>
          <w:rFonts w:ascii="Times New Roman" w:eastAsia="AdvP4DF60E" w:hAnsi="Times New Roman" w:cs="Times New Roman"/>
        </w:rPr>
        <w:t xml:space="preserve">within the </w:t>
      </w:r>
      <w:r w:rsidR="00CA4CEE" w:rsidRPr="0015051E">
        <w:rPr>
          <w:rFonts w:ascii="Times New Roman" w:eastAsia="AdvP4DF60E" w:hAnsi="Times New Roman" w:cs="Times New Roman"/>
        </w:rPr>
        <w:t>criminal justice system (CJS)</w:t>
      </w:r>
      <w:r w:rsidR="00EE634F" w:rsidRPr="0015051E">
        <w:rPr>
          <w:rFonts w:ascii="Times New Roman" w:eastAsia="AdvP4DF60E" w:hAnsi="Times New Roman" w:cs="Times New Roman"/>
        </w:rPr>
        <w:t>, focusing on autistic offenders and those suspected of offences</w:t>
      </w:r>
      <w:r w:rsidRPr="0015051E">
        <w:rPr>
          <w:rFonts w:ascii="Times New Roman" w:eastAsia="AdvP4DF60E" w:hAnsi="Times New Roman" w:cs="Times New Roman"/>
        </w:rPr>
        <w:t xml:space="preserve">.  </w:t>
      </w:r>
      <w:r w:rsidR="00A547A9" w:rsidRPr="0015051E">
        <w:rPr>
          <w:rFonts w:ascii="Times New Roman" w:eastAsia="AdvP4DF60E" w:hAnsi="Times New Roman" w:cs="Times New Roman"/>
        </w:rPr>
        <w:t xml:space="preserve">The authors are </w:t>
      </w:r>
      <w:r w:rsidR="002C6F68" w:rsidRPr="0015051E">
        <w:rPr>
          <w:rFonts w:ascii="Times New Roman" w:eastAsia="AdvP4DF60E" w:hAnsi="Times New Roman" w:cs="Times New Roman"/>
        </w:rPr>
        <w:t xml:space="preserve">mindful </w:t>
      </w:r>
      <w:r w:rsidR="00A547A9" w:rsidRPr="0015051E">
        <w:rPr>
          <w:rFonts w:ascii="Times New Roman" w:eastAsia="AdvP4DF60E" w:hAnsi="Times New Roman" w:cs="Times New Roman"/>
        </w:rPr>
        <w:t>of the</w:t>
      </w:r>
      <w:r w:rsidR="00904032" w:rsidRPr="0015051E">
        <w:rPr>
          <w:rFonts w:ascii="Times New Roman" w:eastAsia="AdvP4DF60E" w:hAnsi="Times New Roman" w:cs="Times New Roman"/>
        </w:rPr>
        <w:t xml:space="preserve"> importance of language and the </w:t>
      </w:r>
      <w:r w:rsidR="00A547A9" w:rsidRPr="0015051E">
        <w:rPr>
          <w:rFonts w:ascii="Times New Roman" w:eastAsia="AdvP4DF60E" w:hAnsi="Times New Roman" w:cs="Times New Roman"/>
        </w:rPr>
        <w:t>debate</w:t>
      </w:r>
      <w:r w:rsidR="00904032" w:rsidRPr="0015051E">
        <w:rPr>
          <w:rFonts w:ascii="Times New Roman" w:eastAsia="AdvP4DF60E" w:hAnsi="Times New Roman" w:cs="Times New Roman"/>
        </w:rPr>
        <w:t>s</w:t>
      </w:r>
      <w:r w:rsidR="00A547A9" w:rsidRPr="0015051E">
        <w:rPr>
          <w:rFonts w:ascii="Times New Roman" w:eastAsia="AdvP4DF60E" w:hAnsi="Times New Roman" w:cs="Times New Roman"/>
        </w:rPr>
        <w:t xml:space="preserve"> around terminology within </w:t>
      </w:r>
      <w:r w:rsidR="00D62295" w:rsidRPr="0015051E">
        <w:rPr>
          <w:rFonts w:ascii="Times New Roman" w:eastAsia="AdvP4DF60E" w:hAnsi="Times New Roman" w:cs="Times New Roman"/>
        </w:rPr>
        <w:t xml:space="preserve">autistic </w:t>
      </w:r>
      <w:r w:rsidR="00A547A9" w:rsidRPr="0015051E">
        <w:rPr>
          <w:rFonts w:ascii="Times New Roman" w:eastAsia="AdvP4DF60E" w:hAnsi="Times New Roman" w:cs="Times New Roman"/>
        </w:rPr>
        <w:t>communities</w:t>
      </w:r>
      <w:r w:rsidR="00904032" w:rsidRPr="0015051E">
        <w:rPr>
          <w:rFonts w:ascii="Times New Roman" w:eastAsia="AdvP4DF60E" w:hAnsi="Times New Roman" w:cs="Times New Roman"/>
        </w:rPr>
        <w:t>.  Research suggests that there is an overall preference for ‘identity first’ language</w:t>
      </w:r>
      <w:r w:rsidR="00A672E0" w:rsidRPr="0015051E">
        <w:rPr>
          <w:rFonts w:ascii="Times New Roman" w:eastAsia="AdvP4DF60E" w:hAnsi="Times New Roman" w:cs="Times New Roman"/>
        </w:rPr>
        <w:t xml:space="preserve"> within</w:t>
      </w:r>
      <w:r w:rsidR="007067E7" w:rsidRPr="0015051E">
        <w:rPr>
          <w:rFonts w:ascii="Times New Roman" w:eastAsia="AdvP4DF60E" w:hAnsi="Times New Roman" w:cs="Times New Roman"/>
        </w:rPr>
        <w:t xml:space="preserve"> autistic communit</w:t>
      </w:r>
      <w:r w:rsidR="00F87C7F" w:rsidRPr="0015051E">
        <w:rPr>
          <w:rFonts w:ascii="Times New Roman" w:eastAsia="AdvP4DF60E" w:hAnsi="Times New Roman" w:cs="Times New Roman"/>
        </w:rPr>
        <w:t xml:space="preserve">ies </w:t>
      </w:r>
      <w:r w:rsidR="00CC0DBF" w:rsidRPr="0015051E">
        <w:rPr>
          <w:rFonts w:ascii="Times New Roman" w:eastAsia="AdvP4DF60E" w:hAnsi="Times New Roman" w:cs="Times New Roman"/>
        </w:rPr>
        <w:t>[</w:t>
      </w:r>
      <w:r w:rsidR="000D017F" w:rsidRPr="0015051E">
        <w:rPr>
          <w:rFonts w:ascii="Times New Roman" w:eastAsia="AdvP4DF60E" w:hAnsi="Times New Roman" w:cs="Times New Roman"/>
        </w:rPr>
        <w:t>1</w:t>
      </w:r>
      <w:r w:rsidR="004A30FA" w:rsidRPr="0015051E">
        <w:rPr>
          <w:rFonts w:ascii="Times New Roman" w:eastAsia="AdvP4DF60E" w:hAnsi="Times New Roman" w:cs="Times New Roman"/>
        </w:rPr>
        <w:t>-</w:t>
      </w:r>
      <w:r w:rsidR="000D017F" w:rsidRPr="0015051E">
        <w:rPr>
          <w:rFonts w:ascii="Times New Roman" w:eastAsia="AdvP4DF60E" w:hAnsi="Times New Roman" w:cs="Times New Roman"/>
        </w:rPr>
        <w:t>3</w:t>
      </w:r>
      <w:r w:rsidR="00CC0DBF" w:rsidRPr="0015051E">
        <w:rPr>
          <w:rFonts w:ascii="Times New Roman" w:eastAsia="AdvP4DF60E" w:hAnsi="Times New Roman" w:cs="Times New Roman"/>
        </w:rPr>
        <w:t>]</w:t>
      </w:r>
      <w:r w:rsidR="00904032" w:rsidRPr="0015051E">
        <w:rPr>
          <w:rFonts w:ascii="Times New Roman" w:eastAsia="AdvP4DF60E" w:hAnsi="Times New Roman" w:cs="Times New Roman"/>
        </w:rPr>
        <w:t xml:space="preserve"> so for</w:t>
      </w:r>
      <w:r w:rsidR="00846036" w:rsidRPr="0015051E">
        <w:rPr>
          <w:rFonts w:ascii="Times New Roman" w:eastAsia="AdvP4DF60E" w:hAnsi="Times New Roman" w:cs="Times New Roman"/>
        </w:rPr>
        <w:t xml:space="preserve"> the purposes of this paper </w:t>
      </w:r>
      <w:r w:rsidR="00944CA4" w:rsidRPr="0015051E">
        <w:rPr>
          <w:rFonts w:ascii="Times New Roman" w:eastAsia="AdvP4DF60E" w:hAnsi="Times New Roman" w:cs="Times New Roman"/>
        </w:rPr>
        <w:t xml:space="preserve">we will </w:t>
      </w:r>
      <w:r w:rsidR="0078566F" w:rsidRPr="0015051E">
        <w:rPr>
          <w:rFonts w:ascii="Times New Roman" w:eastAsia="AdvP4DF60E" w:hAnsi="Times New Roman" w:cs="Times New Roman"/>
        </w:rPr>
        <w:t xml:space="preserve">use </w:t>
      </w:r>
      <w:r w:rsidR="00B3444B" w:rsidRPr="0015051E">
        <w:rPr>
          <w:rFonts w:ascii="Times New Roman" w:eastAsia="AdvP4DF60E" w:hAnsi="Times New Roman" w:cs="Times New Roman"/>
        </w:rPr>
        <w:t>‘</w:t>
      </w:r>
      <w:r w:rsidR="00A50CFA" w:rsidRPr="0015051E">
        <w:rPr>
          <w:rFonts w:ascii="Times New Roman" w:eastAsia="AdvP4DF60E" w:hAnsi="Times New Roman" w:cs="Times New Roman"/>
        </w:rPr>
        <w:t xml:space="preserve">autistic </w:t>
      </w:r>
      <w:proofErr w:type="gramStart"/>
      <w:r w:rsidR="007C18B5" w:rsidRPr="0015051E">
        <w:rPr>
          <w:rFonts w:ascii="Times New Roman" w:eastAsia="AdvP4DF60E" w:hAnsi="Times New Roman" w:cs="Times New Roman"/>
        </w:rPr>
        <w:t>individuals’</w:t>
      </w:r>
      <w:proofErr w:type="gramEnd"/>
      <w:r w:rsidR="00A672E0" w:rsidRPr="0015051E">
        <w:rPr>
          <w:rFonts w:ascii="Times New Roman" w:eastAsia="AdvP4DF60E" w:hAnsi="Times New Roman" w:cs="Times New Roman"/>
        </w:rPr>
        <w:t xml:space="preserve">.  </w:t>
      </w:r>
      <w:r w:rsidR="00B3444B" w:rsidRPr="0015051E">
        <w:rPr>
          <w:rFonts w:ascii="Times New Roman" w:eastAsia="AdvP4DF60E" w:hAnsi="Times New Roman" w:cs="Times New Roman"/>
        </w:rPr>
        <w:t xml:space="preserve">However, we are aware that </w:t>
      </w:r>
      <w:r w:rsidR="004F7FDA" w:rsidRPr="0015051E">
        <w:rPr>
          <w:rFonts w:ascii="Times New Roman" w:eastAsia="AdvP4DF60E" w:hAnsi="Times New Roman" w:cs="Times New Roman"/>
        </w:rPr>
        <w:t>t</w:t>
      </w:r>
      <w:r w:rsidR="00B82CCF" w:rsidRPr="0015051E">
        <w:rPr>
          <w:rFonts w:ascii="Times New Roman" w:eastAsia="AdvP4DF60E" w:hAnsi="Times New Roman" w:cs="Times New Roman"/>
        </w:rPr>
        <w:t xml:space="preserve">his may not reflect </w:t>
      </w:r>
      <w:r w:rsidR="004F7184" w:rsidRPr="0015051E">
        <w:rPr>
          <w:rFonts w:ascii="Times New Roman" w:eastAsia="AdvP4DF60E" w:hAnsi="Times New Roman" w:cs="Times New Roman"/>
        </w:rPr>
        <w:t>individual preferences.</w:t>
      </w:r>
    </w:p>
    <w:p w14:paraId="4C298DCF" w14:textId="71320E25" w:rsidR="00244323" w:rsidRPr="0015051E" w:rsidRDefault="00244323" w:rsidP="00B01E5D">
      <w:pPr>
        <w:autoSpaceDE w:val="0"/>
        <w:autoSpaceDN w:val="0"/>
        <w:adjustRightInd w:val="0"/>
        <w:spacing w:after="0" w:line="480" w:lineRule="auto"/>
        <w:jc w:val="both"/>
        <w:rPr>
          <w:rFonts w:ascii="Times New Roman" w:eastAsia="AdvP4DF60E" w:hAnsi="Times New Roman" w:cs="Times New Roman"/>
        </w:rPr>
      </w:pPr>
    </w:p>
    <w:p w14:paraId="7710354E" w14:textId="5C187042" w:rsidR="00244323" w:rsidRPr="0015051E" w:rsidRDefault="00244323" w:rsidP="00F417F0">
      <w:pPr>
        <w:autoSpaceDE w:val="0"/>
        <w:autoSpaceDN w:val="0"/>
        <w:adjustRightInd w:val="0"/>
        <w:spacing w:after="0" w:line="480" w:lineRule="auto"/>
        <w:ind w:firstLine="284"/>
        <w:jc w:val="both"/>
        <w:rPr>
          <w:rFonts w:ascii="Times New Roman" w:eastAsia="AdvP4DF60E" w:hAnsi="Times New Roman" w:cs="Times New Roman"/>
        </w:rPr>
      </w:pPr>
      <w:r w:rsidRPr="0015051E">
        <w:rPr>
          <w:rFonts w:ascii="Times New Roman" w:eastAsia="AdvP4DF60E" w:hAnsi="Times New Roman" w:cs="Times New Roman"/>
        </w:rPr>
        <w:t xml:space="preserve">We begin with a review of relevant literature as background to best practice in </w:t>
      </w:r>
      <w:r w:rsidR="0074705A" w:rsidRPr="0015051E">
        <w:rPr>
          <w:rFonts w:ascii="Times New Roman" w:eastAsia="AdvP4DF60E" w:hAnsi="Times New Roman" w:cs="Times New Roman"/>
        </w:rPr>
        <w:t xml:space="preserve">the </w:t>
      </w:r>
      <w:r w:rsidRPr="0015051E">
        <w:rPr>
          <w:rFonts w:ascii="Times New Roman" w:hAnsi="Times New Roman" w:cs="Times New Roman"/>
        </w:rPr>
        <w:t>identification</w:t>
      </w:r>
      <w:r w:rsidR="0074705A" w:rsidRPr="0015051E">
        <w:rPr>
          <w:rFonts w:ascii="Times New Roman" w:hAnsi="Times New Roman" w:cs="Times New Roman"/>
        </w:rPr>
        <w:t xml:space="preserve"> and support for</w:t>
      </w:r>
      <w:r w:rsidRPr="0015051E">
        <w:rPr>
          <w:rFonts w:ascii="Times New Roman" w:hAnsi="Times New Roman" w:cs="Times New Roman"/>
        </w:rPr>
        <w:t xml:space="preserve"> autistic </w:t>
      </w:r>
      <w:r w:rsidR="008247DE" w:rsidRPr="0015051E">
        <w:rPr>
          <w:rFonts w:ascii="Times New Roman" w:hAnsi="Times New Roman" w:cs="Times New Roman"/>
        </w:rPr>
        <w:t>individuals</w:t>
      </w:r>
      <w:r w:rsidR="00683463" w:rsidRPr="0015051E">
        <w:rPr>
          <w:rFonts w:ascii="Times New Roman" w:hAnsi="Times New Roman" w:cs="Times New Roman"/>
        </w:rPr>
        <w:t xml:space="preserve"> within the </w:t>
      </w:r>
      <w:r w:rsidR="008C06A6" w:rsidRPr="0015051E">
        <w:rPr>
          <w:rFonts w:ascii="Times New Roman" w:hAnsi="Times New Roman" w:cs="Times New Roman"/>
        </w:rPr>
        <w:t xml:space="preserve">UK </w:t>
      </w:r>
      <w:r w:rsidR="00683463" w:rsidRPr="0015051E">
        <w:rPr>
          <w:rFonts w:ascii="Times New Roman" w:hAnsi="Times New Roman" w:cs="Times New Roman"/>
        </w:rPr>
        <w:t>CJS</w:t>
      </w:r>
      <w:r w:rsidRPr="0015051E">
        <w:rPr>
          <w:rFonts w:ascii="Times New Roman" w:hAnsi="Times New Roman" w:cs="Times New Roman"/>
        </w:rPr>
        <w:t xml:space="preserve">.  </w:t>
      </w:r>
      <w:r w:rsidRPr="0015051E">
        <w:rPr>
          <w:rFonts w:ascii="Times New Roman" w:eastAsia="AdvP4DF60E" w:hAnsi="Times New Roman" w:cs="Times New Roman"/>
        </w:rPr>
        <w:t xml:space="preserve"> </w:t>
      </w:r>
    </w:p>
    <w:p w14:paraId="5FD8F655" w14:textId="7EB19554" w:rsidR="00440EFC" w:rsidRPr="0015051E" w:rsidRDefault="00440EFC" w:rsidP="00B01E5D">
      <w:pPr>
        <w:autoSpaceDE w:val="0"/>
        <w:autoSpaceDN w:val="0"/>
        <w:adjustRightInd w:val="0"/>
        <w:spacing w:after="0" w:line="480" w:lineRule="auto"/>
        <w:jc w:val="both"/>
        <w:rPr>
          <w:rFonts w:ascii="Times New Roman" w:eastAsia="AdvP4DF60E" w:hAnsi="Times New Roman" w:cs="Times New Roman"/>
        </w:rPr>
      </w:pPr>
    </w:p>
    <w:p w14:paraId="03B6C359" w14:textId="63BDAA8B" w:rsidR="003A4D83" w:rsidRPr="0015051E" w:rsidRDefault="003A4D83" w:rsidP="00B01E5D">
      <w:pPr>
        <w:spacing w:after="0" w:line="480" w:lineRule="auto"/>
        <w:jc w:val="both"/>
        <w:rPr>
          <w:rFonts w:ascii="Times New Roman" w:eastAsia="AdvP4DF60E" w:hAnsi="Times New Roman" w:cs="Times New Roman"/>
          <w:i/>
          <w:iCs/>
        </w:rPr>
      </w:pPr>
      <w:r w:rsidRPr="0015051E">
        <w:rPr>
          <w:rFonts w:ascii="Times New Roman" w:eastAsia="AdvP4DF60E" w:hAnsi="Times New Roman" w:cs="Times New Roman"/>
          <w:i/>
          <w:iCs/>
        </w:rPr>
        <w:t>Autism</w:t>
      </w:r>
    </w:p>
    <w:p w14:paraId="6C5785C6" w14:textId="07547DD0" w:rsidR="00440EFC" w:rsidRPr="0015051E" w:rsidRDefault="002C6F68" w:rsidP="00F417F0">
      <w:pPr>
        <w:spacing w:after="0" w:line="480" w:lineRule="auto"/>
        <w:ind w:firstLine="284"/>
        <w:jc w:val="both"/>
        <w:rPr>
          <w:rFonts w:ascii="Times New Roman" w:hAnsi="Times New Roman" w:cs="Times New Roman"/>
        </w:rPr>
      </w:pPr>
      <w:r w:rsidRPr="0015051E">
        <w:rPr>
          <w:rFonts w:ascii="Times New Roman" w:eastAsia="AdvP4DF60E" w:hAnsi="Times New Roman" w:cs="Times New Roman"/>
        </w:rPr>
        <w:t xml:space="preserve">In </w:t>
      </w:r>
      <w:r w:rsidR="00B14C54" w:rsidRPr="0015051E">
        <w:rPr>
          <w:rFonts w:ascii="Times New Roman" w:hAnsi="Times New Roman" w:cs="Times New Roman"/>
        </w:rPr>
        <w:t>the International Classification of Diseases, 11</w:t>
      </w:r>
      <w:r w:rsidR="00B14C54" w:rsidRPr="0015051E">
        <w:rPr>
          <w:rFonts w:ascii="Times New Roman" w:hAnsi="Times New Roman" w:cs="Times New Roman"/>
          <w:vertAlign w:val="superscript"/>
        </w:rPr>
        <w:t>th</w:t>
      </w:r>
      <w:r w:rsidR="00B14C54" w:rsidRPr="0015051E">
        <w:rPr>
          <w:rFonts w:ascii="Times New Roman" w:hAnsi="Times New Roman" w:cs="Times New Roman"/>
        </w:rPr>
        <w:t xml:space="preserve"> revision (ICD-11) </w:t>
      </w:r>
      <w:r w:rsidRPr="0015051E">
        <w:rPr>
          <w:rFonts w:ascii="Times New Roman" w:hAnsi="Times New Roman" w:cs="Times New Roman"/>
        </w:rPr>
        <w:t>autism is characterised by</w:t>
      </w:r>
      <w:r w:rsidR="003A4D83" w:rsidRPr="0015051E">
        <w:rPr>
          <w:rFonts w:ascii="Times New Roman" w:hAnsi="Times New Roman" w:cs="Times New Roman"/>
        </w:rPr>
        <w:t>, ‘P</w:t>
      </w:r>
      <w:r w:rsidR="00B14C54" w:rsidRPr="0015051E">
        <w:rPr>
          <w:rFonts w:ascii="Times New Roman" w:hAnsi="Times New Roman" w:cs="Times New Roman"/>
        </w:rPr>
        <w:t>ersistent deficits in initiating and sustaining social communication and reciprocal social interactions</w:t>
      </w:r>
      <w:r w:rsidR="003A4D83" w:rsidRPr="0015051E">
        <w:rPr>
          <w:rFonts w:ascii="Times New Roman" w:hAnsi="Times New Roman" w:cs="Times New Roman"/>
        </w:rPr>
        <w:t>; P</w:t>
      </w:r>
      <w:r w:rsidR="00B14C54" w:rsidRPr="0015051E">
        <w:rPr>
          <w:rFonts w:ascii="Times New Roman" w:hAnsi="Times New Roman" w:cs="Times New Roman"/>
        </w:rPr>
        <w:t>ersistent restricted, repetitive, and inflexible patterns of behaviour, interests, or activities</w:t>
      </w:r>
      <w:r w:rsidR="003A4D83" w:rsidRPr="0015051E">
        <w:rPr>
          <w:rFonts w:ascii="Times New Roman" w:hAnsi="Times New Roman" w:cs="Times New Roman"/>
        </w:rPr>
        <w:t>; L</w:t>
      </w:r>
      <w:r w:rsidR="00B14C54" w:rsidRPr="0015051E">
        <w:rPr>
          <w:rFonts w:ascii="Times New Roman" w:hAnsi="Times New Roman" w:cs="Times New Roman"/>
        </w:rPr>
        <w:t>ifelong excessive and persistent hypersensitivity or hyposensitivity to sensory stimuli or unusual interest in sensory stimul</w:t>
      </w:r>
      <w:r w:rsidR="00244323" w:rsidRPr="0015051E">
        <w:rPr>
          <w:rFonts w:ascii="Times New Roman" w:hAnsi="Times New Roman" w:cs="Times New Roman"/>
        </w:rPr>
        <w:t>i</w:t>
      </w:r>
      <w:r w:rsidR="00B14C54" w:rsidRPr="0015051E">
        <w:rPr>
          <w:rFonts w:ascii="Times New Roman" w:hAnsi="Times New Roman" w:cs="Times New Roman"/>
        </w:rPr>
        <w:t xml:space="preserve">’ </w:t>
      </w:r>
      <w:r w:rsidR="00BC1EAA" w:rsidRPr="0015051E">
        <w:rPr>
          <w:rFonts w:ascii="Times New Roman" w:hAnsi="Times New Roman" w:cs="Times New Roman"/>
        </w:rPr>
        <w:t>[</w:t>
      </w:r>
      <w:r w:rsidR="000D017F" w:rsidRPr="0015051E">
        <w:rPr>
          <w:rFonts w:ascii="Times New Roman" w:hAnsi="Times New Roman" w:cs="Times New Roman"/>
        </w:rPr>
        <w:t>4</w:t>
      </w:r>
      <w:r w:rsidR="00BC1EAA" w:rsidRPr="0015051E">
        <w:rPr>
          <w:rFonts w:ascii="Times New Roman" w:hAnsi="Times New Roman" w:cs="Times New Roman"/>
        </w:rPr>
        <w:t>]</w:t>
      </w:r>
      <w:r w:rsidR="000D017F" w:rsidRPr="0015051E">
        <w:rPr>
          <w:rFonts w:ascii="Times New Roman" w:hAnsi="Times New Roman" w:cs="Times New Roman"/>
        </w:rPr>
        <w:t xml:space="preserve"> </w:t>
      </w:r>
      <w:r w:rsidR="00F525CA" w:rsidRPr="0015051E">
        <w:rPr>
          <w:rFonts w:ascii="Times New Roman" w:hAnsi="Times New Roman" w:cs="Times New Roman"/>
        </w:rPr>
        <w:t>and similarly described by the Diagnostic and Statistical Manual, 5</w:t>
      </w:r>
      <w:r w:rsidR="00F525CA" w:rsidRPr="0015051E">
        <w:rPr>
          <w:rFonts w:ascii="Times New Roman" w:hAnsi="Times New Roman" w:cs="Times New Roman"/>
          <w:vertAlign w:val="superscript"/>
        </w:rPr>
        <w:t>th</w:t>
      </w:r>
      <w:r w:rsidR="00F525CA" w:rsidRPr="0015051E">
        <w:rPr>
          <w:rFonts w:ascii="Times New Roman" w:hAnsi="Times New Roman" w:cs="Times New Roman"/>
        </w:rPr>
        <w:t xml:space="preserve"> Edition</w:t>
      </w:r>
      <w:r w:rsidR="00C46B2C" w:rsidRPr="0015051E">
        <w:rPr>
          <w:rFonts w:ascii="Times New Roman" w:hAnsi="Times New Roman" w:cs="Times New Roman"/>
        </w:rPr>
        <w:t xml:space="preserve"> Text Revision</w:t>
      </w:r>
      <w:r w:rsidR="00F525CA" w:rsidRPr="0015051E">
        <w:rPr>
          <w:rFonts w:ascii="Times New Roman" w:hAnsi="Times New Roman" w:cs="Times New Roman"/>
        </w:rPr>
        <w:t xml:space="preserve"> (DSM-5</w:t>
      </w:r>
      <w:r w:rsidR="00C46B2C" w:rsidRPr="0015051E">
        <w:rPr>
          <w:rFonts w:ascii="Times New Roman" w:hAnsi="Times New Roman" w:cs="Times New Roman"/>
        </w:rPr>
        <w:t xml:space="preserve"> TR</w:t>
      </w:r>
      <w:r w:rsidR="00721383" w:rsidRPr="0015051E">
        <w:rPr>
          <w:rFonts w:ascii="Times New Roman" w:hAnsi="Times New Roman" w:cs="Times New Roman"/>
        </w:rPr>
        <w:t xml:space="preserve">) </w:t>
      </w:r>
      <w:r w:rsidR="00BC1EAA" w:rsidRPr="0015051E">
        <w:rPr>
          <w:rFonts w:ascii="Times New Roman" w:hAnsi="Times New Roman" w:cs="Times New Roman"/>
        </w:rPr>
        <w:t>[</w:t>
      </w:r>
      <w:r w:rsidR="00E92338" w:rsidRPr="0015051E">
        <w:rPr>
          <w:rFonts w:ascii="Times New Roman" w:hAnsi="Times New Roman" w:cs="Times New Roman"/>
        </w:rPr>
        <w:t>5</w:t>
      </w:r>
      <w:r w:rsidR="00BC1EAA" w:rsidRPr="0015051E">
        <w:rPr>
          <w:rFonts w:ascii="Times New Roman" w:hAnsi="Times New Roman" w:cs="Times New Roman"/>
        </w:rPr>
        <w:t>]</w:t>
      </w:r>
      <w:r w:rsidR="00B14C54" w:rsidRPr="0015051E">
        <w:rPr>
          <w:rFonts w:ascii="Times New Roman" w:hAnsi="Times New Roman" w:cs="Times New Roman"/>
        </w:rPr>
        <w:t>.</w:t>
      </w:r>
      <w:r w:rsidR="00440EFC" w:rsidRPr="0015051E">
        <w:rPr>
          <w:rFonts w:ascii="Times New Roman" w:hAnsi="Times New Roman" w:cs="Times New Roman"/>
        </w:rPr>
        <w:t xml:space="preserve"> </w:t>
      </w:r>
      <w:r w:rsidR="00804E2E" w:rsidRPr="0015051E">
        <w:rPr>
          <w:rFonts w:ascii="Times New Roman" w:hAnsi="Times New Roman" w:cs="Times New Roman"/>
        </w:rPr>
        <w:t xml:space="preserve">Due to </w:t>
      </w:r>
      <w:r w:rsidR="00440EFC" w:rsidRPr="0015051E">
        <w:rPr>
          <w:rFonts w:ascii="Times New Roman" w:hAnsi="Times New Roman" w:cs="Times New Roman"/>
        </w:rPr>
        <w:t xml:space="preserve">diversity in presenting behaviours, </w:t>
      </w:r>
      <w:r w:rsidR="00440EFC" w:rsidRPr="0015051E">
        <w:rPr>
          <w:rFonts w:ascii="Times New Roman" w:eastAsia="AdvP4DF60E" w:hAnsi="Times New Roman" w:cs="Times New Roman"/>
        </w:rPr>
        <w:t xml:space="preserve">autism </w:t>
      </w:r>
      <w:r w:rsidR="00440EFC" w:rsidRPr="0015051E">
        <w:rPr>
          <w:rFonts w:ascii="Times New Roman" w:hAnsi="Times New Roman" w:cs="Times New Roman"/>
        </w:rPr>
        <w:t xml:space="preserve">is a highly heterogenous condition </w:t>
      </w:r>
      <w:r w:rsidR="00BC1EAA" w:rsidRPr="0015051E">
        <w:rPr>
          <w:rFonts w:ascii="Times New Roman" w:hAnsi="Times New Roman" w:cs="Times New Roman"/>
        </w:rPr>
        <w:t>[</w:t>
      </w:r>
      <w:r w:rsidR="00E92338" w:rsidRPr="0015051E">
        <w:rPr>
          <w:rFonts w:ascii="Times New Roman" w:hAnsi="Times New Roman" w:cs="Times New Roman"/>
        </w:rPr>
        <w:t>6</w:t>
      </w:r>
      <w:r w:rsidR="00BC1EAA" w:rsidRPr="0015051E">
        <w:rPr>
          <w:rFonts w:ascii="Times New Roman" w:hAnsi="Times New Roman" w:cs="Times New Roman"/>
        </w:rPr>
        <w:t>]</w:t>
      </w:r>
      <w:r w:rsidR="00EE1AB6" w:rsidRPr="0015051E">
        <w:rPr>
          <w:rFonts w:ascii="Times New Roman" w:hAnsi="Times New Roman" w:cs="Times New Roman"/>
        </w:rPr>
        <w:t xml:space="preserve">.  </w:t>
      </w:r>
      <w:r w:rsidR="00805149" w:rsidRPr="0015051E">
        <w:rPr>
          <w:rFonts w:ascii="Times New Roman" w:hAnsi="Times New Roman" w:cs="Times New Roman"/>
        </w:rPr>
        <w:t>Estimated</w:t>
      </w:r>
      <w:r w:rsidR="00440EFC" w:rsidRPr="0015051E">
        <w:rPr>
          <w:rFonts w:ascii="Times New Roman" w:hAnsi="Times New Roman" w:cs="Times New Roman"/>
        </w:rPr>
        <w:t xml:space="preserve"> prevalence of </w:t>
      </w:r>
      <w:r w:rsidR="00440EFC" w:rsidRPr="0015051E">
        <w:rPr>
          <w:rFonts w:ascii="Times New Roman" w:eastAsia="AdvP4DF60E" w:hAnsi="Times New Roman" w:cs="Times New Roman"/>
        </w:rPr>
        <w:t xml:space="preserve">autism </w:t>
      </w:r>
      <w:r w:rsidR="00440EFC" w:rsidRPr="0015051E">
        <w:rPr>
          <w:rFonts w:ascii="Times New Roman" w:hAnsi="Times New Roman" w:cs="Times New Roman"/>
        </w:rPr>
        <w:t xml:space="preserve">in the general population is between 1-2.5% for children and adults </w:t>
      </w:r>
      <w:r w:rsidR="00BC1EAA" w:rsidRPr="0015051E">
        <w:rPr>
          <w:rFonts w:ascii="Times New Roman" w:hAnsi="Times New Roman" w:cs="Times New Roman"/>
        </w:rPr>
        <w:t>[</w:t>
      </w:r>
      <w:r w:rsidR="00E92338" w:rsidRPr="0015051E">
        <w:rPr>
          <w:rFonts w:ascii="Times New Roman" w:hAnsi="Times New Roman" w:cs="Times New Roman"/>
        </w:rPr>
        <w:t>7</w:t>
      </w:r>
      <w:r w:rsidR="00BC1EAA" w:rsidRPr="0015051E">
        <w:rPr>
          <w:rFonts w:ascii="Times New Roman" w:hAnsi="Times New Roman" w:cs="Times New Roman"/>
        </w:rPr>
        <w:t>,</w:t>
      </w:r>
      <w:r w:rsidR="00440EFC" w:rsidRPr="0015051E">
        <w:rPr>
          <w:rFonts w:ascii="Times New Roman" w:hAnsi="Times New Roman" w:cs="Times New Roman"/>
        </w:rPr>
        <w:t xml:space="preserve"> </w:t>
      </w:r>
      <w:r w:rsidR="00E92338" w:rsidRPr="0015051E">
        <w:rPr>
          <w:rFonts w:ascii="Times New Roman" w:hAnsi="Times New Roman" w:cs="Times New Roman"/>
        </w:rPr>
        <w:t>8</w:t>
      </w:r>
      <w:r w:rsidR="00BC1EAA" w:rsidRPr="0015051E">
        <w:rPr>
          <w:rFonts w:ascii="Times New Roman" w:hAnsi="Times New Roman" w:cs="Times New Roman"/>
        </w:rPr>
        <w:t>]</w:t>
      </w:r>
      <w:r w:rsidR="00091137" w:rsidRPr="0015051E">
        <w:rPr>
          <w:rFonts w:ascii="Times New Roman" w:hAnsi="Times New Roman" w:cs="Times New Roman"/>
        </w:rPr>
        <w:t>,</w:t>
      </w:r>
      <w:r w:rsidR="00440EFC" w:rsidRPr="0015051E">
        <w:rPr>
          <w:rFonts w:ascii="Times New Roman" w:hAnsi="Times New Roman" w:cs="Times New Roman"/>
        </w:rPr>
        <w:t xml:space="preserve"> and </w:t>
      </w:r>
      <w:r w:rsidR="00CE7007" w:rsidRPr="0015051E">
        <w:rPr>
          <w:rFonts w:ascii="Times New Roman" w:hAnsi="Times New Roman" w:cs="Times New Roman"/>
        </w:rPr>
        <w:t>continues to increase</w:t>
      </w:r>
      <w:r w:rsidR="00440EFC" w:rsidRPr="0015051E">
        <w:rPr>
          <w:rFonts w:ascii="Times New Roman" w:hAnsi="Times New Roman" w:cs="Times New Roman"/>
        </w:rPr>
        <w:t xml:space="preserve"> as a result of awareness</w:t>
      </w:r>
      <w:r w:rsidR="00C651DF" w:rsidRPr="0015051E">
        <w:rPr>
          <w:rFonts w:ascii="Times New Roman" w:hAnsi="Times New Roman" w:cs="Times New Roman"/>
        </w:rPr>
        <w:t xml:space="preserve">, earlier diagnoses and </w:t>
      </w:r>
      <w:r w:rsidR="00440EFC" w:rsidRPr="0015051E">
        <w:rPr>
          <w:rFonts w:ascii="Times New Roman" w:hAnsi="Times New Roman" w:cs="Times New Roman"/>
        </w:rPr>
        <w:t xml:space="preserve">changes in diagnostic criteria </w:t>
      </w:r>
      <w:r w:rsidR="00BC1EAA" w:rsidRPr="0015051E">
        <w:rPr>
          <w:rFonts w:ascii="Times New Roman" w:hAnsi="Times New Roman" w:cs="Times New Roman"/>
        </w:rPr>
        <w:t>[</w:t>
      </w:r>
      <w:r w:rsidR="00E92338" w:rsidRPr="0015051E">
        <w:rPr>
          <w:rFonts w:ascii="Times New Roman" w:hAnsi="Times New Roman" w:cs="Times New Roman"/>
        </w:rPr>
        <w:t>9</w:t>
      </w:r>
      <w:r w:rsidR="00BC1EAA" w:rsidRPr="0015051E">
        <w:rPr>
          <w:rFonts w:ascii="Times New Roman" w:hAnsi="Times New Roman" w:cs="Times New Roman"/>
        </w:rPr>
        <w:t>,</w:t>
      </w:r>
      <w:r w:rsidR="0048499A" w:rsidRPr="0015051E">
        <w:rPr>
          <w:rFonts w:ascii="Times New Roman" w:hAnsi="Times New Roman" w:cs="Times New Roman"/>
        </w:rPr>
        <w:t xml:space="preserve"> </w:t>
      </w:r>
      <w:r w:rsidR="00E92338" w:rsidRPr="0015051E">
        <w:rPr>
          <w:rFonts w:ascii="Times New Roman" w:hAnsi="Times New Roman" w:cs="Times New Roman"/>
        </w:rPr>
        <w:t>10</w:t>
      </w:r>
      <w:r w:rsidR="00BC1EAA" w:rsidRPr="0015051E">
        <w:rPr>
          <w:rFonts w:ascii="Times New Roman" w:hAnsi="Times New Roman" w:cs="Times New Roman"/>
        </w:rPr>
        <w:t>]</w:t>
      </w:r>
      <w:r w:rsidR="00440EFC" w:rsidRPr="0015051E">
        <w:rPr>
          <w:rFonts w:ascii="Times New Roman" w:hAnsi="Times New Roman" w:cs="Times New Roman"/>
        </w:rPr>
        <w:t xml:space="preserve">.  </w:t>
      </w:r>
      <w:r w:rsidR="00805149" w:rsidRPr="0015051E">
        <w:rPr>
          <w:rFonts w:ascii="Times New Roman" w:hAnsi="Times New Roman" w:cs="Times New Roman"/>
        </w:rPr>
        <w:t>Reported d</w:t>
      </w:r>
      <w:r w:rsidR="00804E2E" w:rsidRPr="0015051E">
        <w:rPr>
          <w:rFonts w:ascii="Times New Roman" w:hAnsi="Times New Roman" w:cs="Times New Roman"/>
        </w:rPr>
        <w:t xml:space="preserve">iagnosis rates are three times higher </w:t>
      </w:r>
      <w:r w:rsidR="0080360F" w:rsidRPr="0015051E">
        <w:rPr>
          <w:rFonts w:ascii="Times New Roman" w:hAnsi="Times New Roman" w:cs="Times New Roman"/>
        </w:rPr>
        <w:t xml:space="preserve">in </w:t>
      </w:r>
      <w:r w:rsidR="003B4A68" w:rsidRPr="0015051E">
        <w:rPr>
          <w:rFonts w:ascii="Times New Roman" w:hAnsi="Times New Roman" w:cs="Times New Roman"/>
        </w:rPr>
        <w:t xml:space="preserve">biological males </w:t>
      </w:r>
      <w:r w:rsidR="0080360F" w:rsidRPr="0015051E">
        <w:rPr>
          <w:rFonts w:ascii="Times New Roman" w:hAnsi="Times New Roman" w:cs="Times New Roman"/>
        </w:rPr>
        <w:t xml:space="preserve">than </w:t>
      </w:r>
      <w:r w:rsidR="003B4A68" w:rsidRPr="0015051E">
        <w:rPr>
          <w:rFonts w:ascii="Times New Roman" w:hAnsi="Times New Roman" w:cs="Times New Roman"/>
        </w:rPr>
        <w:t xml:space="preserve">females </w:t>
      </w:r>
      <w:r w:rsidR="00BC1EAA" w:rsidRPr="0015051E">
        <w:rPr>
          <w:rFonts w:ascii="Times New Roman" w:hAnsi="Times New Roman" w:cs="Times New Roman"/>
        </w:rPr>
        <w:t>[</w:t>
      </w:r>
      <w:r w:rsidR="0002241C" w:rsidRPr="0015051E">
        <w:rPr>
          <w:rFonts w:ascii="Times New Roman" w:hAnsi="Times New Roman" w:cs="Times New Roman"/>
        </w:rPr>
        <w:t>10, 11</w:t>
      </w:r>
      <w:r w:rsidR="00BC1EAA" w:rsidRPr="0015051E">
        <w:rPr>
          <w:rFonts w:ascii="Times New Roman" w:hAnsi="Times New Roman" w:cs="Times New Roman"/>
        </w:rPr>
        <w:t>]</w:t>
      </w:r>
      <w:r w:rsidR="007D5371" w:rsidRPr="0015051E">
        <w:rPr>
          <w:rFonts w:ascii="Times New Roman" w:hAnsi="Times New Roman" w:cs="Times New Roman"/>
        </w:rPr>
        <w:t xml:space="preserve"> </w:t>
      </w:r>
      <w:r w:rsidR="009C4756" w:rsidRPr="0015051E">
        <w:rPr>
          <w:rFonts w:ascii="Times New Roman" w:hAnsi="Times New Roman" w:cs="Times New Roman"/>
        </w:rPr>
        <w:t>but the</w:t>
      </w:r>
      <w:r w:rsidR="003B4A68" w:rsidRPr="0015051E">
        <w:rPr>
          <w:rFonts w:ascii="Times New Roman" w:hAnsi="Times New Roman" w:cs="Times New Roman"/>
        </w:rPr>
        <w:t xml:space="preserve"> biological</w:t>
      </w:r>
      <w:r w:rsidR="009C4756" w:rsidRPr="0015051E">
        <w:rPr>
          <w:rFonts w:ascii="Times New Roman" w:hAnsi="Times New Roman" w:cs="Times New Roman"/>
        </w:rPr>
        <w:t xml:space="preserve"> </w:t>
      </w:r>
      <w:r w:rsidR="00054AF7" w:rsidRPr="0015051E">
        <w:rPr>
          <w:rFonts w:ascii="Times New Roman" w:hAnsi="Times New Roman" w:cs="Times New Roman"/>
        </w:rPr>
        <w:t>male:</w:t>
      </w:r>
      <w:r w:rsidR="009B296B" w:rsidRPr="0015051E">
        <w:rPr>
          <w:rFonts w:ascii="Times New Roman" w:hAnsi="Times New Roman" w:cs="Times New Roman"/>
        </w:rPr>
        <w:t xml:space="preserve"> </w:t>
      </w:r>
      <w:r w:rsidR="00054AF7" w:rsidRPr="0015051E">
        <w:rPr>
          <w:rFonts w:ascii="Times New Roman" w:hAnsi="Times New Roman" w:cs="Times New Roman"/>
        </w:rPr>
        <w:t>female</w:t>
      </w:r>
      <w:r w:rsidR="009C4756" w:rsidRPr="0015051E">
        <w:rPr>
          <w:rFonts w:ascii="Times New Roman" w:hAnsi="Times New Roman" w:cs="Times New Roman"/>
        </w:rPr>
        <w:t xml:space="preserve"> ratio is debated due to </w:t>
      </w:r>
      <w:r w:rsidR="00400674" w:rsidRPr="0015051E">
        <w:rPr>
          <w:rFonts w:ascii="Times New Roman" w:hAnsi="Times New Roman" w:cs="Times New Roman"/>
        </w:rPr>
        <w:t>potential sex differences in detection, referral and assessment.</w:t>
      </w:r>
      <w:r w:rsidR="00804E2E" w:rsidRPr="0015051E">
        <w:rPr>
          <w:rFonts w:ascii="Times New Roman" w:hAnsi="Times New Roman" w:cs="Times New Roman"/>
        </w:rPr>
        <w:t xml:space="preserve">  </w:t>
      </w:r>
      <w:r w:rsidR="004B36B4" w:rsidRPr="0015051E">
        <w:rPr>
          <w:rFonts w:ascii="Times New Roman" w:hAnsi="Times New Roman" w:cs="Times New Roman"/>
        </w:rPr>
        <w:t xml:space="preserve">It should be noted that the prevalence rates of autism for those who self-report gender incongruence is much higher.  A recent meta-analysis utilising data from 25 studies consisting of 8,662 participants identified an autism prevalence rate of 11% in individuals with </w:t>
      </w:r>
      <w:r w:rsidR="00805149" w:rsidRPr="0015051E">
        <w:rPr>
          <w:rFonts w:ascii="Times New Roman" w:hAnsi="Times New Roman" w:cs="Times New Roman"/>
        </w:rPr>
        <w:t xml:space="preserve">gender </w:t>
      </w:r>
      <w:r w:rsidR="004B36B4" w:rsidRPr="0015051E">
        <w:rPr>
          <w:rFonts w:ascii="Times New Roman" w:hAnsi="Times New Roman" w:cs="Times New Roman"/>
        </w:rPr>
        <w:t>dysphoria/incongruence [1</w:t>
      </w:r>
      <w:r w:rsidR="005F1B49" w:rsidRPr="0015051E">
        <w:rPr>
          <w:rFonts w:ascii="Times New Roman" w:hAnsi="Times New Roman" w:cs="Times New Roman"/>
        </w:rPr>
        <w:t>2</w:t>
      </w:r>
      <w:r w:rsidR="004B36B4" w:rsidRPr="0015051E">
        <w:rPr>
          <w:rFonts w:ascii="Times New Roman" w:hAnsi="Times New Roman" w:cs="Times New Roman"/>
        </w:rPr>
        <w:t>].</w:t>
      </w:r>
      <w:r w:rsidR="00DA4A6E" w:rsidRPr="0015051E">
        <w:rPr>
          <w:rFonts w:ascii="Times New Roman" w:hAnsi="Times New Roman" w:cs="Times New Roman"/>
        </w:rPr>
        <w:t xml:space="preserve">  </w:t>
      </w:r>
      <w:r w:rsidR="00804E2E" w:rsidRPr="0015051E">
        <w:rPr>
          <w:rFonts w:ascii="Times New Roman" w:hAnsi="Times New Roman" w:cs="Times New Roman"/>
        </w:rPr>
        <w:t>Although t</w:t>
      </w:r>
      <w:r w:rsidR="00B14C54" w:rsidRPr="0015051E">
        <w:rPr>
          <w:rFonts w:ascii="Times New Roman" w:hAnsi="Times New Roman" w:cs="Times New Roman"/>
        </w:rPr>
        <w:t xml:space="preserve">he core </w:t>
      </w:r>
      <w:r w:rsidR="00620CF2" w:rsidRPr="0015051E">
        <w:rPr>
          <w:rFonts w:ascii="Times New Roman" w:hAnsi="Times New Roman" w:cs="Times New Roman"/>
        </w:rPr>
        <w:t>features</w:t>
      </w:r>
      <w:r w:rsidR="00B14C54" w:rsidRPr="0015051E">
        <w:rPr>
          <w:rFonts w:ascii="Times New Roman" w:hAnsi="Times New Roman" w:cs="Times New Roman"/>
        </w:rPr>
        <w:t xml:space="preserve"> of </w:t>
      </w:r>
      <w:r w:rsidR="00B14C54" w:rsidRPr="0015051E">
        <w:rPr>
          <w:rFonts w:ascii="Times New Roman" w:eastAsia="AdvP4DF60E" w:hAnsi="Times New Roman" w:cs="Times New Roman"/>
        </w:rPr>
        <w:t xml:space="preserve">autism </w:t>
      </w:r>
      <w:r w:rsidR="00B14C54" w:rsidRPr="0015051E">
        <w:rPr>
          <w:rFonts w:ascii="Times New Roman" w:hAnsi="Times New Roman" w:cs="Times New Roman"/>
        </w:rPr>
        <w:t xml:space="preserve">are reported to remain stable across the lifespan </w:t>
      </w:r>
      <w:r w:rsidR="00BC1EAA" w:rsidRPr="0015051E">
        <w:rPr>
          <w:rFonts w:ascii="Times New Roman" w:hAnsi="Times New Roman" w:cs="Times New Roman"/>
        </w:rPr>
        <w:t>[</w:t>
      </w:r>
      <w:r w:rsidR="00CC0DBF" w:rsidRPr="0015051E">
        <w:rPr>
          <w:rFonts w:ascii="Times New Roman" w:hAnsi="Times New Roman" w:cs="Times New Roman"/>
        </w:rPr>
        <w:t>1</w:t>
      </w:r>
      <w:r w:rsidR="005F1B49" w:rsidRPr="0015051E">
        <w:rPr>
          <w:rFonts w:ascii="Times New Roman" w:hAnsi="Times New Roman" w:cs="Times New Roman"/>
        </w:rPr>
        <w:t>3</w:t>
      </w:r>
      <w:r w:rsidR="00BC1EAA" w:rsidRPr="0015051E">
        <w:rPr>
          <w:rFonts w:ascii="Times New Roman" w:hAnsi="Times New Roman" w:cs="Times New Roman"/>
        </w:rPr>
        <w:t>]</w:t>
      </w:r>
      <w:r w:rsidR="000B3210" w:rsidRPr="0015051E">
        <w:rPr>
          <w:rFonts w:ascii="Times New Roman" w:hAnsi="Times New Roman" w:cs="Times New Roman"/>
        </w:rPr>
        <w:t>,</w:t>
      </w:r>
      <w:r w:rsidR="00804E2E" w:rsidRPr="0015051E">
        <w:rPr>
          <w:rFonts w:ascii="Times New Roman" w:hAnsi="Times New Roman" w:cs="Times New Roman"/>
        </w:rPr>
        <w:t xml:space="preserve"> </w:t>
      </w:r>
      <w:r w:rsidR="00B14C54" w:rsidRPr="0015051E">
        <w:rPr>
          <w:rFonts w:ascii="Times New Roman" w:hAnsi="Times New Roman" w:cs="Times New Roman"/>
        </w:rPr>
        <w:t xml:space="preserve">this is not universally accepted </w:t>
      </w:r>
      <w:r w:rsidR="00BC1EAA" w:rsidRPr="0015051E">
        <w:rPr>
          <w:rFonts w:ascii="Times New Roman" w:hAnsi="Times New Roman" w:cs="Times New Roman"/>
        </w:rPr>
        <w:t>[</w:t>
      </w:r>
      <w:r w:rsidR="00CC0DBF" w:rsidRPr="0015051E">
        <w:rPr>
          <w:rFonts w:ascii="Times New Roman" w:hAnsi="Times New Roman" w:cs="Times New Roman"/>
        </w:rPr>
        <w:t>1</w:t>
      </w:r>
      <w:r w:rsidR="005F1B49" w:rsidRPr="0015051E">
        <w:rPr>
          <w:rFonts w:ascii="Times New Roman" w:hAnsi="Times New Roman" w:cs="Times New Roman"/>
        </w:rPr>
        <w:t>4</w:t>
      </w:r>
      <w:r w:rsidR="00BC1EAA" w:rsidRPr="0015051E">
        <w:rPr>
          <w:rFonts w:ascii="Times New Roman" w:hAnsi="Times New Roman" w:cs="Times New Roman"/>
        </w:rPr>
        <w:t>]</w:t>
      </w:r>
      <w:r w:rsidR="00B14C54" w:rsidRPr="0015051E">
        <w:rPr>
          <w:rFonts w:ascii="Times New Roman" w:hAnsi="Times New Roman" w:cs="Times New Roman"/>
        </w:rPr>
        <w:t>.</w:t>
      </w:r>
      <w:r w:rsidR="00553D3B" w:rsidRPr="0015051E">
        <w:rPr>
          <w:rFonts w:ascii="Times New Roman" w:hAnsi="Times New Roman" w:cs="Times New Roman"/>
        </w:rPr>
        <w:t xml:space="preserve">  </w:t>
      </w:r>
    </w:p>
    <w:p w14:paraId="49B13D93" w14:textId="37E70A00" w:rsidR="00A5171F" w:rsidRPr="0015051E" w:rsidRDefault="00A5171F" w:rsidP="00B01E5D">
      <w:pPr>
        <w:autoSpaceDE w:val="0"/>
        <w:autoSpaceDN w:val="0"/>
        <w:adjustRightInd w:val="0"/>
        <w:spacing w:after="0" w:line="480" w:lineRule="auto"/>
        <w:jc w:val="both"/>
        <w:rPr>
          <w:rFonts w:ascii="Times New Roman" w:eastAsia="AdvP4DF60E" w:hAnsi="Times New Roman" w:cs="Times New Roman"/>
        </w:rPr>
      </w:pPr>
    </w:p>
    <w:p w14:paraId="35776C1B" w14:textId="642FE691" w:rsidR="004F765D" w:rsidRPr="0015051E" w:rsidRDefault="00ED0D81" w:rsidP="00B01E5D">
      <w:pPr>
        <w:autoSpaceDE w:val="0"/>
        <w:autoSpaceDN w:val="0"/>
        <w:adjustRightInd w:val="0"/>
        <w:spacing w:after="0" w:line="480" w:lineRule="auto"/>
        <w:jc w:val="both"/>
        <w:rPr>
          <w:rFonts w:ascii="Times New Roman" w:eastAsia="AdvP4DF60E" w:hAnsi="Times New Roman" w:cs="Times New Roman"/>
          <w:i/>
          <w:iCs/>
        </w:rPr>
      </w:pPr>
      <w:r w:rsidRPr="0015051E">
        <w:rPr>
          <w:rFonts w:ascii="Times New Roman" w:eastAsia="AdvP4DF60E" w:hAnsi="Times New Roman" w:cs="Times New Roman"/>
          <w:i/>
          <w:iCs/>
        </w:rPr>
        <w:t xml:space="preserve">Autism and </w:t>
      </w:r>
      <w:r w:rsidR="003E5B2E" w:rsidRPr="0015051E">
        <w:rPr>
          <w:rFonts w:ascii="Times New Roman" w:eastAsia="AdvP4DF60E" w:hAnsi="Times New Roman" w:cs="Times New Roman"/>
          <w:i/>
          <w:iCs/>
        </w:rPr>
        <w:t>the legal system</w:t>
      </w:r>
    </w:p>
    <w:p w14:paraId="1BB53A47" w14:textId="10764498" w:rsidR="00E877BD" w:rsidRPr="0015051E" w:rsidRDefault="003537AD" w:rsidP="00826F8C">
      <w:pPr>
        <w:autoSpaceDE w:val="0"/>
        <w:autoSpaceDN w:val="0"/>
        <w:adjustRightInd w:val="0"/>
        <w:spacing w:after="0" w:line="480" w:lineRule="auto"/>
        <w:ind w:firstLine="284"/>
        <w:jc w:val="both"/>
        <w:rPr>
          <w:rFonts w:ascii="Times New Roman" w:eastAsia="AdvP4DF60E" w:hAnsi="Times New Roman" w:cs="Times New Roman"/>
        </w:rPr>
      </w:pPr>
      <w:r w:rsidRPr="0015051E">
        <w:rPr>
          <w:rFonts w:ascii="Times New Roman" w:eastAsia="AdvP4DF60E" w:hAnsi="Times New Roman" w:cs="Times New Roman"/>
        </w:rPr>
        <w:t>D</w:t>
      </w:r>
      <w:r w:rsidR="00E877BD" w:rsidRPr="0015051E">
        <w:rPr>
          <w:rFonts w:ascii="Times New Roman" w:eastAsia="AdvP4DF60E" w:hAnsi="Times New Roman" w:cs="Times New Roman"/>
        </w:rPr>
        <w:t xml:space="preserve">espite the extensive literature on autism, </w:t>
      </w:r>
      <w:r w:rsidR="00EC3468" w:rsidRPr="0015051E">
        <w:rPr>
          <w:rFonts w:ascii="Times New Roman" w:eastAsia="AdvP4DF60E" w:hAnsi="Times New Roman" w:cs="Times New Roman"/>
        </w:rPr>
        <w:t xml:space="preserve">research </w:t>
      </w:r>
      <w:r w:rsidR="00E877BD" w:rsidRPr="0015051E">
        <w:rPr>
          <w:rFonts w:ascii="Times New Roman" w:eastAsia="AdvP4DF60E" w:hAnsi="Times New Roman" w:cs="Times New Roman"/>
        </w:rPr>
        <w:t>explor</w:t>
      </w:r>
      <w:r w:rsidR="00AB0FF8" w:rsidRPr="0015051E">
        <w:rPr>
          <w:rFonts w:ascii="Times New Roman" w:eastAsia="AdvP4DF60E" w:hAnsi="Times New Roman" w:cs="Times New Roman"/>
        </w:rPr>
        <w:t>ing</w:t>
      </w:r>
      <w:r w:rsidR="00E877BD" w:rsidRPr="0015051E">
        <w:rPr>
          <w:rFonts w:ascii="Times New Roman" w:eastAsia="AdvP4DF60E" w:hAnsi="Times New Roman" w:cs="Times New Roman"/>
        </w:rPr>
        <w:t xml:space="preserve"> autism within the CJS</w:t>
      </w:r>
      <w:r w:rsidR="00EC3468" w:rsidRPr="0015051E">
        <w:rPr>
          <w:rFonts w:ascii="Times New Roman" w:eastAsia="AdvP4DF60E" w:hAnsi="Times New Roman" w:cs="Times New Roman"/>
        </w:rPr>
        <w:t xml:space="preserve"> is limited</w:t>
      </w:r>
      <w:r w:rsidR="00327403" w:rsidRPr="0015051E">
        <w:rPr>
          <w:rFonts w:ascii="Times New Roman" w:eastAsia="AdvP4DF60E" w:hAnsi="Times New Roman" w:cs="Times New Roman"/>
        </w:rPr>
        <w:t xml:space="preserve"> </w:t>
      </w:r>
      <w:r w:rsidR="00537F0C" w:rsidRPr="0015051E">
        <w:rPr>
          <w:rFonts w:ascii="Times New Roman" w:eastAsia="AdvP4DF60E" w:hAnsi="Times New Roman" w:cs="Times New Roman"/>
        </w:rPr>
        <w:t>[</w:t>
      </w:r>
      <w:r w:rsidR="00CC0DBF" w:rsidRPr="0015051E">
        <w:rPr>
          <w:rFonts w:ascii="Times New Roman" w:eastAsia="AdvP4DF60E" w:hAnsi="Times New Roman" w:cs="Times New Roman"/>
        </w:rPr>
        <w:t>15</w:t>
      </w:r>
      <w:r w:rsidR="00537F0C" w:rsidRPr="0015051E">
        <w:rPr>
          <w:rFonts w:ascii="Times New Roman" w:eastAsia="AdvP4DF60E" w:hAnsi="Times New Roman" w:cs="Times New Roman"/>
        </w:rPr>
        <w:t>,</w:t>
      </w:r>
      <w:r w:rsidR="004575D6" w:rsidRPr="0015051E">
        <w:rPr>
          <w:rFonts w:ascii="Times New Roman" w:eastAsia="AdvP4DF60E" w:hAnsi="Times New Roman" w:cs="Times New Roman"/>
        </w:rPr>
        <w:t xml:space="preserve"> </w:t>
      </w:r>
      <w:r w:rsidR="00CC0DBF" w:rsidRPr="0015051E">
        <w:rPr>
          <w:rFonts w:ascii="Times New Roman" w:eastAsia="AdvP4DF60E" w:hAnsi="Times New Roman" w:cs="Times New Roman"/>
        </w:rPr>
        <w:t>16</w:t>
      </w:r>
      <w:r w:rsidR="00537F0C" w:rsidRPr="0015051E">
        <w:rPr>
          <w:rFonts w:ascii="Times New Roman" w:eastAsia="AdvP4DF60E" w:hAnsi="Times New Roman" w:cs="Times New Roman"/>
        </w:rPr>
        <w:t>]</w:t>
      </w:r>
      <w:r w:rsidR="00E877BD" w:rsidRPr="0015051E">
        <w:rPr>
          <w:rFonts w:ascii="Times New Roman" w:eastAsia="AdvP4DF60E" w:hAnsi="Times New Roman" w:cs="Times New Roman"/>
        </w:rPr>
        <w:t xml:space="preserve">. </w:t>
      </w:r>
      <w:r w:rsidR="008E3477" w:rsidRPr="0015051E">
        <w:rPr>
          <w:rFonts w:ascii="Times New Roman" w:eastAsia="AdvP4DF60E" w:hAnsi="Times New Roman" w:cs="Times New Roman"/>
        </w:rPr>
        <w:t xml:space="preserve"> </w:t>
      </w:r>
      <w:r w:rsidR="009552A8" w:rsidRPr="0015051E">
        <w:rPr>
          <w:rFonts w:ascii="Times New Roman" w:eastAsia="AdvP4DF60E" w:hAnsi="Times New Roman" w:cs="Times New Roman"/>
        </w:rPr>
        <w:t>B</w:t>
      </w:r>
      <w:r w:rsidR="00383402" w:rsidRPr="0015051E">
        <w:rPr>
          <w:rFonts w:ascii="Times New Roman" w:eastAsia="AdvP4DF60E" w:hAnsi="Times New Roman" w:cs="Times New Roman"/>
        </w:rPr>
        <w:t xml:space="preserve">arriers to completing high quality research </w:t>
      </w:r>
      <w:r w:rsidR="009552A8" w:rsidRPr="0015051E">
        <w:rPr>
          <w:rFonts w:ascii="Times New Roman" w:eastAsia="AdvP4DF60E" w:hAnsi="Times New Roman" w:cs="Times New Roman"/>
        </w:rPr>
        <w:t>within the CJS include challenges in obtaining detailed developmental histories</w:t>
      </w:r>
      <w:r w:rsidR="00021A28" w:rsidRPr="0015051E">
        <w:rPr>
          <w:rFonts w:ascii="Times New Roman" w:eastAsia="AdvP4DF60E" w:hAnsi="Times New Roman" w:cs="Times New Roman"/>
        </w:rPr>
        <w:t xml:space="preserve"> necessary for a comprehensive assessment</w:t>
      </w:r>
      <w:r w:rsidR="009552A8" w:rsidRPr="0015051E">
        <w:rPr>
          <w:rFonts w:ascii="Times New Roman" w:eastAsia="AdvP4DF60E" w:hAnsi="Times New Roman" w:cs="Times New Roman"/>
        </w:rPr>
        <w:t xml:space="preserve">, </w:t>
      </w:r>
      <w:r w:rsidR="001710C7" w:rsidRPr="0015051E">
        <w:rPr>
          <w:rFonts w:ascii="Times New Roman" w:eastAsia="AdvP4DF60E" w:hAnsi="Times New Roman" w:cs="Times New Roman"/>
        </w:rPr>
        <w:t xml:space="preserve">co-occurring conditions and </w:t>
      </w:r>
      <w:r w:rsidR="00021A28" w:rsidRPr="0015051E">
        <w:rPr>
          <w:rFonts w:ascii="Times New Roman" w:eastAsia="AdvP4DF60E" w:hAnsi="Times New Roman" w:cs="Times New Roman"/>
        </w:rPr>
        <w:t>differential diagnoses</w:t>
      </w:r>
      <w:r w:rsidR="001710C7" w:rsidRPr="0015051E">
        <w:rPr>
          <w:rFonts w:ascii="Times New Roman" w:eastAsia="AdvP4DF60E" w:hAnsi="Times New Roman" w:cs="Times New Roman"/>
        </w:rPr>
        <w:t>,</w:t>
      </w:r>
      <w:r w:rsidR="007D15B1" w:rsidRPr="0015051E">
        <w:rPr>
          <w:rFonts w:ascii="Times New Roman" w:eastAsia="AdvP4DF60E" w:hAnsi="Times New Roman" w:cs="Times New Roman"/>
        </w:rPr>
        <w:t xml:space="preserve"> and access to </w:t>
      </w:r>
      <w:r w:rsidR="00826F8C" w:rsidRPr="0015051E">
        <w:rPr>
          <w:rFonts w:ascii="Times New Roman" w:eastAsia="AdvP4DF60E" w:hAnsi="Times New Roman" w:cs="Times New Roman"/>
        </w:rPr>
        <w:t>clinical populations in secure settings.</w:t>
      </w:r>
      <w:r w:rsidR="00C856D6" w:rsidRPr="0015051E">
        <w:rPr>
          <w:rFonts w:ascii="Times New Roman" w:eastAsia="AdvP4DF60E" w:hAnsi="Times New Roman" w:cs="Times New Roman"/>
        </w:rPr>
        <w:t xml:space="preserve">  </w:t>
      </w:r>
      <w:r w:rsidR="00E915F9" w:rsidRPr="0015051E">
        <w:rPr>
          <w:rFonts w:ascii="Times New Roman" w:eastAsia="AdvP4DF60E" w:hAnsi="Times New Roman" w:cs="Times New Roman"/>
        </w:rPr>
        <w:t xml:space="preserve">Additional </w:t>
      </w:r>
      <w:r w:rsidR="00530351" w:rsidRPr="0015051E">
        <w:rPr>
          <w:rFonts w:ascii="Times New Roman" w:eastAsia="AdvP4DF60E" w:hAnsi="Times New Roman" w:cs="Times New Roman"/>
        </w:rPr>
        <w:t xml:space="preserve">ethical </w:t>
      </w:r>
      <w:r w:rsidR="00E915F9" w:rsidRPr="0015051E">
        <w:rPr>
          <w:rFonts w:ascii="Times New Roman" w:eastAsia="AdvP4DF60E" w:hAnsi="Times New Roman" w:cs="Times New Roman"/>
        </w:rPr>
        <w:t>considerations</w:t>
      </w:r>
      <w:r w:rsidR="008E3477" w:rsidRPr="0015051E">
        <w:rPr>
          <w:rFonts w:ascii="Times New Roman" w:eastAsia="AdvP4DF60E" w:hAnsi="Times New Roman" w:cs="Times New Roman"/>
        </w:rPr>
        <w:t xml:space="preserve"> arise when attempting to complete research with individuals in secure settings.  In response to </w:t>
      </w:r>
      <w:r w:rsidR="00C83E14" w:rsidRPr="0015051E">
        <w:rPr>
          <w:rFonts w:ascii="Times New Roman" w:eastAsia="AdvP4DF60E" w:hAnsi="Times New Roman" w:cs="Times New Roman"/>
        </w:rPr>
        <w:t>historical</w:t>
      </w:r>
      <w:r w:rsidR="008E3477" w:rsidRPr="0015051E">
        <w:rPr>
          <w:rFonts w:ascii="Times New Roman" w:eastAsia="AdvP4DF60E" w:hAnsi="Times New Roman" w:cs="Times New Roman"/>
        </w:rPr>
        <w:t xml:space="preserve"> abuse, the UK research regulatory bodies</w:t>
      </w:r>
      <w:r w:rsidR="00805149" w:rsidRPr="0015051E">
        <w:rPr>
          <w:rFonts w:ascii="Times New Roman" w:eastAsia="AdvP4DF60E" w:hAnsi="Times New Roman" w:cs="Times New Roman"/>
        </w:rPr>
        <w:t xml:space="preserve"> (</w:t>
      </w:r>
      <w:r w:rsidR="008E3477" w:rsidRPr="0015051E">
        <w:rPr>
          <w:rFonts w:ascii="Times New Roman" w:eastAsia="AdvP4DF60E" w:hAnsi="Times New Roman" w:cs="Times New Roman"/>
        </w:rPr>
        <w:t>such as the National Research Ethics Service</w:t>
      </w:r>
      <w:r w:rsidR="00805149" w:rsidRPr="0015051E">
        <w:rPr>
          <w:rFonts w:ascii="Times New Roman" w:eastAsia="AdvP4DF60E" w:hAnsi="Times New Roman" w:cs="Times New Roman"/>
        </w:rPr>
        <w:t>)</w:t>
      </w:r>
      <w:r w:rsidR="008E3477" w:rsidRPr="0015051E">
        <w:rPr>
          <w:rFonts w:ascii="Times New Roman" w:eastAsia="AdvP4DF60E" w:hAnsi="Times New Roman" w:cs="Times New Roman"/>
        </w:rPr>
        <w:t xml:space="preserve"> focus on protecting those in secure settings as vulnerable participants who have</w:t>
      </w:r>
      <w:r w:rsidR="002E40DB" w:rsidRPr="0015051E">
        <w:rPr>
          <w:rFonts w:ascii="Times New Roman" w:eastAsia="AdvP4DF60E" w:hAnsi="Times New Roman" w:cs="Times New Roman"/>
        </w:rPr>
        <w:t xml:space="preserve"> </w:t>
      </w:r>
      <w:r w:rsidR="008E3477" w:rsidRPr="0015051E">
        <w:rPr>
          <w:rFonts w:ascii="Times New Roman" w:eastAsia="AdvP4DF60E" w:hAnsi="Times New Roman" w:cs="Times New Roman"/>
        </w:rPr>
        <w:t xml:space="preserve">limited capacity for informed consent </w:t>
      </w:r>
      <w:r w:rsidR="00C83E14" w:rsidRPr="0015051E">
        <w:rPr>
          <w:rFonts w:ascii="Times New Roman" w:eastAsia="AdvP4DF60E" w:hAnsi="Times New Roman" w:cs="Times New Roman"/>
        </w:rPr>
        <w:t>and whose confidentiality and privacy may not be assured</w:t>
      </w:r>
      <w:r w:rsidR="00E915F9" w:rsidRPr="0015051E">
        <w:rPr>
          <w:rFonts w:ascii="Times New Roman" w:eastAsia="AdvP4DF60E" w:hAnsi="Times New Roman" w:cs="Times New Roman"/>
        </w:rPr>
        <w:t>,</w:t>
      </w:r>
      <w:r w:rsidR="00C83E14" w:rsidRPr="0015051E">
        <w:rPr>
          <w:rFonts w:ascii="Times New Roman" w:eastAsia="AdvP4DF60E" w:hAnsi="Times New Roman" w:cs="Times New Roman"/>
        </w:rPr>
        <w:t xml:space="preserve"> </w:t>
      </w:r>
      <w:r w:rsidR="002E40DB" w:rsidRPr="0015051E">
        <w:rPr>
          <w:rFonts w:ascii="Times New Roman" w:eastAsia="AdvP4DF60E" w:hAnsi="Times New Roman" w:cs="Times New Roman"/>
        </w:rPr>
        <w:t xml:space="preserve">all </w:t>
      </w:r>
      <w:r w:rsidR="00530351" w:rsidRPr="0015051E">
        <w:rPr>
          <w:rFonts w:ascii="Times New Roman" w:eastAsia="AdvP4DF60E" w:hAnsi="Times New Roman" w:cs="Times New Roman"/>
        </w:rPr>
        <w:t xml:space="preserve">whilst being </w:t>
      </w:r>
      <w:r w:rsidR="008E3477" w:rsidRPr="0015051E">
        <w:rPr>
          <w:rFonts w:ascii="Times New Roman" w:eastAsia="AdvP4DF60E" w:hAnsi="Times New Roman" w:cs="Times New Roman"/>
        </w:rPr>
        <w:t xml:space="preserve">within a restrictive </w:t>
      </w:r>
      <w:r w:rsidR="00530351" w:rsidRPr="0015051E">
        <w:rPr>
          <w:rFonts w:ascii="Times New Roman" w:eastAsia="AdvP4DF60E" w:hAnsi="Times New Roman" w:cs="Times New Roman"/>
        </w:rPr>
        <w:t xml:space="preserve">or coercive </w:t>
      </w:r>
      <w:r w:rsidR="008E3477" w:rsidRPr="0015051E">
        <w:rPr>
          <w:rFonts w:ascii="Times New Roman" w:eastAsia="AdvP4DF60E" w:hAnsi="Times New Roman" w:cs="Times New Roman"/>
        </w:rPr>
        <w:t>environment</w:t>
      </w:r>
      <w:r w:rsidR="00E915F9" w:rsidRPr="0015051E">
        <w:rPr>
          <w:rFonts w:ascii="Times New Roman" w:eastAsia="AdvP4DF60E" w:hAnsi="Times New Roman" w:cs="Times New Roman"/>
        </w:rPr>
        <w:t xml:space="preserve"> [</w:t>
      </w:r>
      <w:r w:rsidR="00C2276A" w:rsidRPr="0015051E">
        <w:rPr>
          <w:rFonts w:ascii="Times New Roman" w:eastAsia="AdvP4DF60E" w:hAnsi="Times New Roman" w:cs="Times New Roman"/>
        </w:rPr>
        <w:t>17]</w:t>
      </w:r>
      <w:r w:rsidR="002E40DB" w:rsidRPr="0015051E">
        <w:rPr>
          <w:rFonts w:ascii="Times New Roman" w:eastAsia="AdvP4DF60E" w:hAnsi="Times New Roman" w:cs="Times New Roman"/>
        </w:rPr>
        <w:t xml:space="preserve">.  </w:t>
      </w:r>
      <w:r w:rsidR="00530351" w:rsidRPr="0015051E">
        <w:rPr>
          <w:rFonts w:ascii="Times New Roman" w:eastAsia="AdvP4DF60E" w:hAnsi="Times New Roman" w:cs="Times New Roman"/>
        </w:rPr>
        <w:t>These factors lead to s</w:t>
      </w:r>
      <w:r w:rsidR="00E915F9" w:rsidRPr="0015051E">
        <w:rPr>
          <w:rFonts w:ascii="Times New Roman" w:eastAsia="AdvP4DF60E" w:hAnsi="Times New Roman" w:cs="Times New Roman"/>
        </w:rPr>
        <w:t xml:space="preserve">mall sample sizes and varied methodologies </w:t>
      </w:r>
      <w:r w:rsidR="00530351" w:rsidRPr="0015051E">
        <w:rPr>
          <w:rFonts w:ascii="Times New Roman" w:eastAsia="AdvP4DF60E" w:hAnsi="Times New Roman" w:cs="Times New Roman"/>
        </w:rPr>
        <w:t>resulting in</w:t>
      </w:r>
      <w:r w:rsidR="00E915F9" w:rsidRPr="0015051E">
        <w:rPr>
          <w:rFonts w:ascii="Times New Roman" w:eastAsia="AdvP4DF60E" w:hAnsi="Times New Roman" w:cs="Times New Roman"/>
        </w:rPr>
        <w:t xml:space="preserve"> </w:t>
      </w:r>
      <w:r w:rsidR="00805149" w:rsidRPr="0015051E">
        <w:rPr>
          <w:rFonts w:ascii="Times New Roman" w:eastAsia="AdvP4DF60E" w:hAnsi="Times New Roman" w:cs="Times New Roman"/>
        </w:rPr>
        <w:t xml:space="preserve">mixed </w:t>
      </w:r>
      <w:r w:rsidR="00E915F9" w:rsidRPr="0015051E">
        <w:rPr>
          <w:rFonts w:ascii="Times New Roman" w:eastAsia="AdvP4DF60E" w:hAnsi="Times New Roman" w:cs="Times New Roman"/>
        </w:rPr>
        <w:t xml:space="preserve">research findings and conclusions </w:t>
      </w:r>
      <w:r w:rsidR="00805149" w:rsidRPr="0015051E">
        <w:rPr>
          <w:rFonts w:ascii="Times New Roman" w:eastAsia="AdvP4DF60E" w:hAnsi="Times New Roman" w:cs="Times New Roman"/>
        </w:rPr>
        <w:t xml:space="preserve">that </w:t>
      </w:r>
      <w:r w:rsidR="00E915F9" w:rsidRPr="0015051E">
        <w:rPr>
          <w:rFonts w:ascii="Times New Roman" w:eastAsia="AdvP4DF60E" w:hAnsi="Times New Roman" w:cs="Times New Roman"/>
        </w:rPr>
        <w:t xml:space="preserve">may be limited.  </w:t>
      </w:r>
    </w:p>
    <w:p w14:paraId="635CA406" w14:textId="77777777" w:rsidR="00E877BD" w:rsidRPr="0015051E" w:rsidRDefault="00E877BD" w:rsidP="00F417F0">
      <w:pPr>
        <w:autoSpaceDE w:val="0"/>
        <w:autoSpaceDN w:val="0"/>
        <w:adjustRightInd w:val="0"/>
        <w:spacing w:after="0" w:line="480" w:lineRule="auto"/>
        <w:ind w:firstLine="284"/>
        <w:jc w:val="both"/>
        <w:rPr>
          <w:rFonts w:ascii="Times New Roman" w:eastAsia="AdvP4DF60E" w:hAnsi="Times New Roman" w:cs="Times New Roman"/>
        </w:rPr>
      </w:pPr>
    </w:p>
    <w:p w14:paraId="772F548A" w14:textId="4B3FACF9" w:rsidR="00CD70A9" w:rsidRPr="0015051E" w:rsidRDefault="006D216C" w:rsidP="00CD70A9">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eastAsia="AdvP4DF60E" w:hAnsi="Times New Roman" w:cs="Times New Roman"/>
        </w:rPr>
        <w:t xml:space="preserve">The core features of autism are not </w:t>
      </w:r>
      <w:r w:rsidR="00BA12EC" w:rsidRPr="0015051E">
        <w:rPr>
          <w:rFonts w:ascii="Times New Roman" w:eastAsia="AdvP4DF60E" w:hAnsi="Times New Roman" w:cs="Times New Roman"/>
        </w:rPr>
        <w:t>inherent risk factors</w:t>
      </w:r>
      <w:r w:rsidRPr="0015051E">
        <w:rPr>
          <w:rFonts w:ascii="Times New Roman" w:eastAsia="AdvP4DF60E" w:hAnsi="Times New Roman" w:cs="Times New Roman"/>
        </w:rPr>
        <w:t xml:space="preserve"> for</w:t>
      </w:r>
      <w:r w:rsidR="00AE54A7" w:rsidRPr="0015051E">
        <w:rPr>
          <w:rFonts w:ascii="Times New Roman" w:eastAsia="AdvP4DF60E" w:hAnsi="Times New Roman" w:cs="Times New Roman"/>
        </w:rPr>
        <w:t xml:space="preserve"> engaging in offending.</w:t>
      </w:r>
      <w:r w:rsidRPr="0015051E">
        <w:rPr>
          <w:rFonts w:ascii="Times New Roman" w:eastAsia="AdvP4DF60E" w:hAnsi="Times New Roman" w:cs="Times New Roman"/>
        </w:rPr>
        <w:t xml:space="preserve"> </w:t>
      </w:r>
      <w:r w:rsidR="0044639C" w:rsidRPr="0015051E">
        <w:rPr>
          <w:rFonts w:ascii="Times New Roman" w:eastAsia="AdvP4DF60E" w:hAnsi="Times New Roman" w:cs="Times New Roman"/>
        </w:rPr>
        <w:t>Some l</w:t>
      </w:r>
      <w:r w:rsidR="002833BB" w:rsidRPr="0015051E">
        <w:rPr>
          <w:rFonts w:ascii="Times New Roman" w:eastAsia="AdvP4DF60E" w:hAnsi="Times New Roman" w:cs="Times New Roman"/>
        </w:rPr>
        <w:t>iterature reviews</w:t>
      </w:r>
      <w:r w:rsidR="00B35ED2" w:rsidRPr="0015051E">
        <w:rPr>
          <w:rFonts w:ascii="Times New Roman" w:eastAsia="AdvP4DF60E" w:hAnsi="Times New Roman" w:cs="Times New Roman"/>
        </w:rPr>
        <w:t xml:space="preserve"> and </w:t>
      </w:r>
      <w:r w:rsidR="00693001" w:rsidRPr="0015051E">
        <w:rPr>
          <w:rFonts w:ascii="Times New Roman" w:eastAsia="AdvP4DF60E" w:hAnsi="Times New Roman" w:cs="Times New Roman"/>
        </w:rPr>
        <w:t>meta-analyses</w:t>
      </w:r>
      <w:r w:rsidR="00032B52" w:rsidRPr="0015051E">
        <w:rPr>
          <w:rFonts w:ascii="Times New Roman" w:eastAsia="AdvP4DF60E" w:hAnsi="Times New Roman" w:cs="Times New Roman"/>
        </w:rPr>
        <w:t xml:space="preserve"> </w:t>
      </w:r>
      <w:r w:rsidR="002833BB" w:rsidRPr="0015051E">
        <w:rPr>
          <w:rFonts w:ascii="Times New Roman" w:eastAsia="AdvP4DF60E" w:hAnsi="Times New Roman" w:cs="Times New Roman"/>
        </w:rPr>
        <w:t xml:space="preserve">consisting of a small number of studies </w:t>
      </w:r>
      <w:r w:rsidR="00804E2E" w:rsidRPr="0015051E">
        <w:rPr>
          <w:rFonts w:ascii="Times New Roman" w:eastAsia="AdvP4DF60E" w:hAnsi="Times New Roman" w:cs="Times New Roman"/>
        </w:rPr>
        <w:t xml:space="preserve">indicate that </w:t>
      </w:r>
      <w:r w:rsidR="00A50CFA" w:rsidRPr="0015051E">
        <w:rPr>
          <w:rFonts w:ascii="Times New Roman" w:hAnsi="Times New Roman" w:cs="Times New Roman"/>
        </w:rPr>
        <w:t>autistic individuals</w:t>
      </w:r>
      <w:r w:rsidR="00440DA8" w:rsidRPr="0015051E">
        <w:rPr>
          <w:rFonts w:ascii="Times New Roman" w:hAnsi="Times New Roman" w:cs="Times New Roman"/>
        </w:rPr>
        <w:t xml:space="preserve"> are no more likely to engage in </w:t>
      </w:r>
      <w:r w:rsidR="00AE54A7" w:rsidRPr="0015051E">
        <w:rPr>
          <w:rFonts w:ascii="Times New Roman" w:eastAsia="AdvP4DF60E" w:hAnsi="Times New Roman" w:cs="Times New Roman"/>
        </w:rPr>
        <w:t>potential criminal offences</w:t>
      </w:r>
      <w:r w:rsidR="00AE54A7" w:rsidRPr="0015051E">
        <w:rPr>
          <w:rFonts w:ascii="Times New Roman" w:hAnsi="Times New Roman" w:cs="Times New Roman"/>
        </w:rPr>
        <w:t xml:space="preserve"> </w:t>
      </w:r>
      <w:r w:rsidR="00440DA8" w:rsidRPr="0015051E">
        <w:rPr>
          <w:rFonts w:ascii="Times New Roman" w:hAnsi="Times New Roman" w:cs="Times New Roman"/>
        </w:rPr>
        <w:t xml:space="preserve">than the general population </w:t>
      </w:r>
      <w:r w:rsidR="00537F0C" w:rsidRPr="0015051E">
        <w:rPr>
          <w:rFonts w:ascii="Times New Roman" w:hAnsi="Times New Roman" w:cs="Times New Roman"/>
        </w:rPr>
        <w:t>[</w:t>
      </w:r>
      <w:r w:rsidR="00CC0DBF" w:rsidRPr="0015051E">
        <w:rPr>
          <w:rFonts w:ascii="Times New Roman" w:hAnsi="Times New Roman" w:cs="Times New Roman"/>
        </w:rPr>
        <w:t>1</w:t>
      </w:r>
      <w:r w:rsidR="00C2276A" w:rsidRPr="0015051E">
        <w:rPr>
          <w:rFonts w:ascii="Times New Roman" w:hAnsi="Times New Roman" w:cs="Times New Roman"/>
        </w:rPr>
        <w:t>8</w:t>
      </w:r>
      <w:r w:rsidR="004A30FA" w:rsidRPr="0015051E">
        <w:rPr>
          <w:rFonts w:ascii="Times New Roman" w:hAnsi="Times New Roman" w:cs="Times New Roman"/>
        </w:rPr>
        <w:t>-</w:t>
      </w:r>
      <w:r w:rsidR="00CC0DBF" w:rsidRPr="0015051E">
        <w:rPr>
          <w:rFonts w:ascii="Times New Roman" w:eastAsia="AdvP4DF60E" w:hAnsi="Times New Roman" w:cs="Times New Roman"/>
        </w:rPr>
        <w:t>2</w:t>
      </w:r>
      <w:r w:rsidR="00C2276A" w:rsidRPr="0015051E">
        <w:rPr>
          <w:rFonts w:ascii="Times New Roman" w:eastAsia="AdvP4DF60E" w:hAnsi="Times New Roman" w:cs="Times New Roman"/>
        </w:rPr>
        <w:t>1</w:t>
      </w:r>
      <w:r w:rsidR="00537F0C" w:rsidRPr="0015051E">
        <w:rPr>
          <w:rFonts w:ascii="Times New Roman" w:eastAsia="AdvP4DF60E" w:hAnsi="Times New Roman" w:cs="Times New Roman"/>
        </w:rPr>
        <w:t>]</w:t>
      </w:r>
      <w:r w:rsidR="00107F3E" w:rsidRPr="0015051E">
        <w:rPr>
          <w:rFonts w:ascii="Times New Roman" w:hAnsi="Times New Roman" w:cs="Times New Roman"/>
        </w:rPr>
        <w:t xml:space="preserve">. Some </w:t>
      </w:r>
      <w:r w:rsidR="001E42E6" w:rsidRPr="0015051E">
        <w:rPr>
          <w:rFonts w:ascii="Times New Roman" w:hAnsi="Times New Roman" w:cs="Times New Roman"/>
        </w:rPr>
        <w:t xml:space="preserve">research </w:t>
      </w:r>
      <w:r w:rsidR="00107F3E" w:rsidRPr="0015051E">
        <w:rPr>
          <w:rFonts w:ascii="Times New Roman" w:hAnsi="Times New Roman" w:cs="Times New Roman"/>
        </w:rPr>
        <w:t>indicate</w:t>
      </w:r>
      <w:r w:rsidR="001E42E6" w:rsidRPr="0015051E">
        <w:rPr>
          <w:rFonts w:ascii="Times New Roman" w:hAnsi="Times New Roman" w:cs="Times New Roman"/>
        </w:rPr>
        <w:t>s</w:t>
      </w:r>
      <w:r w:rsidR="00107F3E" w:rsidRPr="0015051E">
        <w:rPr>
          <w:rFonts w:ascii="Times New Roman" w:hAnsi="Times New Roman" w:cs="Times New Roman"/>
        </w:rPr>
        <w:t xml:space="preserve"> that </w:t>
      </w:r>
      <w:r w:rsidR="00B70490" w:rsidRPr="0015051E">
        <w:rPr>
          <w:rFonts w:ascii="Times New Roman" w:hAnsi="Times New Roman" w:cs="Times New Roman"/>
        </w:rPr>
        <w:t>autistic individuals are</w:t>
      </w:r>
      <w:r w:rsidR="00CD138D" w:rsidRPr="0015051E">
        <w:rPr>
          <w:rFonts w:ascii="Times New Roman" w:hAnsi="Times New Roman" w:cs="Times New Roman"/>
        </w:rPr>
        <w:t xml:space="preserve"> </w:t>
      </w:r>
      <w:r w:rsidR="000A6C91" w:rsidRPr="0015051E">
        <w:rPr>
          <w:rFonts w:ascii="Times New Roman" w:hAnsi="Times New Roman" w:cs="Times New Roman"/>
        </w:rPr>
        <w:t xml:space="preserve">less likely </w:t>
      </w:r>
      <w:r w:rsidR="00604E92" w:rsidRPr="0015051E">
        <w:rPr>
          <w:rFonts w:ascii="Times New Roman" w:hAnsi="Times New Roman" w:cs="Times New Roman"/>
        </w:rPr>
        <w:t>to engage in offending</w:t>
      </w:r>
      <w:r w:rsidR="00CD70A9" w:rsidRPr="0015051E">
        <w:rPr>
          <w:rFonts w:ascii="Times New Roman" w:hAnsi="Times New Roman" w:cs="Times New Roman"/>
        </w:rPr>
        <w:t xml:space="preserve">.  For example, in a Danish follow up study of 113 </w:t>
      </w:r>
      <w:r w:rsidR="003255AF" w:rsidRPr="0015051E">
        <w:rPr>
          <w:rFonts w:ascii="Times New Roman" w:hAnsi="Times New Roman" w:cs="Times New Roman"/>
        </w:rPr>
        <w:t>individuals</w:t>
      </w:r>
      <w:r w:rsidR="008119A0" w:rsidRPr="0015051E">
        <w:rPr>
          <w:rFonts w:ascii="Times New Roman" w:hAnsi="Times New Roman" w:cs="Times New Roman"/>
        </w:rPr>
        <w:t xml:space="preserve"> (82 males and 31 females; mean age 40.3 years)</w:t>
      </w:r>
      <w:r w:rsidR="00CD70A9" w:rsidRPr="0015051E">
        <w:rPr>
          <w:rFonts w:ascii="Times New Roman" w:hAnsi="Times New Roman" w:cs="Times New Roman"/>
        </w:rPr>
        <w:t xml:space="preserve"> with a diagnosis of childhood autism, only </w:t>
      </w:r>
      <w:r w:rsidR="00633789" w:rsidRPr="0015051E">
        <w:rPr>
          <w:rFonts w:ascii="Times New Roman" w:hAnsi="Times New Roman" w:cs="Times New Roman"/>
        </w:rPr>
        <w:t>one</w:t>
      </w:r>
      <w:r w:rsidR="00CD70A9" w:rsidRPr="0015051E">
        <w:rPr>
          <w:rFonts w:ascii="Times New Roman" w:hAnsi="Times New Roman" w:cs="Times New Roman"/>
        </w:rPr>
        <w:t xml:space="preserve"> was convicted of a criminal offence</w:t>
      </w:r>
      <w:r w:rsidR="00633789" w:rsidRPr="0015051E">
        <w:rPr>
          <w:rFonts w:ascii="Times New Roman" w:hAnsi="Times New Roman" w:cs="Times New Roman"/>
        </w:rPr>
        <w:t xml:space="preserve"> (0.9%)</w:t>
      </w:r>
      <w:r w:rsidR="00CD70A9" w:rsidRPr="0015051E">
        <w:rPr>
          <w:rFonts w:ascii="Times New Roman" w:hAnsi="Times New Roman" w:cs="Times New Roman"/>
        </w:rPr>
        <w:t xml:space="preserve">, compared with 18.9% in the control group </w:t>
      </w:r>
      <w:r w:rsidR="00537F0C" w:rsidRPr="0015051E">
        <w:rPr>
          <w:rFonts w:ascii="Times New Roman" w:hAnsi="Times New Roman" w:cs="Times New Roman"/>
        </w:rPr>
        <w:t>[</w:t>
      </w:r>
      <w:r w:rsidR="00CC0DBF" w:rsidRPr="0015051E">
        <w:rPr>
          <w:rFonts w:ascii="Times New Roman" w:hAnsi="Times New Roman" w:cs="Times New Roman"/>
        </w:rPr>
        <w:t>2</w:t>
      </w:r>
      <w:r w:rsidR="00C2276A" w:rsidRPr="0015051E">
        <w:rPr>
          <w:rFonts w:ascii="Times New Roman" w:hAnsi="Times New Roman" w:cs="Times New Roman"/>
        </w:rPr>
        <w:t>2</w:t>
      </w:r>
      <w:r w:rsidR="00537F0C" w:rsidRPr="0015051E">
        <w:rPr>
          <w:rFonts w:ascii="Times New Roman" w:hAnsi="Times New Roman" w:cs="Times New Roman"/>
        </w:rPr>
        <w:t>]</w:t>
      </w:r>
      <w:r w:rsidR="00CD70A9" w:rsidRPr="0015051E">
        <w:rPr>
          <w:rFonts w:ascii="Times New Roman" w:hAnsi="Times New Roman" w:cs="Times New Roman"/>
        </w:rPr>
        <w:t xml:space="preserve">. </w:t>
      </w:r>
      <w:r w:rsidR="00604E92" w:rsidRPr="0015051E">
        <w:rPr>
          <w:rFonts w:ascii="Times New Roman" w:hAnsi="Times New Roman" w:cs="Times New Roman"/>
        </w:rPr>
        <w:t xml:space="preserve"> </w:t>
      </w:r>
      <w:r w:rsidR="005B6ED9" w:rsidRPr="0015051E">
        <w:rPr>
          <w:rFonts w:ascii="Times New Roman" w:hAnsi="Times New Roman" w:cs="Times New Roman"/>
        </w:rPr>
        <w:t xml:space="preserve">It </w:t>
      </w:r>
      <w:r w:rsidR="004D3847" w:rsidRPr="0015051E">
        <w:rPr>
          <w:rFonts w:ascii="Times New Roman" w:hAnsi="Times New Roman" w:cs="Times New Roman"/>
        </w:rPr>
        <w:t xml:space="preserve">is important to highlight that </w:t>
      </w:r>
      <w:r w:rsidR="00A50CFA" w:rsidRPr="0015051E">
        <w:rPr>
          <w:rFonts w:ascii="Times New Roman" w:hAnsi="Times New Roman" w:cs="Times New Roman"/>
        </w:rPr>
        <w:t>autistic individuals</w:t>
      </w:r>
      <w:r w:rsidR="004D3847" w:rsidRPr="0015051E">
        <w:rPr>
          <w:rFonts w:ascii="Times New Roman" w:hAnsi="Times New Roman" w:cs="Times New Roman"/>
        </w:rPr>
        <w:t xml:space="preserve"> </w:t>
      </w:r>
      <w:r w:rsidR="00633789" w:rsidRPr="0015051E">
        <w:rPr>
          <w:rFonts w:ascii="Times New Roman" w:hAnsi="Times New Roman" w:cs="Times New Roman"/>
        </w:rPr>
        <w:t>may be more</w:t>
      </w:r>
      <w:r w:rsidR="004D3847" w:rsidRPr="0015051E">
        <w:rPr>
          <w:rFonts w:ascii="Times New Roman" w:hAnsi="Times New Roman" w:cs="Times New Roman"/>
        </w:rPr>
        <w:t xml:space="preserve"> likely to have contact with the CJS as victims</w:t>
      </w:r>
      <w:r w:rsidR="00B70490" w:rsidRPr="0015051E">
        <w:rPr>
          <w:rFonts w:ascii="Times New Roman" w:hAnsi="Times New Roman" w:cs="Times New Roman"/>
        </w:rPr>
        <w:t xml:space="preserve"> rather</w:t>
      </w:r>
      <w:r w:rsidR="004D3847" w:rsidRPr="0015051E">
        <w:rPr>
          <w:rFonts w:ascii="Times New Roman" w:hAnsi="Times New Roman" w:cs="Times New Roman"/>
        </w:rPr>
        <w:t xml:space="preserve"> than perpetrators of crime</w:t>
      </w:r>
      <w:r w:rsidR="00F50372" w:rsidRPr="0015051E">
        <w:rPr>
          <w:rFonts w:ascii="Times New Roman" w:hAnsi="Times New Roman" w:cs="Times New Roman"/>
        </w:rPr>
        <w:t xml:space="preserve"> </w:t>
      </w:r>
      <w:r w:rsidR="00537F0C" w:rsidRPr="0015051E">
        <w:rPr>
          <w:rFonts w:ascii="Times New Roman" w:hAnsi="Times New Roman" w:cs="Times New Roman"/>
        </w:rPr>
        <w:t>[</w:t>
      </w:r>
      <w:r w:rsidR="00CC0DBF" w:rsidRPr="0015051E">
        <w:rPr>
          <w:rFonts w:ascii="Times New Roman" w:hAnsi="Times New Roman" w:cs="Times New Roman"/>
        </w:rPr>
        <w:t>2</w:t>
      </w:r>
      <w:r w:rsidR="00C2276A" w:rsidRPr="0015051E">
        <w:rPr>
          <w:rFonts w:ascii="Times New Roman" w:hAnsi="Times New Roman" w:cs="Times New Roman"/>
        </w:rPr>
        <w:t>3</w:t>
      </w:r>
      <w:r w:rsidR="00537F0C" w:rsidRPr="0015051E">
        <w:rPr>
          <w:rFonts w:ascii="Times New Roman" w:hAnsi="Times New Roman" w:cs="Times New Roman"/>
        </w:rPr>
        <w:t>]</w:t>
      </w:r>
      <w:r w:rsidR="004D3847" w:rsidRPr="0015051E">
        <w:rPr>
          <w:rFonts w:ascii="Times New Roman" w:hAnsi="Times New Roman" w:cs="Times New Roman"/>
        </w:rPr>
        <w:t xml:space="preserve">.  For example, </w:t>
      </w:r>
      <w:r w:rsidR="00F57B3B" w:rsidRPr="0015051E">
        <w:rPr>
          <w:rFonts w:ascii="Times New Roman" w:hAnsi="Times New Roman" w:cs="Times New Roman"/>
        </w:rPr>
        <w:t xml:space="preserve">a literature review by </w:t>
      </w:r>
      <w:proofErr w:type="spellStart"/>
      <w:r w:rsidR="00F57B3B" w:rsidRPr="0015051E">
        <w:rPr>
          <w:rFonts w:ascii="Times New Roman" w:hAnsi="Times New Roman" w:cs="Times New Roman"/>
        </w:rPr>
        <w:t>Sevlever</w:t>
      </w:r>
      <w:proofErr w:type="spellEnd"/>
      <w:r w:rsidR="00CC0DBF" w:rsidRPr="0015051E">
        <w:rPr>
          <w:rFonts w:ascii="Times New Roman" w:hAnsi="Times New Roman" w:cs="Times New Roman"/>
        </w:rPr>
        <w:t xml:space="preserve"> [2</w:t>
      </w:r>
      <w:r w:rsidR="00C2276A" w:rsidRPr="0015051E">
        <w:rPr>
          <w:rFonts w:ascii="Times New Roman" w:hAnsi="Times New Roman" w:cs="Times New Roman"/>
        </w:rPr>
        <w:t>4</w:t>
      </w:r>
      <w:r w:rsidR="00CC0DBF" w:rsidRPr="0015051E">
        <w:rPr>
          <w:rFonts w:ascii="Times New Roman" w:hAnsi="Times New Roman" w:cs="Times New Roman"/>
        </w:rPr>
        <w:t>]</w:t>
      </w:r>
      <w:r w:rsidR="00F57B3B" w:rsidRPr="0015051E">
        <w:rPr>
          <w:rFonts w:ascii="Times New Roman" w:hAnsi="Times New Roman" w:cs="Times New Roman"/>
        </w:rPr>
        <w:t xml:space="preserve"> and colleagues (2013) identified that </w:t>
      </w:r>
      <w:r w:rsidR="004D3847" w:rsidRPr="0015051E">
        <w:rPr>
          <w:rFonts w:ascii="Times New Roman" w:hAnsi="Times New Roman" w:cs="Times New Roman"/>
        </w:rPr>
        <w:t xml:space="preserve">difficulties recognising </w:t>
      </w:r>
      <w:r w:rsidR="001E3FA9" w:rsidRPr="0015051E">
        <w:rPr>
          <w:rFonts w:ascii="Times New Roman" w:hAnsi="Times New Roman" w:cs="Times New Roman"/>
        </w:rPr>
        <w:t xml:space="preserve">the </w:t>
      </w:r>
      <w:r w:rsidR="004D3847" w:rsidRPr="0015051E">
        <w:rPr>
          <w:rFonts w:ascii="Times New Roman" w:hAnsi="Times New Roman" w:cs="Times New Roman"/>
        </w:rPr>
        <w:t xml:space="preserve">emotions or intentions </w:t>
      </w:r>
      <w:r w:rsidR="001E3FA9" w:rsidRPr="0015051E">
        <w:rPr>
          <w:rFonts w:ascii="Times New Roman" w:hAnsi="Times New Roman" w:cs="Times New Roman"/>
        </w:rPr>
        <w:t>of</w:t>
      </w:r>
      <w:r w:rsidR="004D3847" w:rsidRPr="0015051E">
        <w:rPr>
          <w:rFonts w:ascii="Times New Roman" w:hAnsi="Times New Roman" w:cs="Times New Roman"/>
        </w:rPr>
        <w:t xml:space="preserve"> others can increase</w:t>
      </w:r>
      <w:r w:rsidR="00B70490" w:rsidRPr="0015051E">
        <w:rPr>
          <w:rFonts w:ascii="Times New Roman" w:hAnsi="Times New Roman" w:cs="Times New Roman"/>
        </w:rPr>
        <w:t xml:space="preserve"> </w:t>
      </w:r>
      <w:r w:rsidR="00981169" w:rsidRPr="0015051E">
        <w:rPr>
          <w:rFonts w:ascii="Times New Roman" w:hAnsi="Times New Roman" w:cs="Times New Roman"/>
        </w:rPr>
        <w:t xml:space="preserve">vulnerability </w:t>
      </w:r>
      <w:r w:rsidR="00B70490" w:rsidRPr="0015051E">
        <w:rPr>
          <w:rFonts w:ascii="Times New Roman" w:hAnsi="Times New Roman" w:cs="Times New Roman"/>
        </w:rPr>
        <w:t>in</w:t>
      </w:r>
      <w:r w:rsidR="004D3847" w:rsidRPr="0015051E">
        <w:rPr>
          <w:rFonts w:ascii="Times New Roman" w:hAnsi="Times New Roman" w:cs="Times New Roman"/>
        </w:rPr>
        <w:t xml:space="preserve"> becoming victims of sexual abuse or assault crimes.</w:t>
      </w:r>
      <w:r w:rsidR="002833BB" w:rsidRPr="0015051E">
        <w:rPr>
          <w:rFonts w:ascii="Times New Roman" w:hAnsi="Times New Roman" w:cs="Times New Roman"/>
        </w:rPr>
        <w:t xml:space="preserve">  </w:t>
      </w:r>
    </w:p>
    <w:p w14:paraId="0B74F992" w14:textId="77777777" w:rsidR="004D3847" w:rsidRPr="0015051E" w:rsidRDefault="004D3847" w:rsidP="00B01E5D">
      <w:pPr>
        <w:autoSpaceDE w:val="0"/>
        <w:autoSpaceDN w:val="0"/>
        <w:adjustRightInd w:val="0"/>
        <w:spacing w:after="0" w:line="480" w:lineRule="auto"/>
        <w:jc w:val="both"/>
        <w:rPr>
          <w:rFonts w:ascii="Times New Roman" w:eastAsia="AdvP4DF60E" w:hAnsi="Times New Roman" w:cs="Times New Roman"/>
        </w:rPr>
      </w:pPr>
    </w:p>
    <w:p w14:paraId="2AED8E4C" w14:textId="465B3B9C" w:rsidR="00795F1E" w:rsidRPr="0015051E" w:rsidRDefault="00CA4CEE" w:rsidP="00F417F0">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F</w:t>
      </w:r>
      <w:r w:rsidR="00CD138D" w:rsidRPr="0015051E">
        <w:rPr>
          <w:rFonts w:ascii="Times New Roman" w:hAnsi="Times New Roman" w:cs="Times New Roman"/>
        </w:rPr>
        <w:t xml:space="preserve">or </w:t>
      </w:r>
      <w:r w:rsidR="00F37BFC" w:rsidRPr="0015051E">
        <w:rPr>
          <w:rFonts w:ascii="Times New Roman" w:hAnsi="Times New Roman" w:cs="Times New Roman"/>
        </w:rPr>
        <w:t xml:space="preserve">the small subgroup of </w:t>
      </w:r>
      <w:r w:rsidR="00B70490" w:rsidRPr="0015051E">
        <w:rPr>
          <w:rFonts w:ascii="Times New Roman" w:hAnsi="Times New Roman" w:cs="Times New Roman"/>
        </w:rPr>
        <w:t xml:space="preserve">autistic individuals </w:t>
      </w:r>
      <w:r w:rsidR="00F37BFC" w:rsidRPr="0015051E">
        <w:rPr>
          <w:rFonts w:ascii="Times New Roman" w:hAnsi="Times New Roman" w:cs="Times New Roman"/>
        </w:rPr>
        <w:t>who</w:t>
      </w:r>
      <w:r w:rsidR="00C856D6" w:rsidRPr="0015051E">
        <w:rPr>
          <w:rFonts w:ascii="Times New Roman" w:hAnsi="Times New Roman" w:cs="Times New Roman"/>
        </w:rPr>
        <w:t xml:space="preserve"> do</w:t>
      </w:r>
      <w:r w:rsidR="00981169" w:rsidRPr="0015051E">
        <w:rPr>
          <w:rFonts w:ascii="Times New Roman" w:hAnsi="Times New Roman" w:cs="Times New Roman"/>
        </w:rPr>
        <w:t xml:space="preserve"> </w:t>
      </w:r>
      <w:r w:rsidR="00F37BFC" w:rsidRPr="0015051E">
        <w:rPr>
          <w:rFonts w:ascii="Times New Roman" w:hAnsi="Times New Roman" w:cs="Times New Roman"/>
        </w:rPr>
        <w:t xml:space="preserve">engage in </w:t>
      </w:r>
      <w:r w:rsidR="00AE54A7" w:rsidRPr="0015051E">
        <w:rPr>
          <w:rFonts w:ascii="Times New Roman" w:eastAsia="AdvP4DF60E" w:hAnsi="Times New Roman" w:cs="Times New Roman"/>
        </w:rPr>
        <w:t>potential criminal offences</w:t>
      </w:r>
      <w:r w:rsidR="00F37BFC" w:rsidRPr="0015051E">
        <w:rPr>
          <w:rFonts w:ascii="Times New Roman" w:hAnsi="Times New Roman" w:cs="Times New Roman"/>
        </w:rPr>
        <w:t>, it is important to consider how</w:t>
      </w:r>
      <w:r w:rsidR="001278F5" w:rsidRPr="0015051E">
        <w:rPr>
          <w:rFonts w:ascii="Times New Roman" w:hAnsi="Times New Roman" w:cs="Times New Roman"/>
        </w:rPr>
        <w:t xml:space="preserve"> </w:t>
      </w:r>
      <w:r w:rsidR="00DB448A" w:rsidRPr="0015051E">
        <w:rPr>
          <w:rFonts w:ascii="Times New Roman" w:hAnsi="Times New Roman" w:cs="Times New Roman"/>
        </w:rPr>
        <w:t>specific</w:t>
      </w:r>
      <w:r w:rsidR="001278F5" w:rsidRPr="0015051E">
        <w:rPr>
          <w:rFonts w:ascii="Times New Roman" w:hAnsi="Times New Roman" w:cs="Times New Roman"/>
        </w:rPr>
        <w:t xml:space="preserve"> </w:t>
      </w:r>
      <w:r w:rsidR="003643E6" w:rsidRPr="0015051E">
        <w:rPr>
          <w:rFonts w:ascii="Times New Roman" w:hAnsi="Times New Roman" w:cs="Times New Roman"/>
        </w:rPr>
        <w:t xml:space="preserve">characteristics </w:t>
      </w:r>
      <w:r w:rsidR="00F37BFC" w:rsidRPr="0015051E">
        <w:rPr>
          <w:rFonts w:ascii="Times New Roman" w:hAnsi="Times New Roman" w:cs="Times New Roman"/>
        </w:rPr>
        <w:t xml:space="preserve">of their </w:t>
      </w:r>
      <w:r w:rsidR="001278F5" w:rsidRPr="0015051E">
        <w:rPr>
          <w:rFonts w:ascii="Times New Roman" w:hAnsi="Times New Roman" w:cs="Times New Roman"/>
        </w:rPr>
        <w:t xml:space="preserve">autistic profile </w:t>
      </w:r>
      <w:r w:rsidR="00F37BFC" w:rsidRPr="0015051E">
        <w:rPr>
          <w:rFonts w:ascii="Times New Roman" w:hAnsi="Times New Roman" w:cs="Times New Roman"/>
        </w:rPr>
        <w:t xml:space="preserve">may have contributed to </w:t>
      </w:r>
      <w:r w:rsidR="00CD138D" w:rsidRPr="0015051E">
        <w:rPr>
          <w:rFonts w:ascii="Times New Roman" w:hAnsi="Times New Roman" w:cs="Times New Roman"/>
        </w:rPr>
        <w:t>vulnerabilities in the</w:t>
      </w:r>
      <w:r w:rsidR="003643E6" w:rsidRPr="0015051E">
        <w:rPr>
          <w:rFonts w:ascii="Times New Roman" w:hAnsi="Times New Roman" w:cs="Times New Roman"/>
        </w:rPr>
        <w:t>ir</w:t>
      </w:r>
      <w:r w:rsidR="00CD138D" w:rsidRPr="0015051E">
        <w:rPr>
          <w:rFonts w:ascii="Times New Roman" w:hAnsi="Times New Roman" w:cs="Times New Roman"/>
        </w:rPr>
        <w:t xml:space="preserve"> pathway </w:t>
      </w:r>
      <w:r w:rsidR="003643E6" w:rsidRPr="0015051E">
        <w:rPr>
          <w:rFonts w:ascii="Times New Roman" w:hAnsi="Times New Roman" w:cs="Times New Roman"/>
        </w:rPr>
        <w:t>in</w:t>
      </w:r>
      <w:r w:rsidR="00CD138D" w:rsidRPr="0015051E">
        <w:rPr>
          <w:rFonts w:ascii="Times New Roman" w:hAnsi="Times New Roman" w:cs="Times New Roman"/>
        </w:rPr>
        <w:t xml:space="preserve">to offending behaviour.  </w:t>
      </w:r>
      <w:r w:rsidR="00EC1F75" w:rsidRPr="0015051E">
        <w:rPr>
          <w:rFonts w:ascii="Times New Roman" w:hAnsi="Times New Roman" w:cs="Times New Roman"/>
        </w:rPr>
        <w:t xml:space="preserve">It is </w:t>
      </w:r>
      <w:r w:rsidR="00C856D6" w:rsidRPr="0015051E">
        <w:rPr>
          <w:rFonts w:ascii="Times New Roman" w:hAnsi="Times New Roman" w:cs="Times New Roman"/>
        </w:rPr>
        <w:t xml:space="preserve">imperative </w:t>
      </w:r>
      <w:r w:rsidR="00EC1F75" w:rsidRPr="0015051E">
        <w:rPr>
          <w:rFonts w:ascii="Times New Roman" w:hAnsi="Times New Roman" w:cs="Times New Roman"/>
        </w:rPr>
        <w:t xml:space="preserve">to consider this </w:t>
      </w:r>
      <w:r w:rsidR="00F37BFC" w:rsidRPr="0015051E">
        <w:rPr>
          <w:rFonts w:ascii="Times New Roman" w:hAnsi="Times New Roman" w:cs="Times New Roman"/>
        </w:rPr>
        <w:t>on a case-by-case basis</w:t>
      </w:r>
      <w:r w:rsidR="00CD138D" w:rsidRPr="0015051E">
        <w:rPr>
          <w:rFonts w:ascii="Times New Roman" w:hAnsi="Times New Roman" w:cs="Times New Roman"/>
        </w:rPr>
        <w:t>,</w:t>
      </w:r>
      <w:r w:rsidR="00EC1F75" w:rsidRPr="0015051E">
        <w:rPr>
          <w:rFonts w:ascii="Times New Roman" w:hAnsi="Times New Roman" w:cs="Times New Roman"/>
        </w:rPr>
        <w:t xml:space="preserve"> </w:t>
      </w:r>
      <w:r w:rsidR="00EC1F75" w:rsidRPr="0015051E">
        <w:rPr>
          <w:rFonts w:ascii="Times New Roman" w:eastAsia="AdvP4DF60E" w:hAnsi="Times New Roman" w:cs="Times New Roman"/>
        </w:rPr>
        <w:t xml:space="preserve">particularly </w:t>
      </w:r>
      <w:r w:rsidR="00A32616" w:rsidRPr="0015051E">
        <w:rPr>
          <w:rFonts w:ascii="Times New Roman" w:eastAsia="AdvP4DF60E" w:hAnsi="Times New Roman" w:cs="Times New Roman"/>
        </w:rPr>
        <w:t>when a set of environmental circumstances outweigh</w:t>
      </w:r>
      <w:r w:rsidR="000B3210" w:rsidRPr="0015051E">
        <w:rPr>
          <w:rFonts w:ascii="Times New Roman" w:eastAsia="AdvP4DF60E" w:hAnsi="Times New Roman" w:cs="Times New Roman"/>
        </w:rPr>
        <w:t>s</w:t>
      </w:r>
      <w:r w:rsidR="00A32616" w:rsidRPr="0015051E">
        <w:rPr>
          <w:rFonts w:ascii="Times New Roman" w:eastAsia="AdvP4DF60E" w:hAnsi="Times New Roman" w:cs="Times New Roman"/>
        </w:rPr>
        <w:t xml:space="preserve"> an individual’s ability to </w:t>
      </w:r>
      <w:r w:rsidR="00A32616" w:rsidRPr="0015051E">
        <w:rPr>
          <w:rFonts w:ascii="Times New Roman" w:eastAsia="AdvP4DF60E" w:hAnsi="Times New Roman" w:cs="Times New Roman"/>
        </w:rPr>
        <w:lastRenderedPageBreak/>
        <w:t xml:space="preserve">cope </w:t>
      </w:r>
      <w:r w:rsidR="00537F0C" w:rsidRPr="0015051E">
        <w:rPr>
          <w:rFonts w:ascii="Times New Roman" w:eastAsia="AdvP4DF60E" w:hAnsi="Times New Roman" w:cs="Times New Roman"/>
        </w:rPr>
        <w:t>[</w:t>
      </w:r>
      <w:r w:rsidR="00CC0DBF" w:rsidRPr="0015051E">
        <w:rPr>
          <w:rFonts w:ascii="Times New Roman" w:eastAsia="AdvP4DF60E" w:hAnsi="Times New Roman" w:cs="Times New Roman"/>
        </w:rPr>
        <w:t>2</w:t>
      </w:r>
      <w:r w:rsidR="00C2276A" w:rsidRPr="0015051E">
        <w:rPr>
          <w:rFonts w:ascii="Times New Roman" w:eastAsia="AdvP4DF60E" w:hAnsi="Times New Roman" w:cs="Times New Roman"/>
        </w:rPr>
        <w:t>5</w:t>
      </w:r>
      <w:r w:rsidR="00537F0C" w:rsidRPr="0015051E">
        <w:rPr>
          <w:rFonts w:ascii="Times New Roman" w:eastAsia="AdvP4DF60E" w:hAnsi="Times New Roman" w:cs="Times New Roman"/>
        </w:rPr>
        <w:t>]</w:t>
      </w:r>
      <w:r w:rsidR="00A32616" w:rsidRPr="0015051E">
        <w:rPr>
          <w:rFonts w:ascii="Times New Roman" w:eastAsia="AdvP4DF60E" w:hAnsi="Times New Roman" w:cs="Times New Roman"/>
        </w:rPr>
        <w:t xml:space="preserve">.  </w:t>
      </w:r>
      <w:r w:rsidR="002A5DEE" w:rsidRPr="0015051E">
        <w:rPr>
          <w:rFonts w:ascii="Times New Roman" w:eastAsia="AdvP4DF60E" w:hAnsi="Times New Roman" w:cs="Times New Roman"/>
        </w:rPr>
        <w:t xml:space="preserve">Literature reviews and </w:t>
      </w:r>
      <w:r w:rsidR="001E42E6" w:rsidRPr="0015051E">
        <w:rPr>
          <w:rFonts w:ascii="Times New Roman" w:eastAsia="AdvP4DF60E" w:hAnsi="Times New Roman" w:cs="Times New Roman"/>
        </w:rPr>
        <w:t>some</w:t>
      </w:r>
      <w:r w:rsidR="002A5DEE" w:rsidRPr="0015051E">
        <w:rPr>
          <w:rFonts w:ascii="Times New Roman" w:eastAsia="AdvP4DF60E" w:hAnsi="Times New Roman" w:cs="Times New Roman"/>
        </w:rPr>
        <w:t xml:space="preserve"> small</w:t>
      </w:r>
      <w:r w:rsidR="001E42E6" w:rsidRPr="0015051E">
        <w:rPr>
          <w:rFonts w:ascii="Times New Roman" w:eastAsia="AdvP4DF60E" w:hAnsi="Times New Roman" w:cs="Times New Roman"/>
        </w:rPr>
        <w:t>-scale</w:t>
      </w:r>
      <w:r w:rsidR="002A5DEE" w:rsidRPr="0015051E">
        <w:rPr>
          <w:rFonts w:ascii="Times New Roman" w:eastAsia="AdvP4DF60E" w:hAnsi="Times New Roman" w:cs="Times New Roman"/>
        </w:rPr>
        <w:t xml:space="preserve"> studies have suggested that </w:t>
      </w:r>
      <w:r w:rsidR="00694BB7" w:rsidRPr="0015051E">
        <w:rPr>
          <w:rFonts w:ascii="Times New Roman" w:eastAsia="AdvP4DF60E" w:hAnsi="Times New Roman" w:cs="Times New Roman"/>
        </w:rPr>
        <w:t>characteristics associated with autism</w:t>
      </w:r>
      <w:r w:rsidR="002A5DEE" w:rsidRPr="0015051E">
        <w:rPr>
          <w:rFonts w:ascii="Times New Roman" w:eastAsia="AdvP4DF60E" w:hAnsi="Times New Roman" w:cs="Times New Roman"/>
        </w:rPr>
        <w:t xml:space="preserve"> can </w:t>
      </w:r>
      <w:r w:rsidR="0067441D" w:rsidRPr="0015051E">
        <w:rPr>
          <w:rFonts w:ascii="Times New Roman" w:eastAsia="AdvP4DF60E" w:hAnsi="Times New Roman" w:cs="Times New Roman"/>
        </w:rPr>
        <w:t xml:space="preserve">be linked to </w:t>
      </w:r>
      <w:r w:rsidR="00AE54A7" w:rsidRPr="0015051E">
        <w:rPr>
          <w:rFonts w:ascii="Times New Roman" w:eastAsia="AdvP4DF60E" w:hAnsi="Times New Roman" w:cs="Times New Roman"/>
        </w:rPr>
        <w:t>potential criminal offences</w:t>
      </w:r>
      <w:r w:rsidR="002A5DEE" w:rsidRPr="0015051E">
        <w:rPr>
          <w:rFonts w:ascii="Times New Roman" w:eastAsia="AdvP4DF60E" w:hAnsi="Times New Roman" w:cs="Times New Roman"/>
        </w:rPr>
        <w:t xml:space="preserve">.  For example, </w:t>
      </w:r>
      <w:r w:rsidR="00B717DD" w:rsidRPr="0015051E">
        <w:rPr>
          <w:rFonts w:ascii="Times New Roman" w:eastAsia="AdvP4DF60E" w:hAnsi="Times New Roman" w:cs="Times New Roman"/>
        </w:rPr>
        <w:t xml:space="preserve">social naivety, intense preoccupations and </w:t>
      </w:r>
      <w:r w:rsidR="000718DC" w:rsidRPr="0015051E">
        <w:rPr>
          <w:rFonts w:ascii="Times New Roman" w:eastAsia="AdvP4DF60E" w:hAnsi="Times New Roman" w:cs="Times New Roman"/>
        </w:rPr>
        <w:t xml:space="preserve">a </w:t>
      </w:r>
      <w:r w:rsidR="00B717DD" w:rsidRPr="0015051E">
        <w:rPr>
          <w:rFonts w:ascii="Times New Roman" w:eastAsia="AdvP4DF60E" w:hAnsi="Times New Roman" w:cs="Times New Roman"/>
        </w:rPr>
        <w:t xml:space="preserve">narrow range of interests, theory of mind </w:t>
      </w:r>
      <w:r w:rsidR="00BA12EC" w:rsidRPr="0015051E">
        <w:rPr>
          <w:rFonts w:ascii="Times New Roman" w:eastAsia="AdvP4DF60E" w:hAnsi="Times New Roman" w:cs="Times New Roman"/>
        </w:rPr>
        <w:t xml:space="preserve">(or mentalising) </w:t>
      </w:r>
      <w:r w:rsidR="00B717DD" w:rsidRPr="0015051E">
        <w:rPr>
          <w:rFonts w:ascii="Times New Roman" w:eastAsia="AdvP4DF60E" w:hAnsi="Times New Roman" w:cs="Times New Roman"/>
        </w:rPr>
        <w:t>d</w:t>
      </w:r>
      <w:r w:rsidR="00A263F1" w:rsidRPr="0015051E">
        <w:rPr>
          <w:rFonts w:ascii="Times New Roman" w:eastAsia="AdvP4DF60E" w:hAnsi="Times New Roman" w:cs="Times New Roman"/>
        </w:rPr>
        <w:t>ifferences</w:t>
      </w:r>
      <w:r w:rsidR="00BA12EC" w:rsidRPr="0015051E">
        <w:rPr>
          <w:rFonts w:ascii="Times New Roman" w:eastAsia="AdvP4DF60E" w:hAnsi="Times New Roman" w:cs="Times New Roman"/>
        </w:rPr>
        <w:t xml:space="preserve"> </w:t>
      </w:r>
      <w:r w:rsidR="00683463" w:rsidRPr="0015051E">
        <w:rPr>
          <w:rFonts w:ascii="Times New Roman" w:eastAsia="AdvP4DF60E" w:hAnsi="Times New Roman" w:cs="Times New Roman"/>
        </w:rPr>
        <w:t>(</w:t>
      </w:r>
      <w:bookmarkStart w:id="3" w:name="_Hlk121843371"/>
      <w:r w:rsidR="00915BB4" w:rsidRPr="0015051E">
        <w:rPr>
          <w:rFonts w:ascii="Times New Roman" w:eastAsia="AdvP4DF60E" w:hAnsi="Times New Roman" w:cs="Times New Roman"/>
        </w:rPr>
        <w:t xml:space="preserve">understanding </w:t>
      </w:r>
      <w:r w:rsidR="00683463" w:rsidRPr="0015051E">
        <w:rPr>
          <w:rFonts w:ascii="Times New Roman" w:eastAsia="AdvP4DF60E" w:hAnsi="Times New Roman" w:cs="Times New Roman"/>
        </w:rPr>
        <w:t>other</w:t>
      </w:r>
      <w:r w:rsidR="00915BB4" w:rsidRPr="0015051E">
        <w:rPr>
          <w:rFonts w:ascii="Times New Roman" w:eastAsia="AdvP4DF60E" w:hAnsi="Times New Roman" w:cs="Times New Roman"/>
        </w:rPr>
        <w:t xml:space="preserve">’s </w:t>
      </w:r>
      <w:r w:rsidR="00683463" w:rsidRPr="0015051E">
        <w:rPr>
          <w:rFonts w:ascii="Times New Roman" w:eastAsia="AdvP4DF60E" w:hAnsi="Times New Roman" w:cs="Times New Roman"/>
        </w:rPr>
        <w:t>thoughts and beliefs</w:t>
      </w:r>
      <w:bookmarkEnd w:id="3"/>
      <w:r w:rsidR="00683463" w:rsidRPr="0015051E">
        <w:rPr>
          <w:rFonts w:ascii="Times New Roman" w:eastAsia="AdvP4DF60E" w:hAnsi="Times New Roman" w:cs="Times New Roman"/>
        </w:rPr>
        <w:t>)</w:t>
      </w:r>
      <w:r w:rsidR="00B717DD" w:rsidRPr="0015051E">
        <w:rPr>
          <w:rFonts w:ascii="Times New Roman" w:eastAsia="AdvP4DF60E" w:hAnsi="Times New Roman" w:cs="Times New Roman"/>
        </w:rPr>
        <w:t xml:space="preserve">, sensory sensitivities, emotional regulation difficulties, poor impulse control, </w:t>
      </w:r>
      <w:r w:rsidR="00EC1F75" w:rsidRPr="0015051E">
        <w:rPr>
          <w:rFonts w:ascii="Times New Roman" w:eastAsia="AdvP4DF60E" w:hAnsi="Times New Roman" w:cs="Times New Roman"/>
        </w:rPr>
        <w:t>a tendency to focus on small details and difficulty seeing ‘the bigger picture’</w:t>
      </w:r>
      <w:r w:rsidR="00C400A9" w:rsidRPr="0015051E">
        <w:rPr>
          <w:rFonts w:ascii="Times New Roman" w:eastAsia="AdvP4DF60E" w:hAnsi="Times New Roman" w:cs="Times New Roman"/>
        </w:rPr>
        <w:t>,</w:t>
      </w:r>
      <w:r w:rsidR="00B717DD" w:rsidRPr="0015051E">
        <w:rPr>
          <w:rFonts w:ascii="Times New Roman" w:eastAsia="AdvP4DF60E" w:hAnsi="Times New Roman" w:cs="Times New Roman"/>
        </w:rPr>
        <w:t xml:space="preserve"> and the co-occurrence of other psychiatric conditions</w:t>
      </w:r>
      <w:r w:rsidR="002A5DEE" w:rsidRPr="0015051E">
        <w:rPr>
          <w:rFonts w:ascii="Times New Roman" w:eastAsia="AdvP4DF60E" w:hAnsi="Times New Roman" w:cs="Times New Roman"/>
        </w:rPr>
        <w:t xml:space="preserve"> </w:t>
      </w:r>
      <w:r w:rsidR="00537F0C" w:rsidRPr="0015051E">
        <w:rPr>
          <w:rFonts w:ascii="Times New Roman" w:eastAsia="AdvP4DF60E" w:hAnsi="Times New Roman" w:cs="Times New Roman"/>
        </w:rPr>
        <w:t>[</w:t>
      </w:r>
      <w:r w:rsidR="00C2276A" w:rsidRPr="0015051E">
        <w:rPr>
          <w:rFonts w:ascii="Times New Roman" w:eastAsia="AdvP4DF60E" w:hAnsi="Times New Roman" w:cs="Times New Roman"/>
        </w:rPr>
        <w:t>20</w:t>
      </w:r>
      <w:r w:rsidR="0002241C" w:rsidRPr="0015051E">
        <w:rPr>
          <w:rFonts w:ascii="Times New Roman" w:eastAsia="AdvP4DF60E" w:hAnsi="Times New Roman" w:cs="Times New Roman"/>
        </w:rPr>
        <w:t xml:space="preserve">, </w:t>
      </w:r>
      <w:r w:rsidR="00922209" w:rsidRPr="0015051E">
        <w:rPr>
          <w:rFonts w:ascii="Times New Roman" w:eastAsia="AdvP4DF60E" w:hAnsi="Times New Roman" w:cs="Times New Roman"/>
        </w:rPr>
        <w:t>2</w:t>
      </w:r>
      <w:r w:rsidR="00C2276A" w:rsidRPr="0015051E">
        <w:rPr>
          <w:rFonts w:ascii="Times New Roman" w:eastAsia="AdvP4DF60E" w:hAnsi="Times New Roman" w:cs="Times New Roman"/>
        </w:rPr>
        <w:t>6</w:t>
      </w:r>
      <w:r w:rsidR="004A30FA" w:rsidRPr="0015051E">
        <w:rPr>
          <w:rFonts w:ascii="Times New Roman" w:eastAsia="AdvP4DF60E" w:hAnsi="Times New Roman" w:cs="Times New Roman"/>
        </w:rPr>
        <w:t>-</w:t>
      </w:r>
      <w:r w:rsidR="00C2276A" w:rsidRPr="0015051E">
        <w:rPr>
          <w:rFonts w:ascii="Times New Roman" w:hAnsi="Times New Roman" w:cs="Times New Roman"/>
        </w:rPr>
        <w:t>30</w:t>
      </w:r>
      <w:r w:rsidR="00537F0C" w:rsidRPr="0015051E">
        <w:rPr>
          <w:rFonts w:ascii="Times New Roman" w:hAnsi="Times New Roman" w:cs="Times New Roman"/>
        </w:rPr>
        <w:t>]</w:t>
      </w:r>
      <w:r w:rsidR="00B717DD" w:rsidRPr="0015051E">
        <w:rPr>
          <w:rFonts w:ascii="Times New Roman" w:eastAsia="AdvP4DF60E" w:hAnsi="Times New Roman" w:cs="Times New Roman"/>
        </w:rPr>
        <w:t xml:space="preserve">.  </w:t>
      </w:r>
      <w:r w:rsidR="00FC7991" w:rsidRPr="0015051E">
        <w:rPr>
          <w:rFonts w:ascii="Times New Roman" w:eastAsia="AdvP4DF60E" w:hAnsi="Times New Roman" w:cs="Times New Roman"/>
        </w:rPr>
        <w:t xml:space="preserve">Autistic individuals may have more difficulty making decisions </w:t>
      </w:r>
      <w:r w:rsidR="00C400A9" w:rsidRPr="0015051E">
        <w:rPr>
          <w:rFonts w:ascii="Times New Roman" w:eastAsia="AdvP4DF60E" w:hAnsi="Times New Roman" w:cs="Times New Roman"/>
        </w:rPr>
        <w:t>by</w:t>
      </w:r>
      <w:r w:rsidR="00FC7991" w:rsidRPr="0015051E">
        <w:rPr>
          <w:rFonts w:ascii="Times New Roman" w:eastAsia="AdvP4DF60E" w:hAnsi="Times New Roman" w:cs="Times New Roman"/>
        </w:rPr>
        <w:t xml:space="preserve"> weighing up the subjective value of two different options, </w:t>
      </w:r>
      <w:r w:rsidR="00C400A9" w:rsidRPr="0015051E">
        <w:rPr>
          <w:rFonts w:ascii="Times New Roman" w:eastAsia="AdvP4DF60E" w:hAnsi="Times New Roman" w:cs="Times New Roman"/>
        </w:rPr>
        <w:t xml:space="preserve">particularly if there is not a </w:t>
      </w:r>
      <w:r w:rsidR="00FC7991" w:rsidRPr="0015051E">
        <w:rPr>
          <w:rFonts w:ascii="Times New Roman" w:eastAsia="AdvP4DF60E" w:hAnsi="Times New Roman" w:cs="Times New Roman"/>
        </w:rPr>
        <w:t>clear right or wrong answer</w:t>
      </w:r>
      <w:r w:rsidR="00C400A9" w:rsidRPr="0015051E">
        <w:rPr>
          <w:rFonts w:ascii="Times New Roman" w:eastAsia="AdvP4DF60E" w:hAnsi="Times New Roman" w:cs="Times New Roman"/>
        </w:rPr>
        <w:t xml:space="preserve"> </w:t>
      </w:r>
      <w:r w:rsidR="00537F0C" w:rsidRPr="0015051E">
        <w:rPr>
          <w:rFonts w:ascii="Times New Roman" w:eastAsia="AdvP4DF60E" w:hAnsi="Times New Roman" w:cs="Times New Roman"/>
        </w:rPr>
        <w:t>[</w:t>
      </w:r>
      <w:r w:rsidR="00922209" w:rsidRPr="0015051E">
        <w:rPr>
          <w:rFonts w:ascii="Times New Roman" w:eastAsia="AdvP4DF60E" w:hAnsi="Times New Roman" w:cs="Times New Roman"/>
        </w:rPr>
        <w:t>3</w:t>
      </w:r>
      <w:r w:rsidR="00C2276A" w:rsidRPr="0015051E">
        <w:rPr>
          <w:rFonts w:ascii="Times New Roman" w:eastAsia="AdvP4DF60E" w:hAnsi="Times New Roman" w:cs="Times New Roman"/>
        </w:rPr>
        <w:t>1</w:t>
      </w:r>
      <w:r w:rsidR="00537F0C" w:rsidRPr="0015051E">
        <w:rPr>
          <w:rFonts w:ascii="Times New Roman" w:eastAsia="AdvP4DF60E" w:hAnsi="Times New Roman" w:cs="Times New Roman"/>
        </w:rPr>
        <w:t>]</w:t>
      </w:r>
      <w:r w:rsidR="00FC7991" w:rsidRPr="0015051E">
        <w:rPr>
          <w:rFonts w:ascii="Times New Roman" w:eastAsia="AdvP4DF60E" w:hAnsi="Times New Roman" w:cs="Times New Roman"/>
        </w:rPr>
        <w:t xml:space="preserve">.  This may have direct implications as to how autistic individuals navigate challenging social situations.  </w:t>
      </w:r>
      <w:r w:rsidR="00A32616" w:rsidRPr="0015051E">
        <w:rPr>
          <w:rFonts w:ascii="Times New Roman" w:eastAsia="AdvP4DF60E" w:hAnsi="Times New Roman" w:cs="Times New Roman"/>
        </w:rPr>
        <w:t>A</w:t>
      </w:r>
      <w:r w:rsidR="00FA48A4" w:rsidRPr="0015051E">
        <w:rPr>
          <w:rFonts w:ascii="Times New Roman" w:eastAsia="AdvP4DF60E" w:hAnsi="Times New Roman" w:cs="Times New Roman"/>
        </w:rPr>
        <w:t>ssociat</w:t>
      </w:r>
      <w:r w:rsidR="0074000C" w:rsidRPr="0015051E">
        <w:rPr>
          <w:rFonts w:ascii="Times New Roman" w:eastAsia="AdvP4DF60E" w:hAnsi="Times New Roman" w:cs="Times New Roman"/>
        </w:rPr>
        <w:t>ed</w:t>
      </w:r>
      <w:r w:rsidR="00FA48A4" w:rsidRPr="0015051E">
        <w:rPr>
          <w:rFonts w:ascii="Times New Roman" w:eastAsia="AdvP4DF60E" w:hAnsi="Times New Roman" w:cs="Times New Roman"/>
        </w:rPr>
        <w:t xml:space="preserve"> risk factors</w:t>
      </w:r>
      <w:r w:rsidR="00392414" w:rsidRPr="0015051E">
        <w:rPr>
          <w:rFonts w:ascii="Times New Roman" w:eastAsia="AdvP4DF60E" w:hAnsi="Times New Roman" w:cs="Times New Roman"/>
        </w:rPr>
        <w:t xml:space="preserve"> such as </w:t>
      </w:r>
      <w:r w:rsidR="00CF3FF7" w:rsidRPr="0015051E">
        <w:rPr>
          <w:rFonts w:ascii="Times New Roman" w:eastAsia="AdvP4DF60E" w:hAnsi="Times New Roman" w:cs="Times New Roman"/>
        </w:rPr>
        <w:t>trauma, childhood adverse experiences</w:t>
      </w:r>
      <w:r w:rsidR="008A421A" w:rsidRPr="0015051E">
        <w:rPr>
          <w:rFonts w:ascii="Times New Roman" w:eastAsia="AdvP4DF60E" w:hAnsi="Times New Roman" w:cs="Times New Roman"/>
        </w:rPr>
        <w:t xml:space="preserve"> </w:t>
      </w:r>
      <w:r w:rsidR="00CF3FF7" w:rsidRPr="0015051E">
        <w:rPr>
          <w:rFonts w:ascii="Times New Roman" w:eastAsia="AdvP4DF60E" w:hAnsi="Times New Roman" w:cs="Times New Roman"/>
        </w:rPr>
        <w:t>and bullying</w:t>
      </w:r>
      <w:r w:rsidR="00FA48A4" w:rsidRPr="0015051E">
        <w:rPr>
          <w:rFonts w:ascii="Times New Roman" w:eastAsia="AdvP4DF60E" w:hAnsi="Times New Roman" w:cs="Times New Roman"/>
        </w:rPr>
        <w:t xml:space="preserve"> </w:t>
      </w:r>
      <w:r w:rsidR="00A32616" w:rsidRPr="0015051E">
        <w:rPr>
          <w:rFonts w:ascii="Times New Roman" w:eastAsia="AdvP4DF60E" w:hAnsi="Times New Roman" w:cs="Times New Roman"/>
        </w:rPr>
        <w:t xml:space="preserve">are </w:t>
      </w:r>
      <w:r w:rsidR="00EC1F75" w:rsidRPr="0015051E">
        <w:rPr>
          <w:rFonts w:ascii="Times New Roman" w:eastAsia="AdvP4DF60E" w:hAnsi="Times New Roman" w:cs="Times New Roman"/>
        </w:rPr>
        <w:t>also</w:t>
      </w:r>
      <w:r w:rsidR="00E6179F" w:rsidRPr="0015051E">
        <w:rPr>
          <w:rFonts w:ascii="Times New Roman" w:eastAsia="AdvP4DF60E" w:hAnsi="Times New Roman" w:cs="Times New Roman"/>
        </w:rPr>
        <w:t xml:space="preserve"> relevant</w:t>
      </w:r>
      <w:r w:rsidR="00A96117" w:rsidRPr="0015051E">
        <w:rPr>
          <w:rFonts w:ascii="Times New Roman" w:eastAsia="AdvP4DF60E" w:hAnsi="Times New Roman" w:cs="Times New Roman"/>
        </w:rPr>
        <w:t xml:space="preserve"> </w:t>
      </w:r>
      <w:r w:rsidR="00537F0C" w:rsidRPr="0015051E">
        <w:rPr>
          <w:rFonts w:ascii="Times New Roman" w:eastAsia="AdvP4DF60E" w:hAnsi="Times New Roman" w:cs="Times New Roman"/>
        </w:rPr>
        <w:t>[</w:t>
      </w:r>
      <w:r w:rsidR="00C2276A" w:rsidRPr="0015051E">
        <w:rPr>
          <w:rFonts w:ascii="Times New Roman" w:eastAsia="AdvP4DF60E" w:hAnsi="Times New Roman" w:cs="Times New Roman"/>
        </w:rPr>
        <w:t>30</w:t>
      </w:r>
      <w:r w:rsidR="00537F0C" w:rsidRPr="0015051E">
        <w:rPr>
          <w:rFonts w:ascii="Times New Roman" w:eastAsia="AdvP4DF60E" w:hAnsi="Times New Roman" w:cs="Times New Roman"/>
        </w:rPr>
        <w:t>]</w:t>
      </w:r>
      <w:r w:rsidR="00E6179F" w:rsidRPr="0015051E">
        <w:rPr>
          <w:rFonts w:ascii="Times New Roman" w:eastAsia="AdvP4DF60E" w:hAnsi="Times New Roman" w:cs="Times New Roman"/>
        </w:rPr>
        <w:t>.</w:t>
      </w:r>
      <w:r w:rsidR="00717AD8" w:rsidRPr="0015051E">
        <w:rPr>
          <w:rFonts w:ascii="Times New Roman" w:eastAsia="AdvP4DF60E" w:hAnsi="Times New Roman" w:cs="Times New Roman"/>
        </w:rPr>
        <w:t xml:space="preserve">  </w:t>
      </w:r>
      <w:r w:rsidR="00805149" w:rsidRPr="0015051E">
        <w:rPr>
          <w:rFonts w:ascii="Times New Roman" w:eastAsia="AdvP4DF60E" w:hAnsi="Times New Roman" w:cs="Times New Roman"/>
        </w:rPr>
        <w:t>S</w:t>
      </w:r>
      <w:r w:rsidR="00717AD8" w:rsidRPr="0015051E">
        <w:rPr>
          <w:rFonts w:ascii="Times New Roman" w:eastAsia="AdvP4DF60E" w:hAnsi="Times New Roman" w:cs="Times New Roman"/>
        </w:rPr>
        <w:t xml:space="preserve">ome research has identified </w:t>
      </w:r>
      <w:r w:rsidR="006E76D5" w:rsidRPr="0015051E">
        <w:rPr>
          <w:rFonts w:ascii="Times New Roman" w:eastAsia="AdvP4DF60E" w:hAnsi="Times New Roman" w:cs="Times New Roman"/>
        </w:rPr>
        <w:t xml:space="preserve">that the link </w:t>
      </w:r>
      <w:r w:rsidR="00717AD8" w:rsidRPr="0015051E">
        <w:rPr>
          <w:rFonts w:ascii="Times New Roman" w:eastAsia="AdvP4DF60E" w:hAnsi="Times New Roman" w:cs="Times New Roman"/>
        </w:rPr>
        <w:t xml:space="preserve">between circumscribed interests and </w:t>
      </w:r>
      <w:r w:rsidR="00AE54A7" w:rsidRPr="0015051E">
        <w:rPr>
          <w:rFonts w:ascii="Times New Roman" w:eastAsia="AdvP4DF60E" w:hAnsi="Times New Roman" w:cs="Times New Roman"/>
        </w:rPr>
        <w:t>potential criminal offences</w:t>
      </w:r>
      <w:r w:rsidR="00AE54A7" w:rsidRPr="0015051E">
        <w:rPr>
          <w:rFonts w:ascii="Times New Roman" w:hAnsi="Times New Roman" w:cs="Times New Roman"/>
        </w:rPr>
        <w:t xml:space="preserve"> </w:t>
      </w:r>
      <w:r w:rsidR="00717AD8" w:rsidRPr="0015051E">
        <w:rPr>
          <w:rFonts w:ascii="Times New Roman" w:eastAsia="AdvP4DF60E" w:hAnsi="Times New Roman" w:cs="Times New Roman"/>
        </w:rPr>
        <w:t>for autistic individuals who experience them</w:t>
      </w:r>
      <w:r w:rsidR="006E76D5" w:rsidRPr="0015051E">
        <w:rPr>
          <w:rFonts w:ascii="Times New Roman" w:eastAsia="AdvP4DF60E" w:hAnsi="Times New Roman" w:cs="Times New Roman"/>
        </w:rPr>
        <w:t xml:space="preserve"> is less clear</w:t>
      </w:r>
      <w:r w:rsidR="00717AD8" w:rsidRPr="0015051E">
        <w:rPr>
          <w:rFonts w:ascii="Times New Roman" w:eastAsia="AdvP4DF60E" w:hAnsi="Times New Roman" w:cs="Times New Roman"/>
        </w:rPr>
        <w:t xml:space="preserve">.  For example, in a small UK based case study of 21 autistic offenders (18 men and three women), </w:t>
      </w:r>
      <w:r w:rsidR="00537F0C" w:rsidRPr="0015051E">
        <w:rPr>
          <w:rFonts w:ascii="Times New Roman" w:eastAsia="AdvP4DF60E" w:hAnsi="Times New Roman" w:cs="Times New Roman"/>
        </w:rPr>
        <w:t>[</w:t>
      </w:r>
      <w:r w:rsidR="00922209" w:rsidRPr="0015051E">
        <w:rPr>
          <w:rFonts w:ascii="Times New Roman" w:eastAsia="AdvP4DF60E" w:hAnsi="Times New Roman" w:cs="Times New Roman"/>
        </w:rPr>
        <w:t>3</w:t>
      </w:r>
      <w:r w:rsidR="00C2276A" w:rsidRPr="0015051E">
        <w:rPr>
          <w:rFonts w:ascii="Times New Roman" w:eastAsia="AdvP4DF60E" w:hAnsi="Times New Roman" w:cs="Times New Roman"/>
        </w:rPr>
        <w:t>2</w:t>
      </w:r>
      <w:r w:rsidR="00537F0C" w:rsidRPr="0015051E">
        <w:rPr>
          <w:rFonts w:ascii="Times New Roman" w:eastAsia="AdvP4DF60E" w:hAnsi="Times New Roman" w:cs="Times New Roman"/>
        </w:rPr>
        <w:t>]</w:t>
      </w:r>
      <w:r w:rsidR="00922209" w:rsidRPr="0015051E">
        <w:rPr>
          <w:rFonts w:ascii="Times New Roman" w:eastAsia="AdvP4DF60E" w:hAnsi="Times New Roman" w:cs="Times New Roman"/>
        </w:rPr>
        <w:t xml:space="preserve"> </w:t>
      </w:r>
      <w:r w:rsidR="00717AD8" w:rsidRPr="0015051E">
        <w:rPr>
          <w:rFonts w:ascii="Times New Roman" w:eastAsia="AdvP4DF60E" w:hAnsi="Times New Roman" w:cs="Times New Roman"/>
        </w:rPr>
        <w:t xml:space="preserve">Woodbury-Smith and colleagues (2010) found that for 15 of the autistic offenders, the content and intensity of their interests </w:t>
      </w:r>
      <w:r w:rsidR="00805149" w:rsidRPr="0015051E">
        <w:rPr>
          <w:rFonts w:ascii="Times New Roman" w:eastAsia="AdvP4DF60E" w:hAnsi="Times New Roman" w:cs="Times New Roman"/>
        </w:rPr>
        <w:t>were</w:t>
      </w:r>
      <w:r w:rsidR="00717AD8" w:rsidRPr="0015051E">
        <w:rPr>
          <w:rFonts w:ascii="Times New Roman" w:eastAsia="AdvP4DF60E" w:hAnsi="Times New Roman" w:cs="Times New Roman"/>
        </w:rPr>
        <w:t xml:space="preserve"> not be linked with their offence.   </w:t>
      </w:r>
    </w:p>
    <w:p w14:paraId="14579453" w14:textId="77777777" w:rsidR="00795F1E" w:rsidRPr="0015051E" w:rsidRDefault="00795F1E" w:rsidP="00B01E5D">
      <w:pPr>
        <w:autoSpaceDE w:val="0"/>
        <w:autoSpaceDN w:val="0"/>
        <w:adjustRightInd w:val="0"/>
        <w:spacing w:after="0" w:line="480" w:lineRule="auto"/>
        <w:jc w:val="both"/>
        <w:rPr>
          <w:rFonts w:ascii="Times New Roman" w:hAnsi="Times New Roman" w:cs="Times New Roman"/>
        </w:rPr>
      </w:pPr>
    </w:p>
    <w:p w14:paraId="4C380818" w14:textId="18FC6933" w:rsidR="00B95F39" w:rsidRPr="0015051E" w:rsidRDefault="00592F16" w:rsidP="00B01E5D">
      <w:pPr>
        <w:autoSpaceDE w:val="0"/>
        <w:autoSpaceDN w:val="0"/>
        <w:adjustRightInd w:val="0"/>
        <w:spacing w:after="0" w:line="480" w:lineRule="auto"/>
        <w:jc w:val="both"/>
        <w:rPr>
          <w:rFonts w:ascii="Times New Roman" w:eastAsia="AdvP4DF60E" w:hAnsi="Times New Roman" w:cs="Times New Roman"/>
        </w:rPr>
      </w:pPr>
      <w:r w:rsidRPr="0015051E">
        <w:rPr>
          <w:rFonts w:ascii="Times New Roman" w:hAnsi="Times New Roman" w:cs="Times New Roman"/>
        </w:rPr>
        <w:t xml:space="preserve"> A </w:t>
      </w:r>
      <w:r w:rsidR="00333661" w:rsidRPr="0015051E">
        <w:rPr>
          <w:rFonts w:ascii="Times New Roman" w:hAnsi="Times New Roman" w:cs="Times New Roman"/>
        </w:rPr>
        <w:t xml:space="preserve">small number of </w:t>
      </w:r>
      <w:r w:rsidR="007416E7" w:rsidRPr="0015051E">
        <w:rPr>
          <w:rFonts w:ascii="Times New Roman" w:hAnsi="Times New Roman" w:cs="Times New Roman"/>
        </w:rPr>
        <w:t xml:space="preserve">studies have indicated that </w:t>
      </w:r>
      <w:r w:rsidR="00333661" w:rsidRPr="0015051E">
        <w:rPr>
          <w:rFonts w:ascii="Times New Roman" w:hAnsi="Times New Roman" w:cs="Times New Roman"/>
        </w:rPr>
        <w:t xml:space="preserve">characteristics associated with autism </w:t>
      </w:r>
      <w:r w:rsidR="007416E7" w:rsidRPr="0015051E">
        <w:rPr>
          <w:rFonts w:ascii="Times New Roman" w:hAnsi="Times New Roman" w:cs="Times New Roman"/>
        </w:rPr>
        <w:t>may increase the risk</w:t>
      </w:r>
      <w:r w:rsidR="00333661" w:rsidRPr="0015051E">
        <w:rPr>
          <w:rFonts w:ascii="Times New Roman" w:hAnsi="Times New Roman" w:cs="Times New Roman"/>
        </w:rPr>
        <w:t xml:space="preserve"> </w:t>
      </w:r>
      <w:r w:rsidR="002A3E89" w:rsidRPr="0015051E">
        <w:rPr>
          <w:rFonts w:ascii="Times New Roman" w:hAnsi="Times New Roman" w:cs="Times New Roman"/>
        </w:rPr>
        <w:t xml:space="preserve">of </w:t>
      </w:r>
      <w:r w:rsidR="00BA50C1" w:rsidRPr="0015051E">
        <w:rPr>
          <w:rFonts w:ascii="Times New Roman" w:hAnsi="Times New Roman" w:cs="Times New Roman"/>
        </w:rPr>
        <w:t xml:space="preserve">engaging in </w:t>
      </w:r>
      <w:r w:rsidR="003C5B6D" w:rsidRPr="0015051E">
        <w:rPr>
          <w:rFonts w:ascii="Times New Roman" w:hAnsi="Times New Roman" w:cs="Times New Roman"/>
        </w:rPr>
        <w:t>sexual offences</w:t>
      </w:r>
      <w:r w:rsidR="0067441D" w:rsidRPr="0015051E">
        <w:rPr>
          <w:rFonts w:ascii="Times New Roman" w:hAnsi="Times New Roman" w:cs="Times New Roman"/>
        </w:rPr>
        <w:t xml:space="preserve"> </w:t>
      </w:r>
      <w:r w:rsidR="00BA12EC" w:rsidRPr="0015051E">
        <w:rPr>
          <w:rFonts w:ascii="Times New Roman" w:hAnsi="Times New Roman" w:cs="Times New Roman"/>
        </w:rPr>
        <w:t xml:space="preserve">for a small subset of </w:t>
      </w:r>
      <w:r w:rsidR="0067441D" w:rsidRPr="0015051E">
        <w:rPr>
          <w:rFonts w:ascii="Times New Roman" w:hAnsi="Times New Roman" w:cs="Times New Roman"/>
        </w:rPr>
        <w:t>young people</w:t>
      </w:r>
      <w:r w:rsidR="00337B91" w:rsidRPr="0015051E">
        <w:rPr>
          <w:rFonts w:ascii="Times New Roman" w:hAnsi="Times New Roman" w:cs="Times New Roman"/>
        </w:rPr>
        <w:t xml:space="preserve"> </w:t>
      </w:r>
      <w:r w:rsidR="00537F0C" w:rsidRPr="0015051E">
        <w:rPr>
          <w:rFonts w:ascii="Times New Roman" w:hAnsi="Times New Roman" w:cs="Times New Roman"/>
        </w:rPr>
        <w:t>[</w:t>
      </w:r>
      <w:r w:rsidR="00121EA8" w:rsidRPr="0015051E">
        <w:rPr>
          <w:rFonts w:ascii="Times New Roman" w:hAnsi="Times New Roman" w:cs="Times New Roman"/>
        </w:rPr>
        <w:t>3</w:t>
      </w:r>
      <w:r w:rsidR="00C2276A" w:rsidRPr="0015051E">
        <w:rPr>
          <w:rFonts w:ascii="Times New Roman" w:hAnsi="Times New Roman" w:cs="Times New Roman"/>
        </w:rPr>
        <w:t>3</w:t>
      </w:r>
      <w:r w:rsidR="004A30FA" w:rsidRPr="0015051E">
        <w:rPr>
          <w:rFonts w:ascii="Times New Roman" w:hAnsi="Times New Roman" w:cs="Times New Roman"/>
        </w:rPr>
        <w:t>-</w:t>
      </w:r>
      <w:r w:rsidR="00121EA8" w:rsidRPr="0015051E">
        <w:rPr>
          <w:rFonts w:ascii="Times New Roman" w:hAnsi="Times New Roman" w:cs="Times New Roman"/>
        </w:rPr>
        <w:t>3</w:t>
      </w:r>
      <w:r w:rsidR="00C2276A" w:rsidRPr="0015051E">
        <w:rPr>
          <w:rFonts w:ascii="Times New Roman" w:hAnsi="Times New Roman" w:cs="Times New Roman"/>
        </w:rPr>
        <w:t>6</w:t>
      </w:r>
      <w:r w:rsidR="00537F0C" w:rsidRPr="0015051E">
        <w:rPr>
          <w:rFonts w:ascii="Times New Roman" w:hAnsi="Times New Roman" w:cs="Times New Roman"/>
        </w:rPr>
        <w:t>]</w:t>
      </w:r>
      <w:r w:rsidR="00121EA8" w:rsidRPr="0015051E">
        <w:rPr>
          <w:rFonts w:ascii="Times New Roman" w:hAnsi="Times New Roman" w:cs="Times New Roman"/>
        </w:rPr>
        <w:t xml:space="preserve"> </w:t>
      </w:r>
      <w:r w:rsidR="00E115F3" w:rsidRPr="0015051E">
        <w:rPr>
          <w:rFonts w:ascii="Times New Roman" w:hAnsi="Times New Roman" w:cs="Times New Roman"/>
        </w:rPr>
        <w:t xml:space="preserve">and adults </w:t>
      </w:r>
      <w:r w:rsidR="00537F0C" w:rsidRPr="0015051E">
        <w:rPr>
          <w:rFonts w:ascii="Times New Roman" w:eastAsia="AdvP4DF60E" w:hAnsi="Times New Roman" w:cs="Times New Roman"/>
        </w:rPr>
        <w:t>[</w:t>
      </w:r>
      <w:r w:rsidR="00121EA8" w:rsidRPr="0015051E">
        <w:rPr>
          <w:rFonts w:ascii="Times New Roman" w:eastAsia="AdvP4DF60E" w:hAnsi="Times New Roman" w:cs="Times New Roman"/>
        </w:rPr>
        <w:t>3</w:t>
      </w:r>
      <w:r w:rsidR="00C2276A" w:rsidRPr="0015051E">
        <w:rPr>
          <w:rFonts w:ascii="Times New Roman" w:eastAsia="AdvP4DF60E" w:hAnsi="Times New Roman" w:cs="Times New Roman"/>
        </w:rPr>
        <w:t>7</w:t>
      </w:r>
      <w:r w:rsidR="00537F0C" w:rsidRPr="0015051E">
        <w:rPr>
          <w:rFonts w:ascii="Times New Roman" w:eastAsia="AdvP4DF60E" w:hAnsi="Times New Roman" w:cs="Times New Roman"/>
        </w:rPr>
        <w:t>]</w:t>
      </w:r>
      <w:r w:rsidR="00440DA8" w:rsidRPr="0015051E">
        <w:rPr>
          <w:rFonts w:ascii="Times New Roman" w:hAnsi="Times New Roman" w:cs="Times New Roman"/>
        </w:rPr>
        <w:t>.</w:t>
      </w:r>
      <w:r w:rsidR="00D93D07" w:rsidRPr="0015051E">
        <w:rPr>
          <w:rFonts w:ascii="Times New Roman" w:hAnsi="Times New Roman" w:cs="Times New Roman"/>
        </w:rPr>
        <w:t xml:space="preserve">  Limited evidence prohibits any concrete </w:t>
      </w:r>
      <w:r w:rsidR="00336469" w:rsidRPr="0015051E">
        <w:rPr>
          <w:rFonts w:ascii="Times New Roman" w:hAnsi="Times New Roman" w:cs="Times New Roman"/>
        </w:rPr>
        <w:t>conclusions being drawn</w:t>
      </w:r>
      <w:r w:rsidR="00D93D07" w:rsidRPr="0015051E">
        <w:rPr>
          <w:rFonts w:ascii="Times New Roman" w:hAnsi="Times New Roman" w:cs="Times New Roman"/>
        </w:rPr>
        <w:t>.</w:t>
      </w:r>
      <w:r w:rsidR="00440DA8" w:rsidRPr="0015051E">
        <w:rPr>
          <w:rFonts w:ascii="Times New Roman" w:hAnsi="Times New Roman" w:cs="Times New Roman"/>
        </w:rPr>
        <w:t xml:space="preserve"> </w:t>
      </w:r>
      <w:r w:rsidR="00D93D07" w:rsidRPr="0015051E">
        <w:rPr>
          <w:rFonts w:ascii="Times New Roman" w:eastAsia="AdvP4DF60E" w:hAnsi="Times New Roman" w:cs="Times New Roman"/>
        </w:rPr>
        <w:t>However,</w:t>
      </w:r>
      <w:r w:rsidR="00440DA8" w:rsidRPr="0015051E">
        <w:rPr>
          <w:rFonts w:ascii="Times New Roman" w:eastAsia="AdvP4DF60E" w:hAnsi="Times New Roman" w:cs="Times New Roman"/>
        </w:rPr>
        <w:t xml:space="preserve"> </w:t>
      </w:r>
      <w:r w:rsidR="00B95F39" w:rsidRPr="0015051E">
        <w:rPr>
          <w:rFonts w:ascii="Times New Roman" w:eastAsia="AdvP4DF60E" w:hAnsi="Times New Roman" w:cs="Times New Roman"/>
        </w:rPr>
        <w:t>possible</w:t>
      </w:r>
      <w:r w:rsidR="00AB762C" w:rsidRPr="0015051E">
        <w:rPr>
          <w:rFonts w:ascii="Times New Roman" w:eastAsia="AdvP4DF60E" w:hAnsi="Times New Roman" w:cs="Times New Roman"/>
        </w:rPr>
        <w:t xml:space="preserve"> increased</w:t>
      </w:r>
      <w:r w:rsidR="00B95F39" w:rsidRPr="0015051E">
        <w:rPr>
          <w:rFonts w:ascii="Times New Roman" w:eastAsia="AdvP4DF60E" w:hAnsi="Times New Roman" w:cs="Times New Roman"/>
        </w:rPr>
        <w:t xml:space="preserve"> </w:t>
      </w:r>
      <w:r w:rsidR="00440DA8" w:rsidRPr="0015051E">
        <w:rPr>
          <w:rFonts w:ascii="Times New Roman" w:eastAsia="AdvP4DF60E" w:hAnsi="Times New Roman" w:cs="Times New Roman"/>
        </w:rPr>
        <w:t xml:space="preserve">rates of sexual offending </w:t>
      </w:r>
      <w:r w:rsidR="00BE6B8B" w:rsidRPr="0015051E">
        <w:rPr>
          <w:rFonts w:ascii="Times New Roman" w:eastAsia="AdvP4DF60E" w:hAnsi="Times New Roman" w:cs="Times New Roman"/>
        </w:rPr>
        <w:t xml:space="preserve">compared with non-autistic individuals </w:t>
      </w:r>
      <w:r w:rsidR="00440DA8" w:rsidRPr="0015051E">
        <w:rPr>
          <w:rFonts w:ascii="Times New Roman" w:eastAsia="AdvP4DF60E" w:hAnsi="Times New Roman" w:cs="Times New Roman"/>
        </w:rPr>
        <w:t xml:space="preserve">have been </w:t>
      </w:r>
      <w:r w:rsidR="002A3E89" w:rsidRPr="0015051E">
        <w:rPr>
          <w:rFonts w:ascii="Times New Roman" w:eastAsia="AdvP4DF60E" w:hAnsi="Times New Roman" w:cs="Times New Roman"/>
        </w:rPr>
        <w:t xml:space="preserve">linked </w:t>
      </w:r>
      <w:r w:rsidR="00440DA8" w:rsidRPr="0015051E">
        <w:rPr>
          <w:rFonts w:ascii="Times New Roman" w:eastAsia="AdvP4DF60E" w:hAnsi="Times New Roman" w:cs="Times New Roman"/>
        </w:rPr>
        <w:t xml:space="preserve">to </w:t>
      </w:r>
      <w:r w:rsidR="002A3E89" w:rsidRPr="0015051E">
        <w:rPr>
          <w:rFonts w:ascii="Times New Roman" w:eastAsia="AdvP4DF60E" w:hAnsi="Times New Roman" w:cs="Times New Roman"/>
        </w:rPr>
        <w:t xml:space="preserve">certain </w:t>
      </w:r>
      <w:r w:rsidR="00440DA8" w:rsidRPr="0015051E">
        <w:rPr>
          <w:rFonts w:ascii="Times New Roman" w:eastAsia="AdvP4DF60E" w:hAnsi="Times New Roman" w:cs="Times New Roman"/>
        </w:rPr>
        <w:t>features of autism</w:t>
      </w:r>
      <w:r w:rsidR="0060227C" w:rsidRPr="0015051E">
        <w:rPr>
          <w:rFonts w:ascii="Times New Roman" w:eastAsia="AdvP4DF60E" w:hAnsi="Times New Roman" w:cs="Times New Roman"/>
        </w:rPr>
        <w:t>,</w:t>
      </w:r>
      <w:r w:rsidR="00440DA8" w:rsidRPr="0015051E">
        <w:rPr>
          <w:rFonts w:ascii="Times New Roman" w:eastAsia="AdvP4DF60E" w:hAnsi="Times New Roman" w:cs="Times New Roman"/>
        </w:rPr>
        <w:t xml:space="preserve"> such as </w:t>
      </w:r>
      <w:r w:rsidR="009A4AB1" w:rsidRPr="0015051E">
        <w:rPr>
          <w:rFonts w:ascii="Times New Roman" w:eastAsia="AdvP4DF60E" w:hAnsi="Times New Roman" w:cs="Times New Roman"/>
        </w:rPr>
        <w:t xml:space="preserve">differences in </w:t>
      </w:r>
      <w:r w:rsidR="00440DA8" w:rsidRPr="0015051E">
        <w:rPr>
          <w:rFonts w:ascii="Times New Roman" w:eastAsia="AdvP4DF60E" w:hAnsi="Times New Roman" w:cs="Times New Roman"/>
        </w:rPr>
        <w:t xml:space="preserve">sexual development </w:t>
      </w:r>
      <w:r w:rsidR="00537F0C" w:rsidRPr="0015051E">
        <w:rPr>
          <w:rFonts w:ascii="Times New Roman" w:eastAsia="AdvP4DF60E" w:hAnsi="Times New Roman" w:cs="Times New Roman"/>
        </w:rPr>
        <w:t>[</w:t>
      </w:r>
      <w:r w:rsidR="00121EA8" w:rsidRPr="0015051E">
        <w:rPr>
          <w:rFonts w:ascii="Times New Roman" w:eastAsia="AdvP4DF60E" w:hAnsi="Times New Roman" w:cs="Times New Roman"/>
        </w:rPr>
        <w:t>3</w:t>
      </w:r>
      <w:r w:rsidR="00C2276A" w:rsidRPr="0015051E">
        <w:rPr>
          <w:rFonts w:ascii="Times New Roman" w:eastAsia="AdvP4DF60E" w:hAnsi="Times New Roman" w:cs="Times New Roman"/>
        </w:rPr>
        <w:t>8</w:t>
      </w:r>
      <w:r w:rsidR="004A30FA" w:rsidRPr="0015051E">
        <w:rPr>
          <w:rFonts w:ascii="Times New Roman" w:eastAsia="AdvP4DF60E" w:hAnsi="Times New Roman" w:cs="Times New Roman"/>
        </w:rPr>
        <w:t>-</w:t>
      </w:r>
      <w:r w:rsidR="00C2276A" w:rsidRPr="0015051E">
        <w:rPr>
          <w:rFonts w:ascii="Times New Roman" w:eastAsia="AdvP4DF60E" w:hAnsi="Times New Roman" w:cs="Times New Roman"/>
        </w:rPr>
        <w:t>40</w:t>
      </w:r>
      <w:r w:rsidR="00537F0C" w:rsidRPr="0015051E">
        <w:rPr>
          <w:rFonts w:ascii="Times New Roman" w:eastAsia="AdvP4DF60E" w:hAnsi="Times New Roman" w:cs="Times New Roman"/>
        </w:rPr>
        <w:t>]</w:t>
      </w:r>
      <w:r w:rsidR="00121EA8" w:rsidRPr="0015051E">
        <w:rPr>
          <w:rFonts w:ascii="Times New Roman" w:eastAsia="AdvP4DF60E" w:hAnsi="Times New Roman" w:cs="Times New Roman"/>
        </w:rPr>
        <w:t xml:space="preserve"> </w:t>
      </w:r>
      <w:r w:rsidR="00440DA8" w:rsidRPr="0015051E">
        <w:rPr>
          <w:rFonts w:ascii="Times New Roman" w:eastAsia="AdvP4DF60E" w:hAnsi="Times New Roman" w:cs="Times New Roman"/>
        </w:rPr>
        <w:t xml:space="preserve">and/or sexual frustration due to </w:t>
      </w:r>
      <w:r w:rsidR="00BA50C1" w:rsidRPr="0015051E">
        <w:rPr>
          <w:rFonts w:ascii="Times New Roman" w:eastAsia="AdvP4DF60E" w:hAnsi="Times New Roman" w:cs="Times New Roman"/>
        </w:rPr>
        <w:t xml:space="preserve">difficulties in </w:t>
      </w:r>
      <w:r w:rsidR="00440DA8" w:rsidRPr="0015051E">
        <w:rPr>
          <w:rFonts w:ascii="Times New Roman" w:eastAsia="AdvP4DF60E" w:hAnsi="Times New Roman" w:cs="Times New Roman"/>
        </w:rPr>
        <w:t>develop</w:t>
      </w:r>
      <w:r w:rsidR="00BA50C1" w:rsidRPr="0015051E">
        <w:rPr>
          <w:rFonts w:ascii="Times New Roman" w:eastAsia="AdvP4DF60E" w:hAnsi="Times New Roman" w:cs="Times New Roman"/>
        </w:rPr>
        <w:t>ing</w:t>
      </w:r>
      <w:r w:rsidR="00440DA8" w:rsidRPr="0015051E">
        <w:rPr>
          <w:rFonts w:ascii="Times New Roman" w:eastAsia="AdvP4DF60E" w:hAnsi="Times New Roman" w:cs="Times New Roman"/>
        </w:rPr>
        <w:t xml:space="preserve"> appropriate sexual relationships </w:t>
      </w:r>
      <w:r w:rsidR="00537F0C" w:rsidRPr="0015051E">
        <w:rPr>
          <w:rFonts w:ascii="Times New Roman" w:eastAsia="AdvP4DF60E" w:hAnsi="Times New Roman" w:cs="Times New Roman"/>
        </w:rPr>
        <w:t>[</w:t>
      </w:r>
      <w:r w:rsidR="00574063" w:rsidRPr="0015051E">
        <w:rPr>
          <w:rFonts w:ascii="Times New Roman" w:eastAsia="AdvP4DF60E" w:hAnsi="Times New Roman" w:cs="Times New Roman"/>
        </w:rPr>
        <w:t>3</w:t>
      </w:r>
      <w:r w:rsidR="00C2276A" w:rsidRPr="0015051E">
        <w:rPr>
          <w:rFonts w:ascii="Times New Roman" w:eastAsia="AdvP4DF60E" w:hAnsi="Times New Roman" w:cs="Times New Roman"/>
        </w:rPr>
        <w:t>5</w:t>
      </w:r>
      <w:r w:rsidR="00574063" w:rsidRPr="0015051E">
        <w:rPr>
          <w:rFonts w:ascii="Times New Roman" w:eastAsia="AdvP4DF60E" w:hAnsi="Times New Roman" w:cs="Times New Roman"/>
        </w:rPr>
        <w:t>, 4</w:t>
      </w:r>
      <w:r w:rsidR="00C2276A" w:rsidRPr="0015051E">
        <w:rPr>
          <w:rFonts w:ascii="Times New Roman" w:eastAsia="AdvP4DF60E" w:hAnsi="Times New Roman" w:cs="Times New Roman"/>
        </w:rPr>
        <w:t>1</w:t>
      </w:r>
      <w:r w:rsidR="00537F0C" w:rsidRPr="0015051E">
        <w:rPr>
          <w:rFonts w:ascii="Times New Roman" w:eastAsia="AdvP4DF60E" w:hAnsi="Times New Roman" w:cs="Times New Roman"/>
        </w:rPr>
        <w:t>]</w:t>
      </w:r>
      <w:r w:rsidR="00440DA8" w:rsidRPr="0015051E">
        <w:rPr>
          <w:rFonts w:ascii="Times New Roman" w:eastAsia="AdvP4DF60E" w:hAnsi="Times New Roman" w:cs="Times New Roman"/>
        </w:rPr>
        <w:t xml:space="preserve">.  </w:t>
      </w:r>
    </w:p>
    <w:p w14:paraId="7A82E3FB" w14:textId="77777777" w:rsidR="00B95F39" w:rsidRPr="0015051E" w:rsidRDefault="00B95F39" w:rsidP="00B01E5D">
      <w:pPr>
        <w:autoSpaceDE w:val="0"/>
        <w:autoSpaceDN w:val="0"/>
        <w:adjustRightInd w:val="0"/>
        <w:spacing w:after="0" w:line="480" w:lineRule="auto"/>
        <w:jc w:val="both"/>
        <w:rPr>
          <w:rFonts w:ascii="Times New Roman" w:eastAsia="AdvP4DF60E" w:hAnsi="Times New Roman" w:cs="Times New Roman"/>
        </w:rPr>
      </w:pPr>
    </w:p>
    <w:p w14:paraId="13296438" w14:textId="540E206F" w:rsidR="00FB119B" w:rsidRPr="0015051E" w:rsidRDefault="00C7614A" w:rsidP="00B01E5D">
      <w:pPr>
        <w:autoSpaceDE w:val="0"/>
        <w:autoSpaceDN w:val="0"/>
        <w:adjustRightInd w:val="0"/>
        <w:spacing w:after="0" w:line="480" w:lineRule="auto"/>
        <w:jc w:val="both"/>
        <w:rPr>
          <w:rFonts w:ascii="Times New Roman" w:eastAsia="AdvP4DF60E" w:hAnsi="Times New Roman" w:cs="Times New Roman"/>
        </w:rPr>
      </w:pPr>
      <w:r w:rsidRPr="0015051E">
        <w:rPr>
          <w:rFonts w:ascii="Times New Roman" w:eastAsia="AdvP4DF60E" w:hAnsi="Times New Roman" w:cs="Times New Roman"/>
        </w:rPr>
        <w:t xml:space="preserve">It has </w:t>
      </w:r>
      <w:r w:rsidR="00BE6B8B" w:rsidRPr="0015051E">
        <w:rPr>
          <w:rFonts w:ascii="Times New Roman" w:eastAsia="AdvP4DF60E" w:hAnsi="Times New Roman" w:cs="Times New Roman"/>
        </w:rPr>
        <w:t>been suggested</w:t>
      </w:r>
      <w:r w:rsidR="00EC1F75" w:rsidRPr="0015051E">
        <w:rPr>
          <w:rFonts w:ascii="Times New Roman" w:eastAsia="AdvP4DF60E" w:hAnsi="Times New Roman" w:cs="Times New Roman"/>
        </w:rPr>
        <w:t xml:space="preserve"> </w:t>
      </w:r>
      <w:r w:rsidR="00440DA8" w:rsidRPr="0015051E">
        <w:rPr>
          <w:rFonts w:ascii="Times New Roman" w:eastAsia="AdvP4DF60E" w:hAnsi="Times New Roman" w:cs="Times New Roman"/>
        </w:rPr>
        <w:t>that autistic traits</w:t>
      </w:r>
      <w:r w:rsidR="0082249F" w:rsidRPr="0015051E">
        <w:rPr>
          <w:rFonts w:ascii="Times New Roman" w:eastAsia="AdvP4DF60E" w:hAnsi="Times New Roman" w:cs="Times New Roman"/>
        </w:rPr>
        <w:t xml:space="preserve"> (such as circumscribed interests and difficulties with consequential thinking</w:t>
      </w:r>
      <w:r w:rsidR="00F83630" w:rsidRPr="0015051E">
        <w:rPr>
          <w:rFonts w:ascii="Times New Roman" w:eastAsia="AdvP4DF60E" w:hAnsi="Times New Roman" w:cs="Times New Roman"/>
        </w:rPr>
        <w:t>, along with generally higher technical ability</w:t>
      </w:r>
      <w:r w:rsidR="0082249F" w:rsidRPr="0015051E">
        <w:rPr>
          <w:rFonts w:ascii="Times New Roman" w:eastAsia="AdvP4DF60E" w:hAnsi="Times New Roman" w:cs="Times New Roman"/>
        </w:rPr>
        <w:t>)</w:t>
      </w:r>
      <w:r w:rsidR="00A7329E" w:rsidRPr="0015051E">
        <w:rPr>
          <w:rFonts w:ascii="Times New Roman" w:eastAsia="AdvP4DF60E" w:hAnsi="Times New Roman" w:cs="Times New Roman"/>
        </w:rPr>
        <w:t xml:space="preserve"> rather than a diagnosis of autism</w:t>
      </w:r>
      <w:r w:rsidR="001E42E6" w:rsidRPr="0015051E">
        <w:rPr>
          <w:rFonts w:ascii="Times New Roman" w:eastAsia="AdvP4DF60E" w:hAnsi="Times New Roman" w:cs="Times New Roman"/>
        </w:rPr>
        <w:t xml:space="preserve"> may be</w:t>
      </w:r>
      <w:r w:rsidR="00440DA8" w:rsidRPr="0015051E">
        <w:rPr>
          <w:rFonts w:ascii="Times New Roman" w:eastAsia="AdvP4DF60E" w:hAnsi="Times New Roman" w:cs="Times New Roman"/>
        </w:rPr>
        <w:t xml:space="preserve"> associated with cybercrime</w:t>
      </w:r>
      <w:r w:rsidR="00645A6F" w:rsidRPr="0015051E">
        <w:rPr>
          <w:rFonts w:ascii="Times New Roman" w:eastAsia="AdvP4DF60E" w:hAnsi="Times New Roman" w:cs="Times New Roman"/>
        </w:rPr>
        <w:t>, such as hacking</w:t>
      </w:r>
      <w:r w:rsidR="00440DA8" w:rsidRPr="0015051E">
        <w:rPr>
          <w:rFonts w:ascii="Times New Roman" w:eastAsia="AdvP4DF60E" w:hAnsi="Times New Roman" w:cs="Times New Roman"/>
        </w:rPr>
        <w:t xml:space="preserve"> </w:t>
      </w:r>
      <w:r w:rsidR="00537F0C" w:rsidRPr="0015051E">
        <w:rPr>
          <w:rFonts w:ascii="Times New Roman" w:eastAsia="AdvP4DF60E" w:hAnsi="Times New Roman" w:cs="Times New Roman"/>
        </w:rPr>
        <w:t>[</w:t>
      </w:r>
      <w:r w:rsidR="00121EA8" w:rsidRPr="0015051E">
        <w:rPr>
          <w:rFonts w:ascii="Times New Roman" w:eastAsia="AdvP4DF60E" w:hAnsi="Times New Roman" w:cs="Times New Roman"/>
        </w:rPr>
        <w:t>4</w:t>
      </w:r>
      <w:r w:rsidR="00C2276A" w:rsidRPr="0015051E">
        <w:rPr>
          <w:rFonts w:ascii="Times New Roman" w:eastAsia="AdvP4DF60E" w:hAnsi="Times New Roman" w:cs="Times New Roman"/>
        </w:rPr>
        <w:t>2</w:t>
      </w:r>
      <w:r w:rsidR="004A30FA" w:rsidRPr="0015051E">
        <w:rPr>
          <w:rFonts w:ascii="Times New Roman" w:eastAsia="AdvP4DF60E" w:hAnsi="Times New Roman" w:cs="Times New Roman"/>
        </w:rPr>
        <w:t>-</w:t>
      </w:r>
      <w:r w:rsidR="00121EA8" w:rsidRPr="0015051E">
        <w:rPr>
          <w:rFonts w:ascii="Times New Roman" w:eastAsia="AdvP4DF60E" w:hAnsi="Times New Roman" w:cs="Times New Roman"/>
        </w:rPr>
        <w:t>4</w:t>
      </w:r>
      <w:r w:rsidR="00C2276A" w:rsidRPr="0015051E">
        <w:rPr>
          <w:rFonts w:ascii="Times New Roman" w:eastAsia="AdvP4DF60E" w:hAnsi="Times New Roman" w:cs="Times New Roman"/>
        </w:rPr>
        <w:t>6</w:t>
      </w:r>
      <w:r w:rsidR="00537F0C" w:rsidRPr="0015051E">
        <w:rPr>
          <w:rFonts w:ascii="Times New Roman" w:eastAsia="AdvP4DF60E" w:hAnsi="Times New Roman" w:cs="Times New Roman"/>
        </w:rPr>
        <w:t>]</w:t>
      </w:r>
      <w:r w:rsidR="00440DA8" w:rsidRPr="0015051E">
        <w:rPr>
          <w:rFonts w:ascii="Times New Roman" w:eastAsia="AdvP4DF60E" w:hAnsi="Times New Roman" w:cs="Times New Roman"/>
        </w:rPr>
        <w:t xml:space="preserve">. </w:t>
      </w:r>
      <w:r w:rsidR="007416E7" w:rsidRPr="0015051E">
        <w:rPr>
          <w:rFonts w:ascii="Times New Roman" w:eastAsia="AdvP4DF60E" w:hAnsi="Times New Roman" w:cs="Times New Roman"/>
        </w:rPr>
        <w:t xml:space="preserve"> </w:t>
      </w:r>
      <w:r w:rsidR="00EC1F75" w:rsidRPr="0015051E">
        <w:rPr>
          <w:rFonts w:ascii="Times New Roman" w:eastAsia="AdvP4DF60E" w:hAnsi="Times New Roman" w:cs="Times New Roman"/>
        </w:rPr>
        <w:t>G</w:t>
      </w:r>
      <w:r w:rsidR="001870AF" w:rsidRPr="0015051E">
        <w:rPr>
          <w:rFonts w:ascii="Times New Roman" w:eastAsia="AdvP4DF60E" w:hAnsi="Times New Roman" w:cs="Times New Roman"/>
        </w:rPr>
        <w:t xml:space="preserve">iven the core and associated features of autism, there </w:t>
      </w:r>
      <w:r w:rsidR="00AB762C" w:rsidRPr="0015051E">
        <w:rPr>
          <w:rFonts w:ascii="Times New Roman" w:eastAsia="AdvP4DF60E" w:hAnsi="Times New Roman" w:cs="Times New Roman"/>
        </w:rPr>
        <w:t xml:space="preserve">are </w:t>
      </w:r>
      <w:r w:rsidR="0071369F" w:rsidRPr="0015051E">
        <w:rPr>
          <w:rFonts w:ascii="Times New Roman" w:eastAsia="AdvP4DF60E" w:hAnsi="Times New Roman" w:cs="Times New Roman"/>
        </w:rPr>
        <w:t xml:space="preserve">also </w:t>
      </w:r>
      <w:r w:rsidR="0012728E" w:rsidRPr="0015051E">
        <w:rPr>
          <w:rFonts w:ascii="Times New Roman" w:eastAsia="AdvP4DF60E" w:hAnsi="Times New Roman" w:cs="Times New Roman"/>
        </w:rPr>
        <w:t>potential</w:t>
      </w:r>
      <w:r w:rsidR="001870AF" w:rsidRPr="0015051E">
        <w:rPr>
          <w:rFonts w:ascii="Times New Roman" w:eastAsia="AdvP4DF60E" w:hAnsi="Times New Roman" w:cs="Times New Roman"/>
        </w:rPr>
        <w:t xml:space="preserve"> concerns that</w:t>
      </w:r>
      <w:r w:rsidR="00B72D36" w:rsidRPr="0015051E">
        <w:rPr>
          <w:rFonts w:ascii="Times New Roman" w:eastAsia="AdvP4DF60E" w:hAnsi="Times New Roman" w:cs="Times New Roman"/>
        </w:rPr>
        <w:t xml:space="preserve"> </w:t>
      </w:r>
      <w:r w:rsidR="00E00BC8" w:rsidRPr="0015051E">
        <w:rPr>
          <w:rFonts w:ascii="Times New Roman" w:eastAsia="AdvP4DF60E" w:hAnsi="Times New Roman" w:cs="Times New Roman"/>
        </w:rPr>
        <w:t xml:space="preserve">some </w:t>
      </w:r>
      <w:r w:rsidR="00B72D36" w:rsidRPr="0015051E">
        <w:rPr>
          <w:rFonts w:ascii="Times New Roman" w:eastAsia="AdvP4DF60E" w:hAnsi="Times New Roman" w:cs="Times New Roman"/>
        </w:rPr>
        <w:t>autistic individuals</w:t>
      </w:r>
      <w:r w:rsidR="001870AF" w:rsidRPr="0015051E">
        <w:rPr>
          <w:rFonts w:ascii="Times New Roman" w:eastAsia="AdvP4DF60E" w:hAnsi="Times New Roman" w:cs="Times New Roman"/>
        </w:rPr>
        <w:t xml:space="preserve"> may be more susceptible to radicalisation</w:t>
      </w:r>
      <w:r w:rsidR="00B72D36" w:rsidRPr="0015051E">
        <w:rPr>
          <w:rFonts w:ascii="Times New Roman" w:eastAsia="AdvP4DF60E" w:hAnsi="Times New Roman" w:cs="Times New Roman"/>
        </w:rPr>
        <w:t xml:space="preserve"> for several reasons, inc</w:t>
      </w:r>
      <w:r w:rsidR="00D172CE" w:rsidRPr="0015051E">
        <w:rPr>
          <w:rFonts w:ascii="Times New Roman" w:eastAsia="AdvP4DF60E" w:hAnsi="Times New Roman" w:cs="Times New Roman"/>
        </w:rPr>
        <w:t>l</w:t>
      </w:r>
      <w:r w:rsidR="00B72D36" w:rsidRPr="0015051E">
        <w:rPr>
          <w:rFonts w:ascii="Times New Roman" w:eastAsia="AdvP4DF60E" w:hAnsi="Times New Roman" w:cs="Times New Roman"/>
        </w:rPr>
        <w:t xml:space="preserve">uding cognitive rigidity, </w:t>
      </w:r>
      <w:r w:rsidR="0082249F" w:rsidRPr="0015051E">
        <w:rPr>
          <w:rFonts w:ascii="Times New Roman" w:eastAsia="AdvP4DF60E" w:hAnsi="Times New Roman" w:cs="Times New Roman"/>
        </w:rPr>
        <w:t xml:space="preserve">hyper-focusing, differences with abstract </w:t>
      </w:r>
      <w:r w:rsidR="0082249F" w:rsidRPr="0015051E">
        <w:rPr>
          <w:rFonts w:ascii="Times New Roman" w:eastAsia="AdvP4DF60E" w:hAnsi="Times New Roman" w:cs="Times New Roman"/>
        </w:rPr>
        <w:lastRenderedPageBreak/>
        <w:t>thinking, information processing and problem solving</w:t>
      </w:r>
      <w:r w:rsidR="00B72D36" w:rsidRPr="0015051E">
        <w:rPr>
          <w:rFonts w:ascii="Times New Roman" w:eastAsia="AdvP4DF60E" w:hAnsi="Times New Roman" w:cs="Times New Roman"/>
        </w:rPr>
        <w:t xml:space="preserve"> </w:t>
      </w:r>
      <w:r w:rsidR="00537F0C" w:rsidRPr="0015051E">
        <w:rPr>
          <w:rFonts w:ascii="Times New Roman" w:eastAsia="AdvP4DF60E" w:hAnsi="Times New Roman" w:cs="Times New Roman"/>
        </w:rPr>
        <w:t>[</w:t>
      </w:r>
      <w:r w:rsidR="00121EA8" w:rsidRPr="0015051E">
        <w:rPr>
          <w:rFonts w:ascii="Times New Roman" w:eastAsia="AdvP4DF60E" w:hAnsi="Times New Roman" w:cs="Times New Roman"/>
        </w:rPr>
        <w:t>4</w:t>
      </w:r>
      <w:r w:rsidR="00C2276A" w:rsidRPr="0015051E">
        <w:rPr>
          <w:rFonts w:ascii="Times New Roman" w:eastAsia="AdvP4DF60E" w:hAnsi="Times New Roman" w:cs="Times New Roman"/>
        </w:rPr>
        <w:t>7</w:t>
      </w:r>
      <w:r w:rsidR="00537F0C" w:rsidRPr="0015051E">
        <w:rPr>
          <w:rFonts w:ascii="Times New Roman" w:eastAsia="AdvP4DF60E" w:hAnsi="Times New Roman" w:cs="Times New Roman"/>
        </w:rPr>
        <w:t>].</w:t>
      </w:r>
      <w:r w:rsidR="001870AF" w:rsidRPr="0015051E">
        <w:rPr>
          <w:rFonts w:ascii="Times New Roman" w:eastAsia="AdvP4DF60E" w:hAnsi="Times New Roman" w:cs="Times New Roman"/>
        </w:rPr>
        <w:t xml:space="preserve"> </w:t>
      </w:r>
      <w:r w:rsidR="0012728E" w:rsidRPr="0015051E">
        <w:rPr>
          <w:rFonts w:ascii="Times New Roman" w:eastAsia="AdvP4DF60E" w:hAnsi="Times New Roman" w:cs="Times New Roman"/>
        </w:rPr>
        <w:t>However,</w:t>
      </w:r>
      <w:r w:rsidR="003105A7" w:rsidRPr="0015051E">
        <w:rPr>
          <w:rFonts w:ascii="Times New Roman" w:eastAsia="AdvP4DF60E" w:hAnsi="Times New Roman" w:cs="Times New Roman"/>
        </w:rPr>
        <w:t xml:space="preserve"> t</w:t>
      </w:r>
      <w:r w:rsidR="0012728E" w:rsidRPr="0015051E">
        <w:rPr>
          <w:rFonts w:ascii="Times New Roman" w:eastAsia="AdvP4DF60E" w:hAnsi="Times New Roman" w:cs="Times New Roman"/>
        </w:rPr>
        <w:t xml:space="preserve">here is very little </w:t>
      </w:r>
      <w:r w:rsidR="009927D9" w:rsidRPr="0015051E">
        <w:rPr>
          <w:rFonts w:ascii="Times New Roman" w:eastAsia="AdvP4DF60E" w:hAnsi="Times New Roman" w:cs="Times New Roman"/>
        </w:rPr>
        <w:t xml:space="preserve">evidence </w:t>
      </w:r>
      <w:r w:rsidR="0012728E" w:rsidRPr="0015051E">
        <w:rPr>
          <w:rFonts w:ascii="Times New Roman" w:eastAsia="AdvP4DF60E" w:hAnsi="Times New Roman" w:cs="Times New Roman"/>
        </w:rPr>
        <w:t xml:space="preserve">available and more research is required.  </w:t>
      </w:r>
    </w:p>
    <w:p w14:paraId="356153D9" w14:textId="77777777" w:rsidR="00DF6FDE" w:rsidRPr="0015051E" w:rsidRDefault="00DF6FDE" w:rsidP="00B01E5D">
      <w:pPr>
        <w:autoSpaceDE w:val="0"/>
        <w:autoSpaceDN w:val="0"/>
        <w:adjustRightInd w:val="0"/>
        <w:spacing w:after="0" w:line="480" w:lineRule="auto"/>
        <w:jc w:val="both"/>
        <w:rPr>
          <w:rFonts w:ascii="Times New Roman" w:eastAsia="AdvP4DF60E" w:hAnsi="Times New Roman" w:cs="Times New Roman"/>
        </w:rPr>
      </w:pPr>
    </w:p>
    <w:p w14:paraId="074E73F5" w14:textId="21C2EA9D" w:rsidR="00DD4675" w:rsidRPr="0015051E" w:rsidRDefault="00F83630" w:rsidP="00F417F0">
      <w:pPr>
        <w:autoSpaceDE w:val="0"/>
        <w:autoSpaceDN w:val="0"/>
        <w:adjustRightInd w:val="0"/>
        <w:spacing w:after="0" w:line="480" w:lineRule="auto"/>
        <w:ind w:firstLine="284"/>
        <w:jc w:val="both"/>
        <w:rPr>
          <w:rFonts w:ascii="Times New Roman" w:eastAsia="AdvP4DF60E" w:hAnsi="Times New Roman" w:cs="Times New Roman"/>
        </w:rPr>
      </w:pPr>
      <w:r w:rsidRPr="0015051E">
        <w:rPr>
          <w:rFonts w:ascii="Times New Roman" w:eastAsia="AdvP4DF60E" w:hAnsi="Times New Roman" w:cs="Times New Roman"/>
        </w:rPr>
        <w:t>In sum</w:t>
      </w:r>
      <w:r w:rsidR="006406D9" w:rsidRPr="0015051E">
        <w:rPr>
          <w:rFonts w:ascii="Times New Roman" w:eastAsia="AdvP4DF60E" w:hAnsi="Times New Roman" w:cs="Times New Roman"/>
        </w:rPr>
        <w:t>mary</w:t>
      </w:r>
      <w:r w:rsidRPr="0015051E">
        <w:rPr>
          <w:rFonts w:ascii="Times New Roman" w:eastAsia="AdvP4DF60E" w:hAnsi="Times New Roman" w:cs="Times New Roman"/>
        </w:rPr>
        <w:t xml:space="preserve">, the evidence on autism and </w:t>
      </w:r>
      <w:r w:rsidR="00AE54A7" w:rsidRPr="0015051E">
        <w:rPr>
          <w:rFonts w:ascii="Times New Roman" w:eastAsia="AdvP4DF60E" w:hAnsi="Times New Roman" w:cs="Times New Roman"/>
        </w:rPr>
        <w:t>engaging in potential criminal offences</w:t>
      </w:r>
      <w:r w:rsidRPr="0015051E">
        <w:rPr>
          <w:rFonts w:ascii="Times New Roman" w:eastAsia="AdvP4DF60E" w:hAnsi="Times New Roman" w:cs="Times New Roman"/>
        </w:rPr>
        <w:t xml:space="preserve"> is inconclusive.  </w:t>
      </w:r>
      <w:r w:rsidR="000E1C19" w:rsidRPr="0015051E">
        <w:rPr>
          <w:rFonts w:ascii="Times New Roman" w:eastAsia="AdvP4DF60E" w:hAnsi="Times New Roman" w:cs="Times New Roman"/>
        </w:rPr>
        <w:t>R</w:t>
      </w:r>
      <w:r w:rsidR="00FB119B" w:rsidRPr="0015051E">
        <w:rPr>
          <w:rFonts w:ascii="Times New Roman" w:eastAsia="AdvP4DF60E" w:hAnsi="Times New Roman" w:cs="Times New Roman"/>
        </w:rPr>
        <w:t xml:space="preserve">etrospective studies </w:t>
      </w:r>
      <w:r w:rsidR="009E009B" w:rsidRPr="0015051E">
        <w:rPr>
          <w:rFonts w:ascii="Times New Roman" w:eastAsia="AdvP4DF60E" w:hAnsi="Times New Roman" w:cs="Times New Roman"/>
        </w:rPr>
        <w:t xml:space="preserve">relying </w:t>
      </w:r>
      <w:r w:rsidR="00FB119B" w:rsidRPr="0015051E">
        <w:rPr>
          <w:rFonts w:ascii="Times New Roman" w:eastAsia="AdvP4DF60E" w:hAnsi="Times New Roman" w:cs="Times New Roman"/>
        </w:rPr>
        <w:t xml:space="preserve">on pre-existing diagnoses (such as crime registries) may be fallible due to autism being missed or misdiagnosed </w:t>
      </w:r>
      <w:r w:rsidR="00537F0C" w:rsidRPr="0015051E">
        <w:rPr>
          <w:rFonts w:ascii="Times New Roman" w:eastAsia="AdvP4DF60E" w:hAnsi="Times New Roman" w:cs="Times New Roman"/>
        </w:rPr>
        <w:t>[</w:t>
      </w:r>
      <w:r w:rsidR="00121EA8" w:rsidRPr="0015051E">
        <w:rPr>
          <w:rFonts w:ascii="Times New Roman" w:eastAsia="AdvP4DF60E" w:hAnsi="Times New Roman" w:cs="Times New Roman"/>
        </w:rPr>
        <w:t>4</w:t>
      </w:r>
      <w:r w:rsidR="00C2276A" w:rsidRPr="0015051E">
        <w:rPr>
          <w:rFonts w:ascii="Times New Roman" w:eastAsia="AdvP4DF60E" w:hAnsi="Times New Roman" w:cs="Times New Roman"/>
        </w:rPr>
        <w:t>8</w:t>
      </w:r>
      <w:r w:rsidR="00537F0C" w:rsidRPr="0015051E">
        <w:rPr>
          <w:rFonts w:ascii="Times New Roman" w:eastAsia="AdvP4DF60E" w:hAnsi="Times New Roman" w:cs="Times New Roman"/>
        </w:rPr>
        <w:t>]</w:t>
      </w:r>
      <w:r w:rsidR="00FB119B" w:rsidRPr="0015051E">
        <w:rPr>
          <w:rFonts w:ascii="Times New Roman" w:hAnsi="Times New Roman" w:cs="Times New Roman"/>
        </w:rPr>
        <w:t xml:space="preserve">.  Therefore, rates of offending perpetrated by </w:t>
      </w:r>
      <w:r w:rsidR="00A50CFA" w:rsidRPr="0015051E">
        <w:rPr>
          <w:rFonts w:ascii="Times New Roman" w:hAnsi="Times New Roman" w:cs="Times New Roman"/>
        </w:rPr>
        <w:t>autistic individuals</w:t>
      </w:r>
      <w:r w:rsidR="00FB119B" w:rsidRPr="0015051E">
        <w:rPr>
          <w:rFonts w:ascii="Times New Roman" w:hAnsi="Times New Roman" w:cs="Times New Roman"/>
        </w:rPr>
        <w:t xml:space="preserve"> may be underrepresented in the literature.</w:t>
      </w:r>
      <w:r w:rsidRPr="0015051E">
        <w:rPr>
          <w:rFonts w:ascii="Times New Roman" w:hAnsi="Times New Roman" w:cs="Times New Roman"/>
        </w:rPr>
        <w:t xml:space="preserve">  </w:t>
      </w:r>
      <w:r w:rsidR="006406D9" w:rsidRPr="0015051E">
        <w:rPr>
          <w:rFonts w:ascii="Times New Roman" w:hAnsi="Times New Roman" w:cs="Times New Roman"/>
        </w:rPr>
        <w:t>Any</w:t>
      </w:r>
      <w:r w:rsidRPr="0015051E">
        <w:rPr>
          <w:rFonts w:ascii="Times New Roman" w:hAnsi="Times New Roman" w:cs="Times New Roman"/>
        </w:rPr>
        <w:t xml:space="preserve"> link between autism and offending behaviour is likely to arise from an amalgam of individual, environmental and contextual factors.</w:t>
      </w:r>
    </w:p>
    <w:p w14:paraId="21BEE6C5" w14:textId="5CBDF59D" w:rsidR="46557F2D" w:rsidRPr="0015051E" w:rsidRDefault="46557F2D" w:rsidP="00B01E5D">
      <w:pPr>
        <w:spacing w:after="0" w:line="480" w:lineRule="auto"/>
        <w:jc w:val="both"/>
        <w:rPr>
          <w:rFonts w:ascii="Times New Roman" w:hAnsi="Times New Roman" w:cs="Times New Roman"/>
        </w:rPr>
      </w:pPr>
    </w:p>
    <w:p w14:paraId="15D2FEB7" w14:textId="3B7895B5" w:rsidR="00796E33" w:rsidRPr="0015051E" w:rsidRDefault="00796E33" w:rsidP="00B01E5D">
      <w:pPr>
        <w:spacing w:after="0" w:line="480" w:lineRule="auto"/>
        <w:jc w:val="both"/>
        <w:rPr>
          <w:rFonts w:ascii="Times New Roman" w:hAnsi="Times New Roman" w:cs="Times New Roman"/>
          <w:i/>
          <w:iCs/>
        </w:rPr>
      </w:pPr>
      <w:r w:rsidRPr="0015051E">
        <w:rPr>
          <w:rFonts w:ascii="Times New Roman" w:hAnsi="Times New Roman" w:cs="Times New Roman"/>
          <w:i/>
          <w:iCs/>
        </w:rPr>
        <w:t xml:space="preserve">Prevalence </w:t>
      </w:r>
      <w:r w:rsidR="00FB119B" w:rsidRPr="0015051E">
        <w:rPr>
          <w:rFonts w:ascii="Times New Roman" w:hAnsi="Times New Roman" w:cs="Times New Roman"/>
          <w:i/>
          <w:iCs/>
        </w:rPr>
        <w:t xml:space="preserve">of autism </w:t>
      </w:r>
      <w:r w:rsidRPr="0015051E">
        <w:rPr>
          <w:rFonts w:ascii="Times New Roman" w:hAnsi="Times New Roman" w:cs="Times New Roman"/>
          <w:i/>
          <w:iCs/>
        </w:rPr>
        <w:t xml:space="preserve">within </w:t>
      </w:r>
      <w:r w:rsidR="0073693D" w:rsidRPr="0015051E">
        <w:rPr>
          <w:rFonts w:ascii="Times New Roman" w:hAnsi="Times New Roman" w:cs="Times New Roman"/>
          <w:i/>
          <w:iCs/>
        </w:rPr>
        <w:t>the CJS</w:t>
      </w:r>
    </w:p>
    <w:p w14:paraId="15556EBD" w14:textId="2ED95630" w:rsidR="00450825" w:rsidRPr="0015051E" w:rsidRDefault="00450825" w:rsidP="00450825">
      <w:pPr>
        <w:pStyle w:val="CommentText"/>
        <w:spacing w:after="0" w:line="480" w:lineRule="auto"/>
        <w:ind w:firstLine="720"/>
        <w:jc w:val="both"/>
        <w:rPr>
          <w:rFonts w:ascii="Times New Roman" w:hAnsi="Times New Roman" w:cs="Times New Roman"/>
          <w:sz w:val="22"/>
          <w:szCs w:val="22"/>
        </w:rPr>
      </w:pPr>
      <w:r w:rsidRPr="0015051E">
        <w:rPr>
          <w:rFonts w:ascii="Times New Roman" w:hAnsi="Times New Roman" w:cs="Times New Roman"/>
          <w:sz w:val="22"/>
          <w:szCs w:val="22"/>
        </w:rPr>
        <w:t xml:space="preserve">The prevalence of autism within the CJS and secure settings is unknown </w:t>
      </w:r>
      <w:r w:rsidR="00537F0C" w:rsidRPr="0015051E">
        <w:rPr>
          <w:rFonts w:ascii="Times New Roman" w:hAnsi="Times New Roman" w:cs="Times New Roman"/>
          <w:sz w:val="22"/>
          <w:szCs w:val="22"/>
        </w:rPr>
        <w:t>[</w:t>
      </w:r>
      <w:r w:rsidR="005F5907" w:rsidRPr="0015051E">
        <w:rPr>
          <w:rFonts w:ascii="Times New Roman" w:hAnsi="Times New Roman" w:cs="Times New Roman"/>
          <w:sz w:val="22"/>
          <w:szCs w:val="22"/>
        </w:rPr>
        <w:t>4</w:t>
      </w:r>
      <w:r w:rsidR="00C2276A" w:rsidRPr="0015051E">
        <w:rPr>
          <w:rFonts w:ascii="Times New Roman" w:hAnsi="Times New Roman" w:cs="Times New Roman"/>
          <w:sz w:val="22"/>
          <w:szCs w:val="22"/>
        </w:rPr>
        <w:t>9</w:t>
      </w:r>
      <w:r w:rsidR="00537F0C" w:rsidRPr="0015051E">
        <w:rPr>
          <w:rFonts w:ascii="Times New Roman" w:hAnsi="Times New Roman" w:cs="Times New Roman"/>
          <w:sz w:val="22"/>
          <w:szCs w:val="22"/>
        </w:rPr>
        <w:t>]</w:t>
      </w:r>
      <w:r w:rsidRPr="0015051E">
        <w:rPr>
          <w:rFonts w:ascii="Times New Roman" w:hAnsi="Times New Roman" w:cs="Times New Roman"/>
          <w:sz w:val="22"/>
          <w:szCs w:val="22"/>
        </w:rPr>
        <w:t>. There are a number of explanations for this. For example, Chaplin and McCarthy</w:t>
      </w:r>
      <w:r w:rsidR="005F5907" w:rsidRPr="0015051E">
        <w:rPr>
          <w:rFonts w:ascii="Times New Roman" w:hAnsi="Times New Roman" w:cs="Times New Roman"/>
          <w:sz w:val="22"/>
          <w:szCs w:val="22"/>
        </w:rPr>
        <w:t xml:space="preserve"> </w:t>
      </w:r>
      <w:r w:rsidRPr="0015051E">
        <w:rPr>
          <w:rFonts w:ascii="Times New Roman" w:hAnsi="Times New Roman" w:cs="Times New Roman"/>
          <w:sz w:val="22"/>
          <w:szCs w:val="22"/>
        </w:rPr>
        <w:t>(2014)</w:t>
      </w:r>
      <w:r w:rsidR="00537F0C" w:rsidRPr="0015051E">
        <w:rPr>
          <w:rFonts w:ascii="Times New Roman" w:hAnsi="Times New Roman" w:cs="Times New Roman"/>
          <w:sz w:val="22"/>
          <w:szCs w:val="22"/>
        </w:rPr>
        <w:t xml:space="preserve"> [</w:t>
      </w:r>
      <w:r w:rsidR="00C2276A" w:rsidRPr="0015051E">
        <w:rPr>
          <w:rFonts w:ascii="Times New Roman" w:hAnsi="Times New Roman" w:cs="Times New Roman"/>
          <w:sz w:val="22"/>
          <w:szCs w:val="22"/>
        </w:rPr>
        <w:t>50</w:t>
      </w:r>
      <w:r w:rsidR="00537F0C" w:rsidRPr="0015051E">
        <w:rPr>
          <w:rFonts w:ascii="Times New Roman" w:hAnsi="Times New Roman" w:cs="Times New Roman"/>
          <w:sz w:val="22"/>
          <w:szCs w:val="22"/>
        </w:rPr>
        <w:t>]</w:t>
      </w:r>
      <w:r w:rsidRPr="0015051E">
        <w:rPr>
          <w:rFonts w:ascii="Times New Roman" w:hAnsi="Times New Roman" w:cs="Times New Roman"/>
          <w:sz w:val="22"/>
          <w:szCs w:val="22"/>
        </w:rPr>
        <w:t xml:space="preserve"> highlighted that autism is not part of the prison screening process in the UK </w:t>
      </w:r>
      <w:r w:rsidR="00537F0C" w:rsidRPr="0015051E">
        <w:rPr>
          <w:rFonts w:ascii="Times New Roman" w:hAnsi="Times New Roman" w:cs="Times New Roman"/>
          <w:sz w:val="22"/>
          <w:szCs w:val="22"/>
        </w:rPr>
        <w:t>[</w:t>
      </w:r>
      <w:r w:rsidR="00C2276A" w:rsidRPr="0015051E">
        <w:rPr>
          <w:rFonts w:ascii="Times New Roman" w:hAnsi="Times New Roman" w:cs="Times New Roman"/>
          <w:sz w:val="22"/>
          <w:szCs w:val="22"/>
        </w:rPr>
        <w:t>50</w:t>
      </w:r>
      <w:r w:rsidR="00537F0C" w:rsidRPr="0015051E">
        <w:rPr>
          <w:rFonts w:ascii="Times New Roman" w:hAnsi="Times New Roman" w:cs="Times New Roman"/>
          <w:sz w:val="22"/>
          <w:szCs w:val="22"/>
        </w:rPr>
        <w:t>]</w:t>
      </w:r>
      <w:r w:rsidR="005F5907" w:rsidRPr="0015051E">
        <w:rPr>
          <w:rFonts w:ascii="Times New Roman" w:hAnsi="Times New Roman" w:cs="Times New Roman"/>
          <w:sz w:val="22"/>
          <w:szCs w:val="22"/>
        </w:rPr>
        <w:t xml:space="preserve"> </w:t>
      </w:r>
      <w:r w:rsidRPr="0015051E">
        <w:rPr>
          <w:rFonts w:ascii="Times New Roman" w:hAnsi="Times New Roman" w:cs="Times New Roman"/>
          <w:sz w:val="22"/>
          <w:szCs w:val="22"/>
        </w:rPr>
        <w:t xml:space="preserve">and there is a lack of suitable, autism sensitive, assessment tools </w:t>
      </w:r>
      <w:r w:rsidR="00537F0C" w:rsidRPr="0015051E">
        <w:rPr>
          <w:rFonts w:ascii="Times New Roman" w:hAnsi="Times New Roman" w:cs="Times New Roman"/>
          <w:sz w:val="22"/>
          <w:szCs w:val="22"/>
        </w:rPr>
        <w:t>[</w:t>
      </w:r>
      <w:r w:rsidR="00B16D19" w:rsidRPr="0015051E">
        <w:rPr>
          <w:rFonts w:ascii="Times New Roman" w:hAnsi="Times New Roman" w:cs="Times New Roman"/>
          <w:sz w:val="22"/>
          <w:szCs w:val="22"/>
        </w:rPr>
        <w:t>2</w:t>
      </w:r>
      <w:r w:rsidR="007E6125" w:rsidRPr="0015051E">
        <w:rPr>
          <w:rFonts w:ascii="Times New Roman" w:hAnsi="Times New Roman" w:cs="Times New Roman"/>
          <w:sz w:val="22"/>
          <w:szCs w:val="22"/>
        </w:rPr>
        <w:t>5</w:t>
      </w:r>
      <w:r w:rsidR="00B16D19" w:rsidRPr="0015051E">
        <w:rPr>
          <w:rFonts w:ascii="Times New Roman" w:hAnsi="Times New Roman" w:cs="Times New Roman"/>
          <w:sz w:val="22"/>
          <w:szCs w:val="22"/>
        </w:rPr>
        <w:t xml:space="preserve">, </w:t>
      </w:r>
      <w:r w:rsidR="005F5907" w:rsidRPr="0015051E">
        <w:rPr>
          <w:rFonts w:ascii="Times New Roman" w:hAnsi="Times New Roman" w:cs="Times New Roman"/>
          <w:sz w:val="22"/>
          <w:szCs w:val="22"/>
        </w:rPr>
        <w:t>5</w:t>
      </w:r>
      <w:r w:rsidR="007E6125" w:rsidRPr="0015051E">
        <w:rPr>
          <w:rFonts w:ascii="Times New Roman" w:hAnsi="Times New Roman" w:cs="Times New Roman"/>
          <w:sz w:val="22"/>
          <w:szCs w:val="22"/>
        </w:rPr>
        <w:t>1</w:t>
      </w:r>
      <w:r w:rsidR="00537F0C" w:rsidRPr="0015051E">
        <w:rPr>
          <w:rFonts w:ascii="Times New Roman" w:hAnsi="Times New Roman" w:cs="Times New Roman"/>
          <w:sz w:val="22"/>
          <w:szCs w:val="22"/>
        </w:rPr>
        <w:t>,</w:t>
      </w:r>
      <w:r w:rsidRPr="0015051E">
        <w:rPr>
          <w:rFonts w:ascii="Times New Roman" w:hAnsi="Times New Roman" w:cs="Times New Roman"/>
          <w:sz w:val="22"/>
          <w:szCs w:val="22"/>
        </w:rPr>
        <w:t xml:space="preserve"> </w:t>
      </w:r>
      <w:r w:rsidR="005F5907" w:rsidRPr="0015051E">
        <w:rPr>
          <w:rFonts w:ascii="Times New Roman" w:hAnsi="Times New Roman" w:cs="Times New Roman"/>
          <w:sz w:val="22"/>
          <w:szCs w:val="22"/>
        </w:rPr>
        <w:t>5</w:t>
      </w:r>
      <w:r w:rsidR="007E6125" w:rsidRPr="0015051E">
        <w:rPr>
          <w:rFonts w:ascii="Times New Roman" w:hAnsi="Times New Roman" w:cs="Times New Roman"/>
          <w:sz w:val="22"/>
          <w:szCs w:val="22"/>
        </w:rPr>
        <w:t>2</w:t>
      </w:r>
      <w:r w:rsidR="00537F0C" w:rsidRPr="0015051E">
        <w:rPr>
          <w:rFonts w:ascii="Times New Roman" w:hAnsi="Times New Roman" w:cs="Times New Roman"/>
          <w:sz w:val="22"/>
          <w:szCs w:val="22"/>
        </w:rPr>
        <w:t>]</w:t>
      </w:r>
      <w:r w:rsidRPr="0015051E">
        <w:rPr>
          <w:rFonts w:ascii="Times New Roman" w:hAnsi="Times New Roman" w:cs="Times New Roman"/>
          <w:sz w:val="22"/>
          <w:szCs w:val="22"/>
        </w:rPr>
        <w:t>.  Furthermore, incarcerated populations are not static</w:t>
      </w:r>
      <w:r w:rsidR="00F83630" w:rsidRPr="0015051E">
        <w:rPr>
          <w:rFonts w:ascii="Times New Roman" w:hAnsi="Times New Roman" w:cs="Times New Roman"/>
          <w:sz w:val="22"/>
          <w:szCs w:val="22"/>
        </w:rPr>
        <w:t>,</w:t>
      </w:r>
      <w:r w:rsidRPr="0015051E">
        <w:rPr>
          <w:rFonts w:ascii="Times New Roman" w:hAnsi="Times New Roman" w:cs="Times New Roman"/>
          <w:sz w:val="22"/>
          <w:szCs w:val="22"/>
        </w:rPr>
        <w:t xml:space="preserve"> and individuals move between institutions, creating challenges for assessments and tracking. </w:t>
      </w:r>
    </w:p>
    <w:p w14:paraId="03B61787" w14:textId="77777777" w:rsidR="00450825" w:rsidRPr="0015051E" w:rsidRDefault="00450825" w:rsidP="00450825">
      <w:pPr>
        <w:spacing w:after="0" w:line="480" w:lineRule="auto"/>
        <w:jc w:val="both"/>
        <w:rPr>
          <w:rFonts w:ascii="Times New Roman" w:hAnsi="Times New Roman" w:cs="Times New Roman"/>
        </w:rPr>
      </w:pPr>
    </w:p>
    <w:p w14:paraId="321C9D2F" w14:textId="6A60A4AB" w:rsidR="00C25C56" w:rsidRPr="0015051E" w:rsidRDefault="46557F2D" w:rsidP="00F417F0">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Many research studies </w:t>
      </w:r>
      <w:r w:rsidR="00230871" w:rsidRPr="0015051E">
        <w:rPr>
          <w:rFonts w:ascii="Times New Roman" w:hAnsi="Times New Roman" w:cs="Times New Roman"/>
        </w:rPr>
        <w:t>exploring the prevalence of autism</w:t>
      </w:r>
      <w:r w:rsidRPr="0015051E">
        <w:rPr>
          <w:rFonts w:ascii="Times New Roman" w:hAnsi="Times New Roman" w:cs="Times New Roman"/>
        </w:rPr>
        <w:t xml:space="preserve"> rely on screening questionnaires</w:t>
      </w:r>
      <w:r w:rsidR="00084102" w:rsidRPr="0015051E">
        <w:rPr>
          <w:rFonts w:ascii="Times New Roman" w:hAnsi="Times New Roman" w:cs="Times New Roman"/>
        </w:rPr>
        <w:t xml:space="preserve">, </w:t>
      </w:r>
      <w:r w:rsidRPr="0015051E">
        <w:rPr>
          <w:rFonts w:ascii="Times New Roman" w:hAnsi="Times New Roman" w:cs="Times New Roman"/>
        </w:rPr>
        <w:t>such as the Autism-Spectrum Quotient</w:t>
      </w:r>
      <w:r w:rsidR="00711761" w:rsidRPr="0015051E">
        <w:rPr>
          <w:rFonts w:ascii="Times New Roman" w:hAnsi="Times New Roman" w:cs="Times New Roman"/>
        </w:rPr>
        <w:t xml:space="preserve"> (</w:t>
      </w:r>
      <w:r w:rsidR="00CA4619" w:rsidRPr="0015051E">
        <w:rPr>
          <w:rFonts w:ascii="Times New Roman" w:hAnsi="Times New Roman" w:cs="Times New Roman"/>
        </w:rPr>
        <w:t>AQ</w:t>
      </w:r>
      <w:r w:rsidR="00FC5FBF" w:rsidRPr="0015051E">
        <w:rPr>
          <w:rFonts w:ascii="Times New Roman" w:hAnsi="Times New Roman" w:cs="Times New Roman"/>
        </w:rPr>
        <w:t>)</w:t>
      </w:r>
      <w:r w:rsidR="00CA4619" w:rsidRPr="0015051E">
        <w:rPr>
          <w:rFonts w:ascii="Times New Roman" w:hAnsi="Times New Roman" w:cs="Times New Roman"/>
        </w:rPr>
        <w:t xml:space="preserve"> </w:t>
      </w:r>
      <w:r w:rsidR="00FC5FBF" w:rsidRPr="0015051E">
        <w:rPr>
          <w:rFonts w:ascii="Times New Roman" w:hAnsi="Times New Roman" w:cs="Times New Roman"/>
        </w:rPr>
        <w:t>[</w:t>
      </w:r>
      <w:r w:rsidR="006568B3" w:rsidRPr="0015051E">
        <w:rPr>
          <w:rFonts w:ascii="Times New Roman" w:hAnsi="Times New Roman" w:cs="Times New Roman"/>
        </w:rPr>
        <w:t>5</w:t>
      </w:r>
      <w:r w:rsidR="007E6125" w:rsidRPr="0015051E">
        <w:rPr>
          <w:rFonts w:ascii="Times New Roman" w:hAnsi="Times New Roman" w:cs="Times New Roman"/>
        </w:rPr>
        <w:t>3</w:t>
      </w:r>
      <w:r w:rsidR="00FC5FBF" w:rsidRPr="0015051E">
        <w:rPr>
          <w:rFonts w:ascii="Times New Roman" w:hAnsi="Times New Roman" w:cs="Times New Roman"/>
        </w:rPr>
        <w:t>]</w:t>
      </w:r>
      <w:r w:rsidRPr="0015051E">
        <w:rPr>
          <w:rFonts w:ascii="Times New Roman" w:hAnsi="Times New Roman" w:cs="Times New Roman"/>
        </w:rPr>
        <w:t>, which</w:t>
      </w:r>
      <w:r w:rsidR="00084102" w:rsidRPr="0015051E">
        <w:rPr>
          <w:rFonts w:ascii="Times New Roman" w:hAnsi="Times New Roman" w:cs="Times New Roman"/>
        </w:rPr>
        <w:t xml:space="preserve"> has</w:t>
      </w:r>
      <w:r w:rsidRPr="0015051E">
        <w:rPr>
          <w:rFonts w:ascii="Times New Roman" w:hAnsi="Times New Roman" w:cs="Times New Roman"/>
        </w:rPr>
        <w:t xml:space="preserve"> </w:t>
      </w:r>
      <w:r w:rsidR="00AD4709" w:rsidRPr="0015051E">
        <w:rPr>
          <w:rFonts w:ascii="Times New Roman" w:hAnsi="Times New Roman" w:cs="Times New Roman"/>
        </w:rPr>
        <w:t xml:space="preserve">been shown to have </w:t>
      </w:r>
      <w:r w:rsidRPr="0015051E">
        <w:rPr>
          <w:rFonts w:ascii="Times New Roman" w:hAnsi="Times New Roman" w:cs="Times New Roman"/>
        </w:rPr>
        <w:t xml:space="preserve">poor sensitivity and specificity in clinical populations </w:t>
      </w:r>
      <w:r w:rsidR="00FC5FBF" w:rsidRPr="0015051E">
        <w:rPr>
          <w:rFonts w:ascii="Times New Roman" w:hAnsi="Times New Roman" w:cs="Times New Roman"/>
        </w:rPr>
        <w:t>[</w:t>
      </w:r>
      <w:r w:rsidR="006568B3" w:rsidRPr="0015051E">
        <w:rPr>
          <w:rFonts w:ascii="Times New Roman" w:hAnsi="Times New Roman" w:cs="Times New Roman"/>
        </w:rPr>
        <w:t>5</w:t>
      </w:r>
      <w:r w:rsidR="007E6125" w:rsidRPr="0015051E">
        <w:rPr>
          <w:rFonts w:ascii="Times New Roman" w:hAnsi="Times New Roman" w:cs="Times New Roman"/>
        </w:rPr>
        <w:t>4</w:t>
      </w:r>
      <w:r w:rsidR="00FC5FBF" w:rsidRPr="0015051E">
        <w:rPr>
          <w:rFonts w:ascii="Times New Roman" w:hAnsi="Times New Roman" w:cs="Times New Roman"/>
        </w:rPr>
        <w:t>]</w:t>
      </w:r>
      <w:r w:rsidR="002739C4" w:rsidRPr="0015051E">
        <w:rPr>
          <w:rFonts w:ascii="Times New Roman" w:hAnsi="Times New Roman" w:cs="Times New Roman"/>
        </w:rPr>
        <w:t xml:space="preserve">.  There are also </w:t>
      </w:r>
      <w:r w:rsidRPr="0015051E">
        <w:rPr>
          <w:rFonts w:ascii="Times New Roman" w:hAnsi="Times New Roman" w:cs="Times New Roman"/>
        </w:rPr>
        <w:t xml:space="preserve">limitations when </w:t>
      </w:r>
      <w:r w:rsidR="00A00E9C" w:rsidRPr="0015051E">
        <w:rPr>
          <w:rFonts w:ascii="Times New Roman" w:hAnsi="Times New Roman" w:cs="Times New Roman"/>
        </w:rPr>
        <w:t>using the AQ</w:t>
      </w:r>
      <w:r w:rsidRPr="0015051E">
        <w:rPr>
          <w:rFonts w:ascii="Times New Roman" w:hAnsi="Times New Roman" w:cs="Times New Roman"/>
        </w:rPr>
        <w:t xml:space="preserve"> in forensic contexts</w:t>
      </w:r>
      <w:r w:rsidR="00711761" w:rsidRPr="0015051E">
        <w:rPr>
          <w:rFonts w:ascii="Times New Roman" w:hAnsi="Times New Roman" w:cs="Times New Roman"/>
        </w:rPr>
        <w:t xml:space="preserve"> due to the type of questions and nature of institutional settings</w:t>
      </w:r>
      <w:r w:rsidRPr="0015051E">
        <w:rPr>
          <w:rFonts w:ascii="Times New Roman" w:hAnsi="Times New Roman" w:cs="Times New Roman"/>
        </w:rPr>
        <w:t xml:space="preserve"> </w:t>
      </w:r>
      <w:r w:rsidR="00FC5FBF" w:rsidRPr="0015051E">
        <w:rPr>
          <w:rFonts w:ascii="Times New Roman" w:hAnsi="Times New Roman" w:cs="Times New Roman"/>
        </w:rPr>
        <w:t>[</w:t>
      </w:r>
      <w:r w:rsidR="006568B3" w:rsidRPr="0015051E">
        <w:rPr>
          <w:rFonts w:ascii="Times New Roman" w:hAnsi="Times New Roman" w:cs="Times New Roman"/>
        </w:rPr>
        <w:t>5</w:t>
      </w:r>
      <w:r w:rsidR="007E6125" w:rsidRPr="0015051E">
        <w:rPr>
          <w:rFonts w:ascii="Times New Roman" w:hAnsi="Times New Roman" w:cs="Times New Roman"/>
        </w:rPr>
        <w:t>5</w:t>
      </w:r>
      <w:r w:rsidR="00FC5FBF" w:rsidRPr="0015051E">
        <w:rPr>
          <w:rFonts w:ascii="Times New Roman" w:hAnsi="Times New Roman" w:cs="Times New Roman"/>
        </w:rPr>
        <w:t>]</w:t>
      </w:r>
      <w:r w:rsidRPr="0015051E">
        <w:rPr>
          <w:rFonts w:ascii="Times New Roman" w:hAnsi="Times New Roman" w:cs="Times New Roman"/>
        </w:rPr>
        <w:t>.  Despite debate</w:t>
      </w:r>
      <w:r w:rsidR="009E009B" w:rsidRPr="0015051E">
        <w:rPr>
          <w:rFonts w:ascii="Times New Roman" w:hAnsi="Times New Roman" w:cs="Times New Roman"/>
        </w:rPr>
        <w:t>s</w:t>
      </w:r>
      <w:r w:rsidRPr="0015051E">
        <w:rPr>
          <w:rFonts w:ascii="Times New Roman" w:hAnsi="Times New Roman" w:cs="Times New Roman"/>
        </w:rPr>
        <w:t xml:space="preserve"> over the quality of study methodologies </w:t>
      </w:r>
      <w:r w:rsidR="00FC5FBF" w:rsidRPr="0015051E">
        <w:rPr>
          <w:rFonts w:ascii="Times New Roman" w:hAnsi="Times New Roman" w:cs="Times New Roman"/>
        </w:rPr>
        <w:t>[</w:t>
      </w:r>
      <w:r w:rsidR="006568B3" w:rsidRPr="0015051E">
        <w:rPr>
          <w:rFonts w:ascii="Times New Roman" w:hAnsi="Times New Roman" w:cs="Times New Roman"/>
        </w:rPr>
        <w:t>2</w:t>
      </w:r>
      <w:r w:rsidR="007E6125" w:rsidRPr="0015051E">
        <w:rPr>
          <w:rFonts w:ascii="Times New Roman" w:hAnsi="Times New Roman" w:cs="Times New Roman"/>
        </w:rPr>
        <w:t>1</w:t>
      </w:r>
      <w:r w:rsidR="00FC5FBF" w:rsidRPr="0015051E">
        <w:rPr>
          <w:rFonts w:ascii="Times New Roman" w:hAnsi="Times New Roman" w:cs="Times New Roman"/>
        </w:rPr>
        <w:t>]</w:t>
      </w:r>
      <w:r w:rsidRPr="0015051E">
        <w:rPr>
          <w:rFonts w:ascii="Times New Roman" w:hAnsi="Times New Roman" w:cs="Times New Roman"/>
        </w:rPr>
        <w:t xml:space="preserve"> some research has found comparable</w:t>
      </w:r>
      <w:r w:rsidR="00C368F5" w:rsidRPr="0015051E">
        <w:rPr>
          <w:rFonts w:ascii="Times New Roman" w:hAnsi="Times New Roman" w:cs="Times New Roman"/>
        </w:rPr>
        <w:t xml:space="preserve"> </w:t>
      </w:r>
      <w:r w:rsidRPr="0015051E">
        <w:rPr>
          <w:rFonts w:ascii="Times New Roman" w:hAnsi="Times New Roman" w:cs="Times New Roman"/>
        </w:rPr>
        <w:t xml:space="preserve">rates of </w:t>
      </w:r>
      <w:r w:rsidR="007679ED" w:rsidRPr="0015051E">
        <w:rPr>
          <w:rFonts w:ascii="Times New Roman" w:eastAsia="AdvP4DF60E" w:hAnsi="Times New Roman" w:cs="Times New Roman"/>
        </w:rPr>
        <w:t xml:space="preserve">autism </w:t>
      </w:r>
      <w:r w:rsidRPr="0015051E">
        <w:rPr>
          <w:rFonts w:ascii="Times New Roman" w:hAnsi="Times New Roman" w:cs="Times New Roman"/>
        </w:rPr>
        <w:t xml:space="preserve">in community </w:t>
      </w:r>
      <w:r w:rsidR="009E009B" w:rsidRPr="0015051E">
        <w:rPr>
          <w:rFonts w:ascii="Times New Roman" w:hAnsi="Times New Roman" w:cs="Times New Roman"/>
        </w:rPr>
        <w:t xml:space="preserve">and </w:t>
      </w:r>
      <w:r w:rsidRPr="0015051E">
        <w:rPr>
          <w:rFonts w:ascii="Times New Roman" w:hAnsi="Times New Roman" w:cs="Times New Roman"/>
        </w:rPr>
        <w:t xml:space="preserve">forensic populations </w:t>
      </w:r>
      <w:r w:rsidR="00FC5FBF" w:rsidRPr="0015051E">
        <w:rPr>
          <w:rFonts w:ascii="Times New Roman" w:hAnsi="Times New Roman" w:cs="Times New Roman"/>
        </w:rPr>
        <w:t>[</w:t>
      </w:r>
      <w:r w:rsidR="006568B3" w:rsidRPr="0015051E">
        <w:rPr>
          <w:rFonts w:ascii="Times New Roman" w:hAnsi="Times New Roman" w:cs="Times New Roman"/>
        </w:rPr>
        <w:t>5</w:t>
      </w:r>
      <w:r w:rsidR="007E6125" w:rsidRPr="0015051E">
        <w:rPr>
          <w:rFonts w:ascii="Times New Roman" w:hAnsi="Times New Roman" w:cs="Times New Roman"/>
        </w:rPr>
        <w:t>6</w:t>
      </w:r>
      <w:r w:rsidR="004A30FA" w:rsidRPr="0015051E">
        <w:rPr>
          <w:rFonts w:ascii="Times New Roman" w:hAnsi="Times New Roman" w:cs="Times New Roman"/>
        </w:rPr>
        <w:t>-</w:t>
      </w:r>
      <w:r w:rsidR="006568B3" w:rsidRPr="0015051E">
        <w:rPr>
          <w:rFonts w:ascii="Times New Roman" w:hAnsi="Times New Roman" w:cs="Times New Roman"/>
        </w:rPr>
        <w:t>5</w:t>
      </w:r>
      <w:r w:rsidR="007E6125" w:rsidRPr="0015051E">
        <w:rPr>
          <w:rFonts w:ascii="Times New Roman" w:hAnsi="Times New Roman" w:cs="Times New Roman"/>
        </w:rPr>
        <w:t>8</w:t>
      </w:r>
      <w:r w:rsidR="00FC5FBF" w:rsidRPr="0015051E">
        <w:rPr>
          <w:rFonts w:ascii="Times New Roman" w:hAnsi="Times New Roman" w:cs="Times New Roman"/>
        </w:rPr>
        <w:t>]</w:t>
      </w:r>
      <w:r w:rsidRPr="0015051E">
        <w:rPr>
          <w:rFonts w:ascii="Times New Roman" w:hAnsi="Times New Roman" w:cs="Times New Roman"/>
        </w:rPr>
        <w:t xml:space="preserve">.  However, </w:t>
      </w:r>
      <w:r w:rsidR="00C368F5" w:rsidRPr="0015051E">
        <w:rPr>
          <w:rFonts w:ascii="Times New Roman" w:hAnsi="Times New Roman" w:cs="Times New Roman"/>
        </w:rPr>
        <w:t>findings are inconsistent</w:t>
      </w:r>
      <w:r w:rsidR="00D12C5E" w:rsidRPr="0015051E">
        <w:rPr>
          <w:rFonts w:ascii="Times New Roman" w:hAnsi="Times New Roman" w:cs="Times New Roman"/>
        </w:rPr>
        <w:t xml:space="preserve">, with </w:t>
      </w:r>
      <w:r w:rsidR="00C368F5" w:rsidRPr="0015051E">
        <w:rPr>
          <w:rFonts w:ascii="Times New Roman" w:hAnsi="Times New Roman" w:cs="Times New Roman"/>
        </w:rPr>
        <w:t>some research indicat</w:t>
      </w:r>
      <w:r w:rsidR="00D12C5E" w:rsidRPr="0015051E">
        <w:rPr>
          <w:rFonts w:ascii="Times New Roman" w:hAnsi="Times New Roman" w:cs="Times New Roman"/>
        </w:rPr>
        <w:t>ing</w:t>
      </w:r>
      <w:r w:rsidR="00C368F5" w:rsidRPr="0015051E">
        <w:rPr>
          <w:rFonts w:ascii="Times New Roman" w:hAnsi="Times New Roman" w:cs="Times New Roman"/>
        </w:rPr>
        <w:t xml:space="preserve"> </w:t>
      </w:r>
      <w:r w:rsidRPr="0015051E">
        <w:rPr>
          <w:rFonts w:ascii="Times New Roman" w:hAnsi="Times New Roman" w:cs="Times New Roman"/>
        </w:rPr>
        <w:t>that autistic young people are more likely to come into contact with the CJS</w:t>
      </w:r>
      <w:r w:rsidR="008627A5" w:rsidRPr="0015051E">
        <w:rPr>
          <w:rFonts w:ascii="Times New Roman" w:hAnsi="Times New Roman" w:cs="Times New Roman"/>
        </w:rPr>
        <w:t xml:space="preserve"> </w:t>
      </w:r>
      <w:r w:rsidR="00FC5FBF" w:rsidRPr="0015051E">
        <w:rPr>
          <w:rFonts w:ascii="Times New Roman" w:hAnsi="Times New Roman" w:cs="Times New Roman"/>
        </w:rPr>
        <w:t>[</w:t>
      </w:r>
      <w:r w:rsidR="006568B3" w:rsidRPr="0015051E">
        <w:rPr>
          <w:rFonts w:ascii="Times New Roman" w:hAnsi="Times New Roman" w:cs="Times New Roman"/>
        </w:rPr>
        <w:t>5</w:t>
      </w:r>
      <w:r w:rsidR="007E6125" w:rsidRPr="0015051E">
        <w:rPr>
          <w:rFonts w:ascii="Times New Roman" w:hAnsi="Times New Roman" w:cs="Times New Roman"/>
        </w:rPr>
        <w:t>9</w:t>
      </w:r>
      <w:r w:rsidR="00FC5FBF" w:rsidRPr="0015051E">
        <w:rPr>
          <w:rFonts w:ascii="Times New Roman" w:hAnsi="Times New Roman" w:cs="Times New Roman"/>
        </w:rPr>
        <w:t>]</w:t>
      </w:r>
      <w:r w:rsidRPr="0015051E">
        <w:rPr>
          <w:rFonts w:ascii="Times New Roman" w:hAnsi="Times New Roman" w:cs="Times New Roman"/>
        </w:rPr>
        <w:t xml:space="preserve">.  </w:t>
      </w:r>
      <w:r w:rsidR="006B47EC" w:rsidRPr="0015051E">
        <w:rPr>
          <w:rFonts w:ascii="Times New Roman" w:hAnsi="Times New Roman" w:cs="Times New Roman"/>
        </w:rPr>
        <w:t xml:space="preserve">Although </w:t>
      </w:r>
      <w:r w:rsidR="004531BE" w:rsidRPr="0015051E">
        <w:rPr>
          <w:rFonts w:ascii="Times New Roman" w:hAnsi="Times New Roman" w:cs="Times New Roman"/>
        </w:rPr>
        <w:t xml:space="preserve">some consider </w:t>
      </w:r>
      <w:r w:rsidR="006B47EC" w:rsidRPr="0015051E">
        <w:rPr>
          <w:rFonts w:ascii="Times New Roman" w:hAnsi="Times New Roman" w:cs="Times New Roman"/>
        </w:rPr>
        <w:t>autism to be under</w:t>
      </w:r>
      <w:r w:rsidR="00D12C5E" w:rsidRPr="0015051E">
        <w:rPr>
          <w:rFonts w:ascii="Times New Roman" w:hAnsi="Times New Roman" w:cs="Times New Roman"/>
        </w:rPr>
        <w:t>-</w:t>
      </w:r>
      <w:r w:rsidR="006B47EC" w:rsidRPr="0015051E">
        <w:rPr>
          <w:rFonts w:ascii="Times New Roman" w:hAnsi="Times New Roman" w:cs="Times New Roman"/>
        </w:rPr>
        <w:t>recognised within the CJS</w:t>
      </w:r>
      <w:r w:rsidR="00EC6E51" w:rsidRPr="0015051E">
        <w:rPr>
          <w:rFonts w:ascii="Times New Roman" w:hAnsi="Times New Roman" w:cs="Times New Roman"/>
        </w:rPr>
        <w:t xml:space="preserve"> </w:t>
      </w:r>
      <w:r w:rsidR="00FC5FBF" w:rsidRPr="0015051E">
        <w:rPr>
          <w:rFonts w:ascii="Times New Roman" w:hAnsi="Times New Roman" w:cs="Times New Roman"/>
        </w:rPr>
        <w:t>[</w:t>
      </w:r>
      <w:r w:rsidR="0085640C" w:rsidRPr="0015051E">
        <w:rPr>
          <w:rFonts w:ascii="Times New Roman" w:hAnsi="Times New Roman" w:cs="Times New Roman"/>
        </w:rPr>
        <w:t>5</w:t>
      </w:r>
      <w:r w:rsidR="007E6125" w:rsidRPr="0015051E">
        <w:rPr>
          <w:rFonts w:ascii="Times New Roman" w:hAnsi="Times New Roman" w:cs="Times New Roman"/>
        </w:rPr>
        <w:t>8</w:t>
      </w:r>
      <w:r w:rsidR="0085640C" w:rsidRPr="0015051E">
        <w:rPr>
          <w:rFonts w:ascii="Times New Roman" w:hAnsi="Times New Roman" w:cs="Times New Roman"/>
        </w:rPr>
        <w:t xml:space="preserve">, </w:t>
      </w:r>
      <w:r w:rsidR="007E6125" w:rsidRPr="0015051E">
        <w:rPr>
          <w:rFonts w:ascii="Times New Roman" w:hAnsi="Times New Roman" w:cs="Times New Roman"/>
        </w:rPr>
        <w:t>60</w:t>
      </w:r>
      <w:r w:rsidR="00FC5FBF" w:rsidRPr="0015051E">
        <w:rPr>
          <w:rFonts w:ascii="Times New Roman" w:hAnsi="Times New Roman" w:cs="Times New Roman"/>
        </w:rPr>
        <w:t>]</w:t>
      </w:r>
      <w:r w:rsidR="006B47EC" w:rsidRPr="0015051E">
        <w:rPr>
          <w:rFonts w:ascii="Times New Roman" w:hAnsi="Times New Roman" w:cs="Times New Roman"/>
        </w:rPr>
        <w:t xml:space="preserve">, </w:t>
      </w:r>
      <w:r w:rsidR="00EC6E51" w:rsidRPr="0015051E">
        <w:rPr>
          <w:rFonts w:ascii="Times New Roman" w:hAnsi="Times New Roman" w:cs="Times New Roman"/>
        </w:rPr>
        <w:t>other</w:t>
      </w:r>
      <w:r w:rsidR="004531BE" w:rsidRPr="0015051E">
        <w:rPr>
          <w:rFonts w:ascii="Times New Roman" w:hAnsi="Times New Roman" w:cs="Times New Roman"/>
        </w:rPr>
        <w:t>s</w:t>
      </w:r>
      <w:r w:rsidR="00D04F02" w:rsidRPr="0015051E">
        <w:rPr>
          <w:rFonts w:ascii="Times New Roman" w:hAnsi="Times New Roman" w:cs="Times New Roman"/>
        </w:rPr>
        <w:t xml:space="preserve"> </w:t>
      </w:r>
      <w:r w:rsidR="004B5621" w:rsidRPr="0015051E">
        <w:rPr>
          <w:rFonts w:ascii="Times New Roman" w:hAnsi="Times New Roman" w:cs="Times New Roman"/>
        </w:rPr>
        <w:t xml:space="preserve">have </w:t>
      </w:r>
      <w:r w:rsidR="009E009B" w:rsidRPr="0015051E">
        <w:rPr>
          <w:rFonts w:ascii="Times New Roman" w:hAnsi="Times New Roman" w:cs="Times New Roman"/>
        </w:rPr>
        <w:t>report</w:t>
      </w:r>
      <w:r w:rsidR="004B5621" w:rsidRPr="0015051E">
        <w:rPr>
          <w:rFonts w:ascii="Times New Roman" w:hAnsi="Times New Roman" w:cs="Times New Roman"/>
        </w:rPr>
        <w:t>ed</w:t>
      </w:r>
      <w:r w:rsidR="009E009B" w:rsidRPr="0015051E">
        <w:rPr>
          <w:rFonts w:ascii="Times New Roman" w:hAnsi="Times New Roman" w:cs="Times New Roman"/>
        </w:rPr>
        <w:t xml:space="preserve"> higher rates of autism in youth and adult </w:t>
      </w:r>
      <w:r w:rsidR="00973AD5" w:rsidRPr="0015051E">
        <w:rPr>
          <w:rFonts w:ascii="Times New Roman" w:hAnsi="Times New Roman" w:cs="Times New Roman"/>
        </w:rPr>
        <w:t>forensic</w:t>
      </w:r>
      <w:r w:rsidR="009E009B" w:rsidRPr="0015051E">
        <w:rPr>
          <w:rFonts w:ascii="Times New Roman" w:hAnsi="Times New Roman" w:cs="Times New Roman"/>
        </w:rPr>
        <w:t xml:space="preserve"> populations compared with the general </w:t>
      </w:r>
      <w:r w:rsidR="00337D1F" w:rsidRPr="0015051E">
        <w:rPr>
          <w:rFonts w:ascii="Times New Roman" w:hAnsi="Times New Roman" w:cs="Times New Roman"/>
        </w:rPr>
        <w:t>population,</w:t>
      </w:r>
      <w:r w:rsidR="00337D1F" w:rsidRPr="0015051E" w:rsidDel="009E009B">
        <w:rPr>
          <w:rFonts w:ascii="Times New Roman" w:hAnsi="Times New Roman" w:cs="Times New Roman"/>
        </w:rPr>
        <w:t xml:space="preserve"> </w:t>
      </w:r>
      <w:r w:rsidR="00337D1F" w:rsidRPr="0015051E">
        <w:rPr>
          <w:rFonts w:ascii="Times New Roman" w:hAnsi="Times New Roman" w:cs="Times New Roman"/>
        </w:rPr>
        <w:t>with</w:t>
      </w:r>
      <w:r w:rsidR="009E009B" w:rsidRPr="0015051E">
        <w:rPr>
          <w:rFonts w:ascii="Times New Roman" w:hAnsi="Times New Roman" w:cs="Times New Roman"/>
        </w:rPr>
        <w:t xml:space="preserve"> rates </w:t>
      </w:r>
      <w:r w:rsidRPr="0015051E">
        <w:rPr>
          <w:rFonts w:ascii="Times New Roman" w:hAnsi="Times New Roman" w:cs="Times New Roman"/>
        </w:rPr>
        <w:t xml:space="preserve">ranging between </w:t>
      </w:r>
      <w:r w:rsidR="00F83630" w:rsidRPr="0015051E">
        <w:rPr>
          <w:rFonts w:ascii="Times New Roman" w:hAnsi="Times New Roman" w:cs="Times New Roman"/>
        </w:rPr>
        <w:t>–</w:t>
      </w:r>
      <w:r w:rsidR="00B9146D" w:rsidRPr="0015051E">
        <w:rPr>
          <w:rFonts w:ascii="Times New Roman" w:hAnsi="Times New Roman" w:cs="Times New Roman"/>
        </w:rPr>
        <w:t>4</w:t>
      </w:r>
      <w:r w:rsidR="00F83630" w:rsidRPr="0015051E">
        <w:rPr>
          <w:rFonts w:ascii="Times New Roman" w:hAnsi="Times New Roman" w:cs="Times New Roman"/>
        </w:rPr>
        <w:t xml:space="preserve">% to </w:t>
      </w:r>
      <w:r w:rsidR="00B9146D" w:rsidRPr="0015051E">
        <w:rPr>
          <w:rFonts w:ascii="Times New Roman" w:hAnsi="Times New Roman" w:cs="Times New Roman"/>
        </w:rPr>
        <w:t>4.4</w:t>
      </w:r>
      <w:r w:rsidRPr="0015051E">
        <w:rPr>
          <w:rFonts w:ascii="Times New Roman" w:hAnsi="Times New Roman" w:cs="Times New Roman"/>
        </w:rPr>
        <w:t>%</w:t>
      </w:r>
      <w:r w:rsidR="006568B3" w:rsidRPr="0015051E">
        <w:rPr>
          <w:rFonts w:ascii="Times New Roman" w:hAnsi="Times New Roman" w:cs="Times New Roman"/>
        </w:rPr>
        <w:t xml:space="preserve"> </w:t>
      </w:r>
      <w:r w:rsidR="00FC5FBF" w:rsidRPr="0015051E">
        <w:rPr>
          <w:rFonts w:ascii="Times New Roman" w:hAnsi="Times New Roman" w:cs="Times New Roman"/>
        </w:rPr>
        <w:t>[</w:t>
      </w:r>
      <w:r w:rsidR="006568B3" w:rsidRPr="0015051E">
        <w:rPr>
          <w:rFonts w:ascii="Times New Roman" w:hAnsi="Times New Roman" w:cs="Times New Roman"/>
        </w:rPr>
        <w:t>6</w:t>
      </w:r>
      <w:r w:rsidR="007E6125" w:rsidRPr="0015051E">
        <w:rPr>
          <w:rFonts w:ascii="Times New Roman" w:hAnsi="Times New Roman" w:cs="Times New Roman"/>
        </w:rPr>
        <w:t>1</w:t>
      </w:r>
      <w:r w:rsidR="00FC5FBF" w:rsidRPr="0015051E">
        <w:rPr>
          <w:rFonts w:ascii="Times New Roman" w:hAnsi="Times New Roman" w:cs="Times New Roman"/>
        </w:rPr>
        <w:t>,</w:t>
      </w:r>
      <w:r w:rsidR="00603509" w:rsidRPr="0015051E">
        <w:rPr>
          <w:rFonts w:ascii="Times New Roman" w:hAnsi="Times New Roman" w:cs="Times New Roman"/>
        </w:rPr>
        <w:t xml:space="preserve"> </w:t>
      </w:r>
      <w:r w:rsidR="006568B3" w:rsidRPr="0015051E">
        <w:rPr>
          <w:rFonts w:ascii="Times New Roman" w:hAnsi="Times New Roman" w:cs="Times New Roman"/>
        </w:rPr>
        <w:t>6</w:t>
      </w:r>
      <w:r w:rsidR="007E6125" w:rsidRPr="0015051E">
        <w:rPr>
          <w:rFonts w:ascii="Times New Roman" w:hAnsi="Times New Roman" w:cs="Times New Roman"/>
        </w:rPr>
        <w:t>2</w:t>
      </w:r>
      <w:r w:rsidR="00FC5FBF" w:rsidRPr="0015051E">
        <w:rPr>
          <w:rFonts w:ascii="Times New Roman" w:hAnsi="Times New Roman" w:cs="Times New Roman"/>
        </w:rPr>
        <w:t>]</w:t>
      </w:r>
      <w:r w:rsidR="00C368F5" w:rsidRPr="0015051E">
        <w:rPr>
          <w:rFonts w:ascii="Times New Roman" w:hAnsi="Times New Roman" w:cs="Times New Roman"/>
        </w:rPr>
        <w:t xml:space="preserve">.    </w:t>
      </w:r>
    </w:p>
    <w:p w14:paraId="00B05B0A" w14:textId="77777777" w:rsidR="00C25C56" w:rsidRPr="0015051E" w:rsidRDefault="00C25C56" w:rsidP="00B01E5D">
      <w:pPr>
        <w:spacing w:after="0" w:line="480" w:lineRule="auto"/>
        <w:jc w:val="both"/>
        <w:rPr>
          <w:rFonts w:ascii="Times New Roman" w:hAnsi="Times New Roman" w:cs="Times New Roman"/>
        </w:rPr>
      </w:pPr>
    </w:p>
    <w:p w14:paraId="372C1921" w14:textId="1BF177DA" w:rsidR="0020005D" w:rsidRPr="0015051E" w:rsidRDefault="00E96AEB" w:rsidP="00F417F0">
      <w:pPr>
        <w:spacing w:after="0" w:line="480" w:lineRule="auto"/>
        <w:ind w:firstLine="284"/>
        <w:jc w:val="both"/>
        <w:rPr>
          <w:rFonts w:ascii="Times New Roman" w:hAnsi="Times New Roman" w:cs="Times New Roman"/>
        </w:rPr>
      </w:pPr>
      <w:r w:rsidRPr="0015051E">
        <w:rPr>
          <w:rFonts w:ascii="Times New Roman" w:hAnsi="Times New Roman" w:cs="Times New Roman"/>
        </w:rPr>
        <w:lastRenderedPageBreak/>
        <w:t xml:space="preserve">It is important to consider </w:t>
      </w:r>
      <w:r w:rsidR="00AE0BE5" w:rsidRPr="0015051E">
        <w:rPr>
          <w:rFonts w:ascii="Times New Roman" w:hAnsi="Times New Roman" w:cs="Times New Roman"/>
        </w:rPr>
        <w:t xml:space="preserve">other </w:t>
      </w:r>
      <w:r w:rsidRPr="0015051E">
        <w:rPr>
          <w:rFonts w:ascii="Times New Roman" w:hAnsi="Times New Roman" w:cs="Times New Roman"/>
        </w:rPr>
        <w:t xml:space="preserve">possible influences on autistic prevalence rates in forensic settings.  </w:t>
      </w:r>
      <w:bookmarkStart w:id="4" w:name="_Hlk147043792"/>
      <w:r w:rsidRPr="0015051E">
        <w:rPr>
          <w:rFonts w:ascii="Times New Roman" w:hAnsi="Times New Roman" w:cs="Times New Roman"/>
        </w:rPr>
        <w:t>For example, s</w:t>
      </w:r>
      <w:r w:rsidR="00872900" w:rsidRPr="0015051E">
        <w:rPr>
          <w:rFonts w:ascii="Times New Roman" w:hAnsi="Times New Roman" w:cs="Times New Roman"/>
        </w:rPr>
        <w:t xml:space="preserve">ome autistic individuals may </w:t>
      </w:r>
      <w:r w:rsidR="0010067F" w:rsidRPr="0015051E">
        <w:rPr>
          <w:rFonts w:ascii="Times New Roman" w:hAnsi="Times New Roman" w:cs="Times New Roman"/>
        </w:rPr>
        <w:t xml:space="preserve">be less </w:t>
      </w:r>
      <w:r w:rsidR="00805149" w:rsidRPr="0015051E">
        <w:rPr>
          <w:rFonts w:ascii="Times New Roman" w:hAnsi="Times New Roman" w:cs="Times New Roman"/>
        </w:rPr>
        <w:t>able</w:t>
      </w:r>
      <w:r w:rsidR="0010067F" w:rsidRPr="0015051E">
        <w:rPr>
          <w:rFonts w:ascii="Times New Roman" w:hAnsi="Times New Roman" w:cs="Times New Roman"/>
        </w:rPr>
        <w:t xml:space="preserve"> to deceive others </w:t>
      </w:r>
      <w:r w:rsidR="00FC5FBF" w:rsidRPr="0015051E">
        <w:rPr>
          <w:rFonts w:ascii="Times New Roman" w:hAnsi="Times New Roman" w:cs="Times New Roman"/>
        </w:rPr>
        <w:t>[</w:t>
      </w:r>
      <w:r w:rsidR="006568B3" w:rsidRPr="0015051E">
        <w:rPr>
          <w:rFonts w:ascii="Times New Roman" w:hAnsi="Times New Roman" w:cs="Times New Roman"/>
        </w:rPr>
        <w:t>6</w:t>
      </w:r>
      <w:r w:rsidR="007E6125" w:rsidRPr="0015051E">
        <w:rPr>
          <w:rFonts w:ascii="Times New Roman" w:hAnsi="Times New Roman" w:cs="Times New Roman"/>
        </w:rPr>
        <w:t>3</w:t>
      </w:r>
      <w:r w:rsidR="00FC5FBF" w:rsidRPr="0015051E">
        <w:rPr>
          <w:rFonts w:ascii="Times New Roman" w:hAnsi="Times New Roman" w:cs="Times New Roman"/>
        </w:rPr>
        <w:t xml:space="preserve">, </w:t>
      </w:r>
      <w:r w:rsidR="006568B3" w:rsidRPr="0015051E">
        <w:rPr>
          <w:rFonts w:ascii="Times New Roman" w:hAnsi="Times New Roman" w:cs="Times New Roman"/>
        </w:rPr>
        <w:t>6</w:t>
      </w:r>
      <w:r w:rsidR="007E6125" w:rsidRPr="0015051E">
        <w:rPr>
          <w:rFonts w:ascii="Times New Roman" w:hAnsi="Times New Roman" w:cs="Times New Roman"/>
        </w:rPr>
        <w:t>4</w:t>
      </w:r>
      <w:r w:rsidR="00FC5FBF" w:rsidRPr="0015051E">
        <w:rPr>
          <w:rFonts w:ascii="Times New Roman" w:hAnsi="Times New Roman" w:cs="Times New Roman"/>
        </w:rPr>
        <w:t>]</w:t>
      </w:r>
      <w:r w:rsidR="00872900" w:rsidRPr="0015051E">
        <w:rPr>
          <w:rFonts w:ascii="Times New Roman" w:hAnsi="Times New Roman" w:cs="Times New Roman"/>
        </w:rPr>
        <w:t xml:space="preserve">.  </w:t>
      </w:r>
      <w:bookmarkEnd w:id="4"/>
      <w:r w:rsidR="00872900" w:rsidRPr="0015051E">
        <w:rPr>
          <w:rFonts w:ascii="Times New Roman" w:hAnsi="Times New Roman" w:cs="Times New Roman"/>
        </w:rPr>
        <w:t xml:space="preserve">Additionally, some individuals may not be aware that their behaviour </w:t>
      </w:r>
      <w:r w:rsidR="00C651DF" w:rsidRPr="0015051E">
        <w:rPr>
          <w:rFonts w:ascii="Times New Roman" w:hAnsi="Times New Roman" w:cs="Times New Roman"/>
        </w:rPr>
        <w:t>constitute</w:t>
      </w:r>
      <w:r w:rsidR="00872900" w:rsidRPr="0015051E">
        <w:rPr>
          <w:rFonts w:ascii="Times New Roman" w:hAnsi="Times New Roman" w:cs="Times New Roman"/>
        </w:rPr>
        <w:t>s a criminal offence</w:t>
      </w:r>
      <w:r w:rsidR="00E30A86" w:rsidRPr="0015051E">
        <w:rPr>
          <w:rFonts w:ascii="Times New Roman" w:hAnsi="Times New Roman" w:cs="Times New Roman"/>
        </w:rPr>
        <w:t xml:space="preserve"> </w:t>
      </w:r>
      <w:r w:rsidR="00FC5FBF" w:rsidRPr="0015051E">
        <w:rPr>
          <w:rFonts w:ascii="Times New Roman" w:hAnsi="Times New Roman" w:cs="Times New Roman"/>
        </w:rPr>
        <w:t>[</w:t>
      </w:r>
      <w:r w:rsidR="007E6FE9" w:rsidRPr="0015051E">
        <w:rPr>
          <w:rFonts w:ascii="Times New Roman" w:hAnsi="Times New Roman" w:cs="Times New Roman"/>
        </w:rPr>
        <w:t>6</w:t>
      </w:r>
      <w:r w:rsidR="007E6125" w:rsidRPr="0015051E">
        <w:rPr>
          <w:rFonts w:ascii="Times New Roman" w:hAnsi="Times New Roman" w:cs="Times New Roman"/>
        </w:rPr>
        <w:t>5</w:t>
      </w:r>
      <w:r w:rsidR="00FC5FBF" w:rsidRPr="0015051E">
        <w:rPr>
          <w:rFonts w:ascii="Times New Roman" w:hAnsi="Times New Roman" w:cs="Times New Roman"/>
        </w:rPr>
        <w:t>]</w:t>
      </w:r>
      <w:r w:rsidR="00872900" w:rsidRPr="0015051E">
        <w:rPr>
          <w:rFonts w:ascii="Times New Roman" w:hAnsi="Times New Roman" w:cs="Times New Roman"/>
        </w:rPr>
        <w:t xml:space="preserve">.  </w:t>
      </w:r>
      <w:r w:rsidR="00B972B6" w:rsidRPr="0015051E">
        <w:rPr>
          <w:rFonts w:ascii="Times New Roman" w:hAnsi="Times New Roman" w:cs="Times New Roman"/>
        </w:rPr>
        <w:t>E</w:t>
      </w:r>
      <w:r w:rsidR="00ED4211" w:rsidRPr="0015051E">
        <w:rPr>
          <w:rFonts w:ascii="Times New Roman" w:hAnsi="Times New Roman" w:cs="Times New Roman"/>
        </w:rPr>
        <w:t xml:space="preserve">xisting </w:t>
      </w:r>
      <w:r w:rsidR="00037D0A" w:rsidRPr="0015051E">
        <w:rPr>
          <w:rFonts w:ascii="Times New Roman" w:hAnsi="Times New Roman" w:cs="Times New Roman"/>
        </w:rPr>
        <w:t>research</w:t>
      </w:r>
      <w:r w:rsidR="00B972B6" w:rsidRPr="0015051E">
        <w:rPr>
          <w:rFonts w:ascii="Times New Roman" w:hAnsi="Times New Roman" w:cs="Times New Roman"/>
        </w:rPr>
        <w:t xml:space="preserve"> has predominantly </w:t>
      </w:r>
      <w:r w:rsidR="00037D0A" w:rsidRPr="0015051E">
        <w:rPr>
          <w:rFonts w:ascii="Times New Roman" w:hAnsi="Times New Roman" w:cs="Times New Roman"/>
        </w:rPr>
        <w:t xml:space="preserve">focused on </w:t>
      </w:r>
      <w:r w:rsidR="00E92207" w:rsidRPr="0015051E">
        <w:rPr>
          <w:rFonts w:ascii="Times New Roman" w:hAnsi="Times New Roman" w:cs="Times New Roman"/>
        </w:rPr>
        <w:t xml:space="preserve">biological </w:t>
      </w:r>
      <w:r w:rsidR="00037D0A" w:rsidRPr="0015051E">
        <w:rPr>
          <w:rFonts w:ascii="Times New Roman" w:hAnsi="Times New Roman" w:cs="Times New Roman"/>
        </w:rPr>
        <w:t>males</w:t>
      </w:r>
      <w:r w:rsidR="00B972B6" w:rsidRPr="0015051E">
        <w:rPr>
          <w:rFonts w:ascii="Times New Roman" w:hAnsi="Times New Roman" w:cs="Times New Roman"/>
        </w:rPr>
        <w:t>,</w:t>
      </w:r>
      <w:r w:rsidR="00037D0A" w:rsidRPr="0015051E">
        <w:rPr>
          <w:rFonts w:ascii="Times New Roman" w:hAnsi="Times New Roman" w:cs="Times New Roman"/>
        </w:rPr>
        <w:t xml:space="preserve"> and little is known about the rates of </w:t>
      </w:r>
      <w:r w:rsidR="007679ED" w:rsidRPr="0015051E">
        <w:rPr>
          <w:rFonts w:ascii="Times New Roman" w:eastAsia="AdvP4DF60E" w:hAnsi="Times New Roman" w:cs="Times New Roman"/>
        </w:rPr>
        <w:t xml:space="preserve">autism </w:t>
      </w:r>
      <w:r w:rsidR="00037D0A" w:rsidRPr="0015051E">
        <w:rPr>
          <w:rFonts w:ascii="Times New Roman" w:hAnsi="Times New Roman" w:cs="Times New Roman"/>
        </w:rPr>
        <w:t xml:space="preserve">in </w:t>
      </w:r>
      <w:r w:rsidR="00E92207" w:rsidRPr="0015051E">
        <w:rPr>
          <w:rFonts w:ascii="Times New Roman" w:hAnsi="Times New Roman" w:cs="Times New Roman"/>
        </w:rPr>
        <w:t xml:space="preserve">biological </w:t>
      </w:r>
      <w:r w:rsidR="00037D0A" w:rsidRPr="0015051E">
        <w:rPr>
          <w:rFonts w:ascii="Times New Roman" w:hAnsi="Times New Roman" w:cs="Times New Roman"/>
        </w:rPr>
        <w:t>female</w:t>
      </w:r>
      <w:r w:rsidR="00870D35" w:rsidRPr="0015051E">
        <w:rPr>
          <w:rFonts w:ascii="Times New Roman" w:hAnsi="Times New Roman" w:cs="Times New Roman"/>
        </w:rPr>
        <w:t xml:space="preserve">s </w:t>
      </w:r>
      <w:r w:rsidR="00037D0A" w:rsidRPr="0015051E">
        <w:rPr>
          <w:rFonts w:ascii="Times New Roman" w:hAnsi="Times New Roman" w:cs="Times New Roman"/>
        </w:rPr>
        <w:t>or</w:t>
      </w:r>
      <w:r w:rsidR="00B972B6" w:rsidRPr="0015051E">
        <w:rPr>
          <w:rFonts w:ascii="Times New Roman" w:hAnsi="Times New Roman" w:cs="Times New Roman"/>
        </w:rPr>
        <w:t xml:space="preserve"> in</w:t>
      </w:r>
      <w:r w:rsidR="00037D0A" w:rsidRPr="0015051E">
        <w:rPr>
          <w:rFonts w:ascii="Times New Roman" w:hAnsi="Times New Roman" w:cs="Times New Roman"/>
        </w:rPr>
        <w:t xml:space="preserve"> </w:t>
      </w:r>
      <w:r w:rsidR="008951BE" w:rsidRPr="0015051E">
        <w:rPr>
          <w:rFonts w:ascii="Times New Roman" w:hAnsi="Times New Roman" w:cs="Times New Roman"/>
        </w:rPr>
        <w:t xml:space="preserve">specific </w:t>
      </w:r>
      <w:r w:rsidR="00037D0A" w:rsidRPr="0015051E">
        <w:rPr>
          <w:rFonts w:ascii="Times New Roman" w:hAnsi="Times New Roman" w:cs="Times New Roman"/>
        </w:rPr>
        <w:t xml:space="preserve">ethnic </w:t>
      </w:r>
      <w:r w:rsidR="00107C50" w:rsidRPr="0015051E">
        <w:rPr>
          <w:rFonts w:ascii="Times New Roman" w:hAnsi="Times New Roman" w:cs="Times New Roman"/>
        </w:rPr>
        <w:t xml:space="preserve">minority </w:t>
      </w:r>
      <w:r w:rsidR="00037D0A" w:rsidRPr="0015051E">
        <w:rPr>
          <w:rFonts w:ascii="Times New Roman" w:hAnsi="Times New Roman" w:cs="Times New Roman"/>
        </w:rPr>
        <w:t>backgrounds</w:t>
      </w:r>
      <w:r w:rsidR="00BC728B" w:rsidRPr="0015051E">
        <w:rPr>
          <w:rFonts w:ascii="Times New Roman" w:hAnsi="Times New Roman" w:cs="Times New Roman"/>
        </w:rPr>
        <w:t xml:space="preserve"> </w:t>
      </w:r>
      <w:r w:rsidR="00B343E6" w:rsidRPr="0015051E">
        <w:rPr>
          <w:rFonts w:ascii="Times New Roman" w:hAnsi="Times New Roman" w:cs="Times New Roman"/>
        </w:rPr>
        <w:t>with</w:t>
      </w:r>
      <w:r w:rsidR="00BC728B" w:rsidRPr="0015051E">
        <w:rPr>
          <w:rFonts w:ascii="Times New Roman" w:hAnsi="Times New Roman" w:cs="Times New Roman"/>
        </w:rPr>
        <w:t>in forensic settings</w:t>
      </w:r>
      <w:r w:rsidR="00037D0A" w:rsidRPr="0015051E">
        <w:rPr>
          <w:rFonts w:ascii="Times New Roman" w:hAnsi="Times New Roman" w:cs="Times New Roman"/>
        </w:rPr>
        <w:t>.</w:t>
      </w:r>
      <w:r w:rsidR="00341CE6" w:rsidRPr="0015051E">
        <w:rPr>
          <w:rFonts w:ascii="Times New Roman" w:hAnsi="Times New Roman" w:cs="Times New Roman"/>
        </w:rPr>
        <w:t xml:space="preserve">  </w:t>
      </w:r>
      <w:r w:rsidRPr="0015051E">
        <w:rPr>
          <w:rFonts w:ascii="Times New Roman" w:hAnsi="Times New Roman" w:cs="Times New Roman"/>
        </w:rPr>
        <w:t xml:space="preserve">Research indicates </w:t>
      </w:r>
      <w:r w:rsidR="00A00E9C" w:rsidRPr="0015051E">
        <w:rPr>
          <w:rFonts w:ascii="Times New Roman" w:hAnsi="Times New Roman" w:cs="Times New Roman"/>
        </w:rPr>
        <w:t xml:space="preserve">that </w:t>
      </w:r>
      <w:r w:rsidR="00095591" w:rsidRPr="0015051E">
        <w:rPr>
          <w:rFonts w:ascii="Times New Roman" w:hAnsi="Times New Roman" w:cs="Times New Roman"/>
        </w:rPr>
        <w:t xml:space="preserve">autistic </w:t>
      </w:r>
      <w:r w:rsidR="00A00E9C" w:rsidRPr="0015051E">
        <w:rPr>
          <w:rFonts w:ascii="Times New Roman" w:hAnsi="Times New Roman" w:cs="Times New Roman"/>
        </w:rPr>
        <w:t xml:space="preserve">individuals </w:t>
      </w:r>
      <w:r w:rsidR="000221A2" w:rsidRPr="0015051E">
        <w:rPr>
          <w:rFonts w:ascii="Times New Roman" w:hAnsi="Times New Roman" w:cs="Times New Roman"/>
        </w:rPr>
        <w:t>from</w:t>
      </w:r>
      <w:r w:rsidR="00915866" w:rsidRPr="0015051E">
        <w:rPr>
          <w:rFonts w:ascii="Times New Roman" w:hAnsi="Times New Roman" w:cs="Times New Roman"/>
        </w:rPr>
        <w:t xml:space="preserve"> </w:t>
      </w:r>
      <w:r w:rsidR="00DC408B" w:rsidRPr="0015051E">
        <w:rPr>
          <w:rFonts w:ascii="Times New Roman" w:hAnsi="Times New Roman" w:cs="Times New Roman"/>
        </w:rPr>
        <w:t>ethnic</w:t>
      </w:r>
      <w:r w:rsidR="00B30843" w:rsidRPr="0015051E">
        <w:rPr>
          <w:rFonts w:ascii="Times New Roman" w:hAnsi="Times New Roman" w:cs="Times New Roman"/>
        </w:rPr>
        <w:t xml:space="preserve"> minority backgrounds</w:t>
      </w:r>
      <w:r w:rsidR="00915866" w:rsidRPr="0015051E">
        <w:rPr>
          <w:rFonts w:ascii="Times New Roman" w:hAnsi="Times New Roman" w:cs="Times New Roman"/>
        </w:rPr>
        <w:t xml:space="preserve"> are less likely to be diagnosed, receive</w:t>
      </w:r>
      <w:r w:rsidR="00565552" w:rsidRPr="0015051E">
        <w:rPr>
          <w:rFonts w:ascii="Times New Roman" w:hAnsi="Times New Roman" w:cs="Times New Roman"/>
        </w:rPr>
        <w:t xml:space="preserve"> financial</w:t>
      </w:r>
      <w:r w:rsidR="00915866" w:rsidRPr="0015051E">
        <w:rPr>
          <w:rFonts w:ascii="Times New Roman" w:hAnsi="Times New Roman" w:cs="Times New Roman"/>
        </w:rPr>
        <w:t xml:space="preserve"> benefits</w:t>
      </w:r>
      <w:r w:rsidR="00014563" w:rsidRPr="0015051E">
        <w:rPr>
          <w:rFonts w:ascii="Times New Roman" w:hAnsi="Times New Roman" w:cs="Times New Roman"/>
        </w:rPr>
        <w:t>, such as Disability Living Allowance,</w:t>
      </w:r>
      <w:r w:rsidR="00915866" w:rsidRPr="0015051E">
        <w:rPr>
          <w:rFonts w:ascii="Times New Roman" w:hAnsi="Times New Roman" w:cs="Times New Roman"/>
        </w:rPr>
        <w:t xml:space="preserve"> or access appropriate services in the community </w:t>
      </w:r>
      <w:r w:rsidR="00FC5FBF" w:rsidRPr="0015051E">
        <w:rPr>
          <w:rFonts w:ascii="Times New Roman" w:hAnsi="Times New Roman" w:cs="Times New Roman"/>
        </w:rPr>
        <w:t>[</w:t>
      </w:r>
      <w:r w:rsidR="007E6FE9" w:rsidRPr="0015051E">
        <w:rPr>
          <w:rFonts w:ascii="Times New Roman" w:hAnsi="Times New Roman" w:cs="Times New Roman"/>
        </w:rPr>
        <w:t>6</w:t>
      </w:r>
      <w:r w:rsidR="007E6125" w:rsidRPr="0015051E">
        <w:rPr>
          <w:rFonts w:ascii="Times New Roman" w:hAnsi="Times New Roman" w:cs="Times New Roman"/>
        </w:rPr>
        <w:t>6</w:t>
      </w:r>
      <w:r w:rsidR="00FC5FBF" w:rsidRPr="0015051E">
        <w:rPr>
          <w:rFonts w:ascii="Times New Roman" w:hAnsi="Times New Roman" w:cs="Times New Roman"/>
        </w:rPr>
        <w:t>]</w:t>
      </w:r>
      <w:r w:rsidR="00915866" w:rsidRPr="0015051E">
        <w:rPr>
          <w:rFonts w:ascii="Times New Roman" w:hAnsi="Times New Roman" w:cs="Times New Roman"/>
        </w:rPr>
        <w:t>.</w:t>
      </w:r>
      <w:r w:rsidR="0003360C" w:rsidRPr="0015051E">
        <w:rPr>
          <w:rFonts w:ascii="Times New Roman" w:hAnsi="Times New Roman" w:cs="Times New Roman"/>
        </w:rPr>
        <w:t xml:space="preserve"> </w:t>
      </w:r>
      <w:r w:rsidR="00B972B6" w:rsidRPr="0015051E">
        <w:rPr>
          <w:rFonts w:ascii="Times New Roman" w:hAnsi="Times New Roman" w:cs="Times New Roman"/>
        </w:rPr>
        <w:t xml:space="preserve"> </w:t>
      </w:r>
      <w:r w:rsidR="00440DA8" w:rsidRPr="0015051E">
        <w:rPr>
          <w:rFonts w:ascii="Times New Roman" w:hAnsi="Times New Roman" w:cs="Times New Roman"/>
        </w:rPr>
        <w:t xml:space="preserve">This may be reflected within </w:t>
      </w:r>
      <w:r w:rsidR="00B972B6" w:rsidRPr="0015051E">
        <w:rPr>
          <w:rFonts w:ascii="Times New Roman" w:hAnsi="Times New Roman" w:cs="Times New Roman"/>
        </w:rPr>
        <w:t>forensic</w:t>
      </w:r>
      <w:r w:rsidR="00440DA8" w:rsidRPr="0015051E">
        <w:rPr>
          <w:rFonts w:ascii="Times New Roman" w:hAnsi="Times New Roman" w:cs="Times New Roman"/>
        </w:rPr>
        <w:t xml:space="preserve"> populations</w:t>
      </w:r>
      <w:r w:rsidR="00B972B6" w:rsidRPr="0015051E">
        <w:rPr>
          <w:rFonts w:ascii="Times New Roman" w:hAnsi="Times New Roman" w:cs="Times New Roman"/>
        </w:rPr>
        <w:t>, but further research is required.</w:t>
      </w:r>
    </w:p>
    <w:p w14:paraId="47B36A92" w14:textId="490C46FE" w:rsidR="004F765D" w:rsidRPr="0015051E" w:rsidRDefault="004F765D" w:rsidP="00B01E5D">
      <w:pPr>
        <w:spacing w:after="0" w:line="480" w:lineRule="auto"/>
        <w:jc w:val="both"/>
        <w:rPr>
          <w:rFonts w:ascii="Times New Roman" w:hAnsi="Times New Roman" w:cs="Times New Roman"/>
        </w:rPr>
      </w:pPr>
    </w:p>
    <w:p w14:paraId="770C63F3" w14:textId="49ACB3FD" w:rsidR="004F765D" w:rsidRPr="0015051E" w:rsidRDefault="00DE3345" w:rsidP="00B01E5D">
      <w:pPr>
        <w:spacing w:after="0" w:line="480" w:lineRule="auto"/>
        <w:jc w:val="both"/>
        <w:rPr>
          <w:rFonts w:ascii="Times New Roman" w:hAnsi="Times New Roman" w:cs="Times New Roman"/>
          <w:i/>
          <w:iCs/>
        </w:rPr>
      </w:pPr>
      <w:r w:rsidRPr="0015051E">
        <w:rPr>
          <w:rFonts w:ascii="Times New Roman" w:hAnsi="Times New Roman" w:cs="Times New Roman"/>
          <w:i/>
          <w:iCs/>
        </w:rPr>
        <w:t>Multimorbidity</w:t>
      </w:r>
    </w:p>
    <w:p w14:paraId="0C8FF3D0" w14:textId="01333D5C" w:rsidR="00E51721" w:rsidRPr="0015051E" w:rsidRDefault="009C21BE" w:rsidP="00F417F0">
      <w:pPr>
        <w:autoSpaceDE w:val="0"/>
        <w:autoSpaceDN w:val="0"/>
        <w:adjustRightInd w:val="0"/>
        <w:spacing w:after="0" w:line="480" w:lineRule="auto"/>
        <w:ind w:firstLine="284"/>
        <w:jc w:val="both"/>
        <w:rPr>
          <w:rFonts w:ascii="Times New Roman" w:eastAsia="AdvP4DF60E" w:hAnsi="Times New Roman" w:cs="Times New Roman"/>
        </w:rPr>
      </w:pPr>
      <w:r w:rsidRPr="0015051E">
        <w:rPr>
          <w:rFonts w:ascii="Times New Roman" w:eastAsia="AdvP4DF60E" w:hAnsi="Times New Roman" w:cs="Times New Roman"/>
        </w:rPr>
        <w:t>I</w:t>
      </w:r>
      <w:r w:rsidR="00A00E9C" w:rsidRPr="0015051E">
        <w:rPr>
          <w:rFonts w:ascii="Times New Roman" w:eastAsia="AdvP4DF60E" w:hAnsi="Times New Roman" w:cs="Times New Roman"/>
        </w:rPr>
        <w:t>n both community and forensic populations, i</w:t>
      </w:r>
      <w:r w:rsidRPr="0015051E">
        <w:rPr>
          <w:rFonts w:ascii="Times New Roman" w:eastAsia="AdvP4DF60E" w:hAnsi="Times New Roman" w:cs="Times New Roman"/>
        </w:rPr>
        <w:t xml:space="preserve">t is </w:t>
      </w:r>
      <w:r w:rsidR="001E6399" w:rsidRPr="0015051E">
        <w:rPr>
          <w:rFonts w:ascii="Times New Roman" w:eastAsia="AdvP4DF60E" w:hAnsi="Times New Roman" w:cs="Times New Roman"/>
        </w:rPr>
        <w:t>the norm rather than the exception</w:t>
      </w:r>
      <w:r w:rsidRPr="0015051E">
        <w:rPr>
          <w:rFonts w:ascii="Times New Roman" w:eastAsia="AdvP4DF60E" w:hAnsi="Times New Roman" w:cs="Times New Roman"/>
        </w:rPr>
        <w:t xml:space="preserve"> for other n</w:t>
      </w:r>
      <w:r w:rsidR="008A41D6" w:rsidRPr="0015051E">
        <w:rPr>
          <w:rFonts w:ascii="Times New Roman" w:eastAsia="AdvP4DF60E" w:hAnsi="Times New Roman" w:cs="Times New Roman"/>
        </w:rPr>
        <w:t xml:space="preserve">eurodevelopmental and mental health conditions </w:t>
      </w:r>
      <w:r w:rsidRPr="0015051E">
        <w:rPr>
          <w:rFonts w:ascii="Times New Roman" w:eastAsia="AdvP4DF60E" w:hAnsi="Times New Roman" w:cs="Times New Roman"/>
        </w:rPr>
        <w:t xml:space="preserve">to </w:t>
      </w:r>
      <w:r w:rsidR="008A41D6" w:rsidRPr="0015051E">
        <w:rPr>
          <w:rFonts w:ascii="Times New Roman" w:eastAsia="AdvP4DF60E" w:hAnsi="Times New Roman" w:cs="Times New Roman"/>
        </w:rPr>
        <w:t xml:space="preserve">co-occur with </w:t>
      </w:r>
      <w:r w:rsidR="007679ED" w:rsidRPr="0015051E">
        <w:rPr>
          <w:rFonts w:ascii="Times New Roman" w:eastAsia="AdvP4DF60E" w:hAnsi="Times New Roman" w:cs="Times New Roman"/>
        </w:rPr>
        <w:t xml:space="preserve">autism </w:t>
      </w:r>
      <w:r w:rsidR="00FC5FBF" w:rsidRPr="0015051E">
        <w:rPr>
          <w:rFonts w:ascii="Times New Roman" w:eastAsia="AdvP4DF60E" w:hAnsi="Times New Roman" w:cs="Times New Roman"/>
        </w:rPr>
        <w:t>[</w:t>
      </w:r>
      <w:r w:rsidR="007E6FE9" w:rsidRPr="0015051E">
        <w:rPr>
          <w:rFonts w:ascii="Times New Roman" w:eastAsia="AdvP4DF60E" w:hAnsi="Times New Roman" w:cs="Times New Roman"/>
        </w:rPr>
        <w:t>6</w:t>
      </w:r>
      <w:r w:rsidR="007E6125" w:rsidRPr="0015051E">
        <w:rPr>
          <w:rFonts w:ascii="Times New Roman" w:eastAsia="AdvP4DF60E" w:hAnsi="Times New Roman" w:cs="Times New Roman"/>
        </w:rPr>
        <w:t>7</w:t>
      </w:r>
      <w:r w:rsidR="00FC5FBF" w:rsidRPr="0015051E">
        <w:rPr>
          <w:rFonts w:ascii="Times New Roman" w:eastAsia="AdvP4DF60E" w:hAnsi="Times New Roman" w:cs="Times New Roman"/>
        </w:rPr>
        <w:t>,</w:t>
      </w:r>
      <w:r w:rsidR="00603509" w:rsidRPr="0015051E">
        <w:rPr>
          <w:rFonts w:ascii="Times New Roman" w:eastAsia="AdvP4DF60E" w:hAnsi="Times New Roman" w:cs="Times New Roman"/>
        </w:rPr>
        <w:t xml:space="preserve"> </w:t>
      </w:r>
      <w:r w:rsidR="007E6FE9" w:rsidRPr="0015051E">
        <w:rPr>
          <w:rFonts w:ascii="Times New Roman" w:eastAsia="AdvP4DF60E" w:hAnsi="Times New Roman" w:cs="Times New Roman"/>
        </w:rPr>
        <w:t>6</w:t>
      </w:r>
      <w:r w:rsidR="007E6125" w:rsidRPr="0015051E">
        <w:rPr>
          <w:rFonts w:ascii="Times New Roman" w:eastAsia="AdvP4DF60E" w:hAnsi="Times New Roman" w:cs="Times New Roman"/>
        </w:rPr>
        <w:t>8</w:t>
      </w:r>
      <w:r w:rsidR="00FC5FBF" w:rsidRPr="0015051E">
        <w:rPr>
          <w:rFonts w:ascii="Times New Roman" w:eastAsia="AdvP4DF60E" w:hAnsi="Times New Roman" w:cs="Times New Roman"/>
        </w:rPr>
        <w:t>,</w:t>
      </w:r>
      <w:r w:rsidR="007E6FE9" w:rsidRPr="0015051E">
        <w:rPr>
          <w:rFonts w:ascii="Times New Roman" w:eastAsia="AdvP4DF60E" w:hAnsi="Times New Roman" w:cs="Times New Roman"/>
        </w:rPr>
        <w:t xml:space="preserve"> 6</w:t>
      </w:r>
      <w:r w:rsidR="007E6125" w:rsidRPr="0015051E">
        <w:rPr>
          <w:rFonts w:ascii="Times New Roman" w:eastAsia="AdvP4DF60E" w:hAnsi="Times New Roman" w:cs="Times New Roman"/>
        </w:rPr>
        <w:t>9</w:t>
      </w:r>
      <w:r w:rsidR="00FC5FBF" w:rsidRPr="0015051E">
        <w:rPr>
          <w:rFonts w:ascii="Times New Roman" w:eastAsia="AdvP4DF60E" w:hAnsi="Times New Roman" w:cs="Times New Roman"/>
        </w:rPr>
        <w:t>,</w:t>
      </w:r>
      <w:r w:rsidR="00131173" w:rsidRPr="0015051E">
        <w:rPr>
          <w:rFonts w:ascii="Times New Roman" w:eastAsia="AdvP4DF60E" w:hAnsi="Times New Roman" w:cs="Times New Roman"/>
        </w:rPr>
        <w:t xml:space="preserve"> </w:t>
      </w:r>
      <w:r w:rsidR="007E6125" w:rsidRPr="0015051E">
        <w:rPr>
          <w:rFonts w:ascii="Times New Roman" w:eastAsia="AdvP4DF60E" w:hAnsi="Times New Roman" w:cs="Times New Roman"/>
        </w:rPr>
        <w:t>70</w:t>
      </w:r>
      <w:r w:rsidR="00FC5FBF" w:rsidRPr="0015051E">
        <w:rPr>
          <w:rFonts w:ascii="Times New Roman" w:eastAsia="AdvP4DF60E" w:hAnsi="Times New Roman" w:cs="Times New Roman"/>
        </w:rPr>
        <w:t>,</w:t>
      </w:r>
      <w:r w:rsidR="007D6CA1" w:rsidRPr="0015051E">
        <w:rPr>
          <w:rFonts w:ascii="Times New Roman" w:eastAsia="AdvP4DF60E" w:hAnsi="Times New Roman" w:cs="Times New Roman"/>
        </w:rPr>
        <w:t xml:space="preserve"> </w:t>
      </w:r>
      <w:r w:rsidR="007E6FE9" w:rsidRPr="0015051E">
        <w:rPr>
          <w:rFonts w:ascii="Times New Roman" w:eastAsia="AdvP4DF60E" w:hAnsi="Times New Roman" w:cs="Times New Roman"/>
        </w:rPr>
        <w:t>7</w:t>
      </w:r>
      <w:r w:rsidR="007E6125" w:rsidRPr="0015051E">
        <w:rPr>
          <w:rFonts w:ascii="Times New Roman" w:eastAsia="AdvP4DF60E" w:hAnsi="Times New Roman" w:cs="Times New Roman"/>
        </w:rPr>
        <w:t>1</w:t>
      </w:r>
      <w:r w:rsidR="00FC5FBF" w:rsidRPr="0015051E">
        <w:rPr>
          <w:rFonts w:ascii="Times New Roman" w:eastAsia="AdvP4DF60E" w:hAnsi="Times New Roman" w:cs="Times New Roman"/>
        </w:rPr>
        <w:t>]</w:t>
      </w:r>
      <w:r w:rsidR="00171E17" w:rsidRPr="0015051E">
        <w:rPr>
          <w:rFonts w:ascii="Times New Roman" w:eastAsia="AdvP4DF60E" w:hAnsi="Times New Roman" w:cs="Times New Roman"/>
        </w:rPr>
        <w:t xml:space="preserve">. </w:t>
      </w:r>
      <w:r w:rsidR="00805149" w:rsidRPr="0015051E">
        <w:rPr>
          <w:rFonts w:ascii="Times New Roman" w:eastAsia="AdvP4DF60E" w:hAnsi="Times New Roman" w:cs="Times New Roman"/>
        </w:rPr>
        <w:t>Co-occurring conditions</w:t>
      </w:r>
      <w:r w:rsidR="00171E17" w:rsidRPr="0015051E">
        <w:rPr>
          <w:rFonts w:ascii="Times New Roman" w:eastAsia="AdvP4DF60E" w:hAnsi="Times New Roman" w:cs="Times New Roman"/>
        </w:rPr>
        <w:t xml:space="preserve"> include: </w:t>
      </w:r>
      <w:r w:rsidR="00825BC0" w:rsidRPr="0015051E">
        <w:rPr>
          <w:rFonts w:ascii="Times New Roman" w:eastAsia="AdvP4DF60E" w:hAnsi="Times New Roman" w:cs="Times New Roman"/>
        </w:rPr>
        <w:t>psychotic disorder</w:t>
      </w:r>
      <w:r w:rsidR="007D6CA1" w:rsidRPr="0015051E">
        <w:rPr>
          <w:rFonts w:ascii="Times New Roman" w:eastAsia="AdvP4DF60E" w:hAnsi="Times New Roman" w:cs="Times New Roman"/>
        </w:rPr>
        <w:t xml:space="preserve">, </w:t>
      </w:r>
      <w:r w:rsidR="00825BC0" w:rsidRPr="0015051E">
        <w:rPr>
          <w:rFonts w:ascii="Times New Roman" w:eastAsia="AdvP4DF60E" w:hAnsi="Times New Roman" w:cs="Times New Roman"/>
        </w:rPr>
        <w:t>substance use disorders</w:t>
      </w:r>
      <w:r w:rsidR="007D6CA1" w:rsidRPr="0015051E">
        <w:rPr>
          <w:rFonts w:ascii="Times New Roman" w:eastAsia="AdvP4DF60E" w:hAnsi="Times New Roman" w:cs="Times New Roman"/>
        </w:rPr>
        <w:t>, personality disorder, anxiety, depression</w:t>
      </w:r>
      <w:r w:rsidR="00CA3B82" w:rsidRPr="0015051E">
        <w:rPr>
          <w:rFonts w:ascii="Times New Roman" w:eastAsia="AdvP4DF60E" w:hAnsi="Times New Roman" w:cs="Times New Roman"/>
        </w:rPr>
        <w:t xml:space="preserve">, </w:t>
      </w:r>
      <w:r w:rsidR="00563F97" w:rsidRPr="0015051E">
        <w:rPr>
          <w:rFonts w:ascii="Times New Roman" w:eastAsia="AdvP4DF60E" w:hAnsi="Times New Roman" w:cs="Times New Roman"/>
        </w:rPr>
        <w:t xml:space="preserve">obsessive compulsive disorder, bipolar disorder, </w:t>
      </w:r>
      <w:r w:rsidR="00AD6B0D" w:rsidRPr="0015051E">
        <w:rPr>
          <w:rFonts w:ascii="Times New Roman" w:eastAsia="AdvP4DF60E" w:hAnsi="Times New Roman" w:cs="Times New Roman"/>
        </w:rPr>
        <w:t xml:space="preserve">post-traumatic stress disorder, </w:t>
      </w:r>
      <w:r w:rsidR="00CA3B82" w:rsidRPr="0015051E">
        <w:rPr>
          <w:rFonts w:ascii="Times New Roman" w:eastAsia="AdvP4DF60E" w:hAnsi="Times New Roman" w:cs="Times New Roman"/>
        </w:rPr>
        <w:t>intellectual disability</w:t>
      </w:r>
      <w:r w:rsidR="00563F97" w:rsidRPr="0015051E">
        <w:rPr>
          <w:rFonts w:ascii="Times New Roman" w:hAnsi="Times New Roman" w:cs="Times New Roman"/>
        </w:rPr>
        <w:t xml:space="preserve"> and </w:t>
      </w:r>
      <w:r w:rsidR="006D5AF3" w:rsidRPr="0015051E">
        <w:rPr>
          <w:rFonts w:ascii="Times New Roman" w:hAnsi="Times New Roman" w:cs="Times New Roman"/>
        </w:rPr>
        <w:t>attention-deficit/hyperactivity disorder (</w:t>
      </w:r>
      <w:r w:rsidR="00AF4AA3" w:rsidRPr="0015051E">
        <w:rPr>
          <w:rFonts w:ascii="Times New Roman" w:eastAsia="AdvP4DF60E" w:hAnsi="Times New Roman" w:cs="Times New Roman"/>
        </w:rPr>
        <w:t>ADHD</w:t>
      </w:r>
      <w:r w:rsidR="006D5AF3" w:rsidRPr="0015051E">
        <w:rPr>
          <w:rFonts w:ascii="Times New Roman" w:eastAsia="AdvP4DF60E" w:hAnsi="Times New Roman" w:cs="Times New Roman"/>
        </w:rPr>
        <w:t>)</w:t>
      </w:r>
      <w:r w:rsidR="00AF4AA3" w:rsidRPr="0015051E">
        <w:rPr>
          <w:rFonts w:ascii="Times New Roman" w:eastAsia="AdvP4DF60E" w:hAnsi="Times New Roman" w:cs="Times New Roman"/>
        </w:rPr>
        <w:t xml:space="preserve"> </w:t>
      </w:r>
      <w:r w:rsidR="00FC5FBF" w:rsidRPr="0015051E">
        <w:rPr>
          <w:rFonts w:ascii="Times New Roman" w:eastAsia="AdvP4DF60E" w:hAnsi="Times New Roman" w:cs="Times New Roman"/>
        </w:rPr>
        <w:t>[</w:t>
      </w:r>
      <w:r w:rsidR="00B16D19" w:rsidRPr="0015051E">
        <w:rPr>
          <w:rFonts w:ascii="Times New Roman" w:eastAsia="AdvP4DF60E" w:hAnsi="Times New Roman" w:cs="Times New Roman"/>
        </w:rPr>
        <w:t>4</w:t>
      </w:r>
      <w:r w:rsidR="007E6125" w:rsidRPr="0015051E">
        <w:rPr>
          <w:rFonts w:ascii="Times New Roman" w:eastAsia="AdvP4DF60E" w:hAnsi="Times New Roman" w:cs="Times New Roman"/>
        </w:rPr>
        <w:t>8</w:t>
      </w:r>
      <w:r w:rsidR="00B16D19" w:rsidRPr="0015051E">
        <w:rPr>
          <w:rFonts w:ascii="Times New Roman" w:eastAsia="AdvP4DF60E" w:hAnsi="Times New Roman" w:cs="Times New Roman"/>
        </w:rPr>
        <w:t xml:space="preserve">, </w:t>
      </w:r>
      <w:r w:rsidR="007E6FE9" w:rsidRPr="0015051E">
        <w:rPr>
          <w:rFonts w:ascii="Times New Roman" w:eastAsia="AdvP4DF60E" w:hAnsi="Times New Roman" w:cs="Times New Roman"/>
        </w:rPr>
        <w:t>7</w:t>
      </w:r>
      <w:r w:rsidR="007E6125" w:rsidRPr="0015051E">
        <w:rPr>
          <w:rFonts w:ascii="Times New Roman" w:eastAsia="AdvP4DF60E" w:hAnsi="Times New Roman" w:cs="Times New Roman"/>
        </w:rPr>
        <w:t>2</w:t>
      </w:r>
      <w:r w:rsidR="004A30FA" w:rsidRPr="0015051E">
        <w:rPr>
          <w:rFonts w:ascii="Times New Roman" w:eastAsia="AdvP4DF60E" w:hAnsi="Times New Roman" w:cs="Times New Roman"/>
        </w:rPr>
        <w:t>-</w:t>
      </w:r>
      <w:r w:rsidR="007E6125" w:rsidRPr="0015051E">
        <w:rPr>
          <w:rFonts w:ascii="Times New Roman" w:eastAsia="AdvP4DF60E" w:hAnsi="Times New Roman" w:cs="Times New Roman"/>
        </w:rPr>
        <w:t>80</w:t>
      </w:r>
      <w:r w:rsidR="00FC5FBF" w:rsidRPr="0015051E">
        <w:rPr>
          <w:rFonts w:ascii="Times New Roman" w:eastAsia="AdvP4DF60E" w:hAnsi="Times New Roman" w:cs="Times New Roman"/>
        </w:rPr>
        <w:t>]</w:t>
      </w:r>
      <w:r w:rsidR="00AF4AA3" w:rsidRPr="0015051E">
        <w:rPr>
          <w:rFonts w:ascii="Times New Roman" w:eastAsia="AdvP4DF60E" w:hAnsi="Times New Roman" w:cs="Times New Roman"/>
        </w:rPr>
        <w:t xml:space="preserve">.  </w:t>
      </w:r>
    </w:p>
    <w:p w14:paraId="707648EC" w14:textId="77777777" w:rsidR="00E51721" w:rsidRPr="0015051E" w:rsidRDefault="00E51721" w:rsidP="00B01E5D">
      <w:pPr>
        <w:autoSpaceDE w:val="0"/>
        <w:autoSpaceDN w:val="0"/>
        <w:adjustRightInd w:val="0"/>
        <w:spacing w:after="0" w:line="480" w:lineRule="auto"/>
        <w:jc w:val="both"/>
        <w:rPr>
          <w:rFonts w:ascii="Times New Roman" w:eastAsia="AdvP4DF60E" w:hAnsi="Times New Roman" w:cs="Times New Roman"/>
        </w:rPr>
      </w:pPr>
    </w:p>
    <w:p w14:paraId="0C7A3D4E" w14:textId="50E3AFCC" w:rsidR="00082DE4" w:rsidRPr="0015051E" w:rsidRDefault="004B3C17" w:rsidP="00D42438">
      <w:pPr>
        <w:autoSpaceDE w:val="0"/>
        <w:autoSpaceDN w:val="0"/>
        <w:adjustRightInd w:val="0"/>
        <w:spacing w:after="0" w:line="480" w:lineRule="auto"/>
        <w:ind w:firstLine="284"/>
        <w:jc w:val="both"/>
        <w:rPr>
          <w:rFonts w:ascii="Times New Roman" w:eastAsia="AdvP4DF60E" w:hAnsi="Times New Roman" w:cs="Times New Roman"/>
        </w:rPr>
      </w:pPr>
      <w:r w:rsidRPr="0015051E">
        <w:rPr>
          <w:rFonts w:ascii="Times New Roman" w:eastAsia="AdvP4DF60E" w:hAnsi="Times New Roman" w:cs="Times New Roman"/>
        </w:rPr>
        <w:t xml:space="preserve">Research also indicates </w:t>
      </w:r>
      <w:r w:rsidR="00082DE4" w:rsidRPr="0015051E">
        <w:rPr>
          <w:rFonts w:ascii="Times New Roman" w:eastAsia="AdvP4DF60E" w:hAnsi="Times New Roman" w:cs="Times New Roman"/>
        </w:rPr>
        <w:t>that prisoners with elevated levels of autistic traits have increased vulnerability to mental health problems and are more likely to self-report self-harm compared with prisoners</w:t>
      </w:r>
      <w:r w:rsidR="00D23C26" w:rsidRPr="0015051E">
        <w:rPr>
          <w:rFonts w:ascii="Times New Roman" w:eastAsia="AdvP4DF60E" w:hAnsi="Times New Roman" w:cs="Times New Roman"/>
        </w:rPr>
        <w:t xml:space="preserve"> without ADHD</w:t>
      </w:r>
      <w:r w:rsidR="00B54F54" w:rsidRPr="0015051E">
        <w:rPr>
          <w:rFonts w:ascii="Times New Roman" w:eastAsia="AdvP4DF60E" w:hAnsi="Times New Roman" w:cs="Times New Roman"/>
        </w:rPr>
        <w:t xml:space="preserve">, </w:t>
      </w:r>
      <w:r w:rsidR="00D23C26" w:rsidRPr="0015051E">
        <w:rPr>
          <w:rFonts w:ascii="Times New Roman" w:eastAsia="AdvP4DF60E" w:hAnsi="Times New Roman" w:cs="Times New Roman"/>
        </w:rPr>
        <w:t>intellectual disability</w:t>
      </w:r>
      <w:r w:rsidR="00B54F54" w:rsidRPr="0015051E">
        <w:rPr>
          <w:rFonts w:ascii="Times New Roman" w:eastAsia="AdvP4DF60E" w:hAnsi="Times New Roman" w:cs="Times New Roman"/>
        </w:rPr>
        <w:t xml:space="preserve"> or autism </w:t>
      </w:r>
      <w:r w:rsidR="00D42438" w:rsidRPr="0015051E">
        <w:rPr>
          <w:rFonts w:ascii="Times New Roman" w:eastAsia="AdvP4DF60E" w:hAnsi="Times New Roman" w:cs="Times New Roman"/>
        </w:rPr>
        <w:t>[</w:t>
      </w:r>
      <w:r w:rsidR="00E44331" w:rsidRPr="0015051E">
        <w:rPr>
          <w:rFonts w:ascii="Times New Roman" w:eastAsia="AdvP4DF60E" w:hAnsi="Times New Roman" w:cs="Times New Roman"/>
        </w:rPr>
        <w:t>8</w:t>
      </w:r>
      <w:r w:rsidR="007E6125" w:rsidRPr="0015051E">
        <w:rPr>
          <w:rFonts w:ascii="Times New Roman" w:eastAsia="AdvP4DF60E" w:hAnsi="Times New Roman" w:cs="Times New Roman"/>
        </w:rPr>
        <w:t>1</w:t>
      </w:r>
      <w:r w:rsidR="00D42438" w:rsidRPr="0015051E">
        <w:rPr>
          <w:rFonts w:ascii="Times New Roman" w:eastAsia="AdvP4DF60E" w:hAnsi="Times New Roman" w:cs="Times New Roman"/>
        </w:rPr>
        <w:t>]</w:t>
      </w:r>
      <w:r w:rsidR="00082DE4" w:rsidRPr="0015051E">
        <w:rPr>
          <w:rFonts w:ascii="Times New Roman" w:eastAsia="AdvP4DF60E" w:hAnsi="Times New Roman" w:cs="Times New Roman"/>
        </w:rPr>
        <w:t xml:space="preserve">.  </w:t>
      </w:r>
      <w:r w:rsidR="00947669" w:rsidRPr="0015051E">
        <w:rPr>
          <w:rFonts w:ascii="Times New Roman" w:eastAsia="AdvP4DF60E" w:hAnsi="Times New Roman" w:cs="Times New Roman"/>
        </w:rPr>
        <w:t xml:space="preserve">Rates of </w:t>
      </w:r>
      <w:r w:rsidR="009C21BE" w:rsidRPr="0015051E">
        <w:rPr>
          <w:rFonts w:ascii="Times New Roman" w:eastAsia="AdvP4DF60E" w:hAnsi="Times New Roman" w:cs="Times New Roman"/>
        </w:rPr>
        <w:t xml:space="preserve">suicidal ideation </w:t>
      </w:r>
      <w:r w:rsidR="001A7956" w:rsidRPr="0015051E">
        <w:rPr>
          <w:rFonts w:ascii="Times New Roman" w:eastAsia="AdvP4DF60E" w:hAnsi="Times New Roman" w:cs="Times New Roman"/>
        </w:rPr>
        <w:t>and completed suicide are</w:t>
      </w:r>
      <w:r w:rsidR="00947669" w:rsidRPr="0015051E">
        <w:rPr>
          <w:rFonts w:ascii="Times New Roman" w:eastAsia="AdvP4DF60E" w:hAnsi="Times New Roman" w:cs="Times New Roman"/>
        </w:rPr>
        <w:t xml:space="preserve"> higher than </w:t>
      </w:r>
      <w:r w:rsidR="009F4B15" w:rsidRPr="0015051E">
        <w:rPr>
          <w:rFonts w:ascii="Times New Roman" w:eastAsia="AdvP4DF60E" w:hAnsi="Times New Roman" w:cs="Times New Roman"/>
        </w:rPr>
        <w:t>in</w:t>
      </w:r>
      <w:r w:rsidR="00947669" w:rsidRPr="0015051E">
        <w:rPr>
          <w:rFonts w:ascii="Times New Roman" w:eastAsia="AdvP4DF60E" w:hAnsi="Times New Roman" w:cs="Times New Roman"/>
        </w:rPr>
        <w:t xml:space="preserve"> </w:t>
      </w:r>
      <w:r w:rsidR="002504DB" w:rsidRPr="0015051E">
        <w:rPr>
          <w:rFonts w:ascii="Times New Roman" w:eastAsia="AdvP4DF60E" w:hAnsi="Times New Roman" w:cs="Times New Roman"/>
        </w:rPr>
        <w:t>non-autistic</w:t>
      </w:r>
      <w:r w:rsidR="00947669" w:rsidRPr="0015051E">
        <w:rPr>
          <w:rFonts w:ascii="Times New Roman" w:eastAsia="AdvP4DF60E" w:hAnsi="Times New Roman" w:cs="Times New Roman"/>
        </w:rPr>
        <w:t xml:space="preserve"> </w:t>
      </w:r>
      <w:r w:rsidR="009F4B15" w:rsidRPr="0015051E">
        <w:rPr>
          <w:rFonts w:ascii="Times New Roman" w:eastAsia="AdvP4DF60E" w:hAnsi="Times New Roman" w:cs="Times New Roman"/>
        </w:rPr>
        <w:t xml:space="preserve">community </w:t>
      </w:r>
      <w:r w:rsidR="00947669" w:rsidRPr="0015051E">
        <w:rPr>
          <w:rFonts w:ascii="Times New Roman" w:eastAsia="AdvP4DF60E" w:hAnsi="Times New Roman" w:cs="Times New Roman"/>
        </w:rPr>
        <w:t>population</w:t>
      </w:r>
      <w:r w:rsidR="009F4B15" w:rsidRPr="0015051E">
        <w:rPr>
          <w:rFonts w:ascii="Times New Roman" w:eastAsia="AdvP4DF60E" w:hAnsi="Times New Roman" w:cs="Times New Roman"/>
        </w:rPr>
        <w:t>s</w:t>
      </w:r>
      <w:r w:rsidR="00661123" w:rsidRPr="0015051E">
        <w:rPr>
          <w:rFonts w:ascii="Times New Roman" w:eastAsia="AdvP4DF60E" w:hAnsi="Times New Roman" w:cs="Times New Roman"/>
        </w:rPr>
        <w:t xml:space="preserve"> </w:t>
      </w:r>
      <w:r w:rsidR="00D42438" w:rsidRPr="0015051E">
        <w:rPr>
          <w:rFonts w:ascii="Times New Roman" w:eastAsia="AdvP4DF60E" w:hAnsi="Times New Roman" w:cs="Times New Roman"/>
        </w:rPr>
        <w:t>[</w:t>
      </w:r>
      <w:r w:rsidR="00E44331" w:rsidRPr="0015051E">
        <w:rPr>
          <w:rFonts w:ascii="Times New Roman" w:eastAsia="AdvP4DF60E" w:hAnsi="Times New Roman" w:cs="Times New Roman"/>
        </w:rPr>
        <w:t>8</w:t>
      </w:r>
      <w:r w:rsidR="007E6125" w:rsidRPr="0015051E">
        <w:rPr>
          <w:rFonts w:ascii="Times New Roman" w:eastAsia="AdvP4DF60E" w:hAnsi="Times New Roman" w:cs="Times New Roman"/>
        </w:rPr>
        <w:t>2</w:t>
      </w:r>
      <w:r w:rsidR="00D42438" w:rsidRPr="0015051E">
        <w:rPr>
          <w:rFonts w:ascii="Times New Roman" w:eastAsia="AdvP4DF60E" w:hAnsi="Times New Roman" w:cs="Times New Roman"/>
        </w:rPr>
        <w:t>,</w:t>
      </w:r>
      <w:r w:rsidR="001A7956" w:rsidRPr="0015051E">
        <w:rPr>
          <w:rFonts w:ascii="Times New Roman" w:eastAsia="AdvP4DF60E" w:hAnsi="Times New Roman" w:cs="Times New Roman"/>
        </w:rPr>
        <w:t xml:space="preserve"> </w:t>
      </w:r>
      <w:r w:rsidR="00E44331" w:rsidRPr="0015051E">
        <w:rPr>
          <w:rFonts w:ascii="Times New Roman" w:eastAsia="AdvP4DF60E" w:hAnsi="Times New Roman" w:cs="Times New Roman"/>
        </w:rPr>
        <w:t>8</w:t>
      </w:r>
      <w:r w:rsidR="007E6125" w:rsidRPr="0015051E">
        <w:rPr>
          <w:rFonts w:ascii="Times New Roman" w:eastAsia="AdvP4DF60E" w:hAnsi="Times New Roman" w:cs="Times New Roman"/>
        </w:rPr>
        <w:t>3</w:t>
      </w:r>
      <w:r w:rsidR="00D42438" w:rsidRPr="0015051E">
        <w:rPr>
          <w:rFonts w:ascii="Times New Roman" w:eastAsia="AdvP4DF60E" w:hAnsi="Times New Roman" w:cs="Times New Roman"/>
        </w:rPr>
        <w:t>]</w:t>
      </w:r>
      <w:r w:rsidR="00707247" w:rsidRPr="0015051E">
        <w:rPr>
          <w:rFonts w:ascii="Times New Roman" w:eastAsia="AdvP4DF60E" w:hAnsi="Times New Roman" w:cs="Times New Roman"/>
        </w:rPr>
        <w:t xml:space="preserve">.  This may be </w:t>
      </w:r>
      <w:r w:rsidR="000A1FC6" w:rsidRPr="0015051E">
        <w:rPr>
          <w:rFonts w:ascii="Times New Roman" w:eastAsia="AdvP4DF60E" w:hAnsi="Times New Roman" w:cs="Times New Roman"/>
        </w:rPr>
        <w:t xml:space="preserve">influenced by a range of factors, such as </w:t>
      </w:r>
      <w:r w:rsidR="00260E5B" w:rsidRPr="0015051E">
        <w:rPr>
          <w:rFonts w:ascii="Times New Roman" w:eastAsia="AdvP4DF60E" w:hAnsi="Times New Roman" w:cs="Times New Roman"/>
        </w:rPr>
        <w:t xml:space="preserve">genetic associations </w:t>
      </w:r>
      <w:r w:rsidR="00D42438" w:rsidRPr="0015051E">
        <w:rPr>
          <w:rFonts w:ascii="Times New Roman" w:eastAsia="AdvP4DF60E" w:hAnsi="Times New Roman" w:cs="Times New Roman"/>
        </w:rPr>
        <w:t>[</w:t>
      </w:r>
      <w:r w:rsidR="00E44331" w:rsidRPr="0015051E">
        <w:rPr>
          <w:rFonts w:ascii="Times New Roman" w:eastAsia="AdvP4DF60E" w:hAnsi="Times New Roman" w:cs="Times New Roman"/>
        </w:rPr>
        <w:t>8</w:t>
      </w:r>
      <w:r w:rsidR="007E6125" w:rsidRPr="0015051E">
        <w:rPr>
          <w:rFonts w:ascii="Times New Roman" w:eastAsia="AdvP4DF60E" w:hAnsi="Times New Roman" w:cs="Times New Roman"/>
        </w:rPr>
        <w:t>4</w:t>
      </w:r>
      <w:r w:rsidR="00D42438" w:rsidRPr="0015051E">
        <w:rPr>
          <w:rFonts w:ascii="Times New Roman" w:eastAsia="AdvP4DF60E" w:hAnsi="Times New Roman" w:cs="Times New Roman"/>
        </w:rPr>
        <w:t>]</w:t>
      </w:r>
      <w:r w:rsidR="00260E5B" w:rsidRPr="0015051E">
        <w:rPr>
          <w:rFonts w:ascii="Times New Roman" w:eastAsia="AdvP4DF60E" w:hAnsi="Times New Roman" w:cs="Times New Roman"/>
        </w:rPr>
        <w:t xml:space="preserve">, </w:t>
      </w:r>
      <w:r w:rsidR="00053C6B" w:rsidRPr="0015051E">
        <w:rPr>
          <w:rFonts w:ascii="Times New Roman" w:eastAsia="AdvP4DF60E" w:hAnsi="Times New Roman" w:cs="Times New Roman"/>
        </w:rPr>
        <w:t xml:space="preserve">restricted and </w:t>
      </w:r>
      <w:r w:rsidR="00A25399" w:rsidRPr="0015051E">
        <w:rPr>
          <w:rFonts w:ascii="Times New Roman" w:eastAsia="AdvP4DF60E" w:hAnsi="Times New Roman" w:cs="Times New Roman"/>
        </w:rPr>
        <w:t>repetitive</w:t>
      </w:r>
      <w:r w:rsidR="00053C6B" w:rsidRPr="0015051E">
        <w:rPr>
          <w:rFonts w:ascii="Times New Roman" w:eastAsia="AdvP4DF60E" w:hAnsi="Times New Roman" w:cs="Times New Roman"/>
        </w:rPr>
        <w:t xml:space="preserve"> behaviours </w:t>
      </w:r>
      <w:r w:rsidR="00D42438" w:rsidRPr="0015051E">
        <w:rPr>
          <w:rFonts w:ascii="Times New Roman" w:eastAsia="AdvP4DF60E" w:hAnsi="Times New Roman" w:cs="Times New Roman"/>
        </w:rPr>
        <w:t>[</w:t>
      </w:r>
      <w:r w:rsidR="00E44331" w:rsidRPr="0015051E">
        <w:rPr>
          <w:rFonts w:ascii="Times New Roman" w:eastAsia="AdvP4DF60E" w:hAnsi="Times New Roman" w:cs="Times New Roman"/>
        </w:rPr>
        <w:t>8</w:t>
      </w:r>
      <w:r w:rsidR="007E6125" w:rsidRPr="0015051E">
        <w:rPr>
          <w:rFonts w:ascii="Times New Roman" w:eastAsia="AdvP4DF60E" w:hAnsi="Times New Roman" w:cs="Times New Roman"/>
        </w:rPr>
        <w:t>5</w:t>
      </w:r>
      <w:r w:rsidR="00D42438" w:rsidRPr="0015051E">
        <w:rPr>
          <w:rFonts w:ascii="Times New Roman" w:eastAsia="AdvP4DF60E" w:hAnsi="Times New Roman" w:cs="Times New Roman"/>
        </w:rPr>
        <w:t>]</w:t>
      </w:r>
      <w:r w:rsidR="00260E5B" w:rsidRPr="0015051E">
        <w:rPr>
          <w:rFonts w:ascii="Times New Roman" w:eastAsia="AdvP4DF60E" w:hAnsi="Times New Roman" w:cs="Times New Roman"/>
        </w:rPr>
        <w:t xml:space="preserve">, </w:t>
      </w:r>
      <w:r w:rsidRPr="0015051E">
        <w:rPr>
          <w:rFonts w:ascii="Times New Roman" w:eastAsia="AdvP4DF60E" w:hAnsi="Times New Roman" w:cs="Times New Roman"/>
        </w:rPr>
        <w:t xml:space="preserve">difficulties in </w:t>
      </w:r>
      <w:r w:rsidR="00260E5B" w:rsidRPr="0015051E">
        <w:rPr>
          <w:rFonts w:ascii="Times New Roman" w:eastAsia="AdvP4DF60E" w:hAnsi="Times New Roman" w:cs="Times New Roman"/>
        </w:rPr>
        <w:t>communicat</w:t>
      </w:r>
      <w:r w:rsidRPr="0015051E">
        <w:rPr>
          <w:rFonts w:ascii="Times New Roman" w:eastAsia="AdvP4DF60E" w:hAnsi="Times New Roman" w:cs="Times New Roman"/>
        </w:rPr>
        <w:t>ing</w:t>
      </w:r>
      <w:r w:rsidR="00260E5B" w:rsidRPr="0015051E">
        <w:rPr>
          <w:rFonts w:ascii="Times New Roman" w:eastAsia="AdvP4DF60E" w:hAnsi="Times New Roman" w:cs="Times New Roman"/>
        </w:rPr>
        <w:t xml:space="preserve"> their experiences </w:t>
      </w:r>
      <w:r w:rsidR="00B27659" w:rsidRPr="0015051E">
        <w:rPr>
          <w:rFonts w:ascii="Times New Roman" w:eastAsia="AdvP4DF60E" w:hAnsi="Times New Roman" w:cs="Times New Roman"/>
        </w:rPr>
        <w:t xml:space="preserve">and </w:t>
      </w:r>
      <w:r w:rsidR="00805149" w:rsidRPr="0015051E">
        <w:rPr>
          <w:rFonts w:ascii="Times New Roman" w:eastAsia="AdvP4DF60E" w:hAnsi="Times New Roman" w:cs="Times New Roman"/>
        </w:rPr>
        <w:t>having access to</w:t>
      </w:r>
      <w:r w:rsidR="00B27659" w:rsidRPr="0015051E">
        <w:rPr>
          <w:rFonts w:ascii="Times New Roman" w:eastAsia="AdvP4DF60E" w:hAnsi="Times New Roman" w:cs="Times New Roman"/>
        </w:rPr>
        <w:t xml:space="preserve"> appropriate services [</w:t>
      </w:r>
      <w:r w:rsidR="003A157E" w:rsidRPr="0015051E">
        <w:rPr>
          <w:rFonts w:ascii="Times New Roman" w:eastAsia="AdvP4DF60E" w:hAnsi="Times New Roman" w:cs="Times New Roman"/>
        </w:rPr>
        <w:t>86</w:t>
      </w:r>
      <w:r w:rsidR="00267250" w:rsidRPr="0015051E">
        <w:rPr>
          <w:rFonts w:ascii="Times New Roman" w:eastAsia="AdvP4DF60E" w:hAnsi="Times New Roman" w:cs="Times New Roman"/>
        </w:rPr>
        <w:t>-87</w:t>
      </w:r>
      <w:r w:rsidR="003A157E" w:rsidRPr="0015051E">
        <w:rPr>
          <w:rFonts w:ascii="Times New Roman" w:eastAsia="AdvP4DF60E" w:hAnsi="Times New Roman" w:cs="Times New Roman"/>
        </w:rPr>
        <w:t>]</w:t>
      </w:r>
      <w:r w:rsidR="00637FE9" w:rsidRPr="0015051E">
        <w:rPr>
          <w:rFonts w:ascii="Times New Roman" w:eastAsia="AdvP4DF60E" w:hAnsi="Times New Roman" w:cs="Times New Roman"/>
        </w:rPr>
        <w:t>,</w:t>
      </w:r>
      <w:r w:rsidR="00B27659" w:rsidRPr="0015051E">
        <w:rPr>
          <w:rFonts w:ascii="Times New Roman" w:eastAsia="AdvP4DF60E" w:hAnsi="Times New Roman" w:cs="Times New Roman"/>
        </w:rPr>
        <w:t xml:space="preserve"> </w:t>
      </w:r>
      <w:r w:rsidR="00053C6B" w:rsidRPr="0015051E">
        <w:rPr>
          <w:rFonts w:ascii="Times New Roman" w:eastAsia="AdvP4DF60E" w:hAnsi="Times New Roman" w:cs="Times New Roman"/>
        </w:rPr>
        <w:t xml:space="preserve">the co-occurrence of low mood </w:t>
      </w:r>
      <w:r w:rsidR="00D42438" w:rsidRPr="0015051E">
        <w:rPr>
          <w:rFonts w:ascii="Times New Roman" w:eastAsia="AdvP4DF60E" w:hAnsi="Times New Roman" w:cs="Times New Roman"/>
        </w:rPr>
        <w:t>[</w:t>
      </w:r>
      <w:r w:rsidR="001563CF" w:rsidRPr="0015051E">
        <w:rPr>
          <w:rFonts w:ascii="Times New Roman" w:eastAsia="AdvP4DF60E" w:hAnsi="Times New Roman" w:cs="Times New Roman"/>
        </w:rPr>
        <w:t>8</w:t>
      </w:r>
      <w:r w:rsidR="003A157E" w:rsidRPr="0015051E">
        <w:rPr>
          <w:rFonts w:ascii="Times New Roman" w:eastAsia="AdvP4DF60E" w:hAnsi="Times New Roman" w:cs="Times New Roman"/>
        </w:rPr>
        <w:t>8</w:t>
      </w:r>
      <w:r w:rsidR="00D42438" w:rsidRPr="0015051E">
        <w:rPr>
          <w:rFonts w:ascii="Times New Roman" w:eastAsia="AdvP4DF60E" w:hAnsi="Times New Roman" w:cs="Times New Roman"/>
        </w:rPr>
        <w:t>]</w:t>
      </w:r>
      <w:r w:rsidR="00906B7B" w:rsidRPr="0015051E">
        <w:rPr>
          <w:rFonts w:ascii="Times New Roman" w:eastAsia="AdvP4DF60E" w:hAnsi="Times New Roman" w:cs="Times New Roman"/>
        </w:rPr>
        <w:t xml:space="preserve">, </w:t>
      </w:r>
      <w:r w:rsidR="0050308B" w:rsidRPr="0015051E">
        <w:rPr>
          <w:rFonts w:ascii="Times New Roman" w:eastAsia="AdvP4DF60E" w:hAnsi="Times New Roman" w:cs="Times New Roman"/>
        </w:rPr>
        <w:t>sub-optimal</w:t>
      </w:r>
      <w:r w:rsidR="006A4619" w:rsidRPr="0015051E">
        <w:rPr>
          <w:rFonts w:ascii="Times New Roman" w:eastAsia="AdvP4DF60E" w:hAnsi="Times New Roman" w:cs="Times New Roman"/>
        </w:rPr>
        <w:t xml:space="preserve"> </w:t>
      </w:r>
      <w:r w:rsidR="00053C6B" w:rsidRPr="0015051E">
        <w:rPr>
          <w:rFonts w:ascii="Times New Roman" w:eastAsia="AdvP4DF60E" w:hAnsi="Times New Roman" w:cs="Times New Roman"/>
        </w:rPr>
        <w:t>self-esteem</w:t>
      </w:r>
      <w:r w:rsidR="00147502" w:rsidRPr="0015051E">
        <w:rPr>
          <w:rFonts w:ascii="Times New Roman" w:eastAsia="AdvP4DF60E" w:hAnsi="Times New Roman" w:cs="Times New Roman"/>
        </w:rPr>
        <w:t xml:space="preserve"> </w:t>
      </w:r>
      <w:r w:rsidR="00D42438" w:rsidRPr="0015051E">
        <w:rPr>
          <w:rFonts w:ascii="Times New Roman" w:eastAsia="AdvP4DF60E" w:hAnsi="Times New Roman" w:cs="Times New Roman"/>
        </w:rPr>
        <w:t>[</w:t>
      </w:r>
      <w:r w:rsidR="001563CF" w:rsidRPr="0015051E">
        <w:rPr>
          <w:rFonts w:ascii="Times New Roman" w:eastAsia="AdvP4DF60E" w:hAnsi="Times New Roman" w:cs="Times New Roman"/>
        </w:rPr>
        <w:t>8</w:t>
      </w:r>
      <w:r w:rsidR="003A157E" w:rsidRPr="0015051E">
        <w:rPr>
          <w:rFonts w:ascii="Times New Roman" w:eastAsia="AdvP4DF60E" w:hAnsi="Times New Roman" w:cs="Times New Roman"/>
        </w:rPr>
        <w:t>9</w:t>
      </w:r>
      <w:r w:rsidR="00D42438" w:rsidRPr="0015051E">
        <w:rPr>
          <w:rFonts w:ascii="Times New Roman" w:eastAsia="AdvP4DF60E" w:hAnsi="Times New Roman" w:cs="Times New Roman"/>
        </w:rPr>
        <w:t>]</w:t>
      </w:r>
      <w:r w:rsidR="00906B7B" w:rsidRPr="0015051E">
        <w:rPr>
          <w:rFonts w:ascii="Times New Roman" w:eastAsia="AdvP4DF60E" w:hAnsi="Times New Roman" w:cs="Times New Roman"/>
        </w:rPr>
        <w:t xml:space="preserve"> and </w:t>
      </w:r>
      <w:r w:rsidR="003634A1" w:rsidRPr="0015051E">
        <w:rPr>
          <w:rFonts w:ascii="Times New Roman" w:eastAsia="AdvP4DF60E" w:hAnsi="Times New Roman" w:cs="Times New Roman"/>
        </w:rPr>
        <w:t xml:space="preserve">efforts to camouflage and conform to societal expectations and minimise stigma </w:t>
      </w:r>
      <w:r w:rsidR="00D42438" w:rsidRPr="0015051E">
        <w:rPr>
          <w:rFonts w:ascii="Times New Roman" w:eastAsia="AdvP4DF60E" w:hAnsi="Times New Roman" w:cs="Times New Roman"/>
        </w:rPr>
        <w:t>[</w:t>
      </w:r>
      <w:r w:rsidR="003A157E" w:rsidRPr="0015051E">
        <w:rPr>
          <w:rFonts w:ascii="Times New Roman" w:eastAsia="AdvP4DF60E" w:hAnsi="Times New Roman" w:cs="Times New Roman"/>
        </w:rPr>
        <w:t>90</w:t>
      </w:r>
      <w:r w:rsidR="00D42438" w:rsidRPr="0015051E">
        <w:rPr>
          <w:rFonts w:ascii="Times New Roman" w:eastAsia="AdvP4DF60E" w:hAnsi="Times New Roman" w:cs="Times New Roman"/>
        </w:rPr>
        <w:t>]</w:t>
      </w:r>
      <w:r w:rsidR="00053C6B" w:rsidRPr="0015051E">
        <w:rPr>
          <w:rFonts w:ascii="Times New Roman" w:eastAsia="AdvP4DF60E" w:hAnsi="Times New Roman" w:cs="Times New Roman"/>
        </w:rPr>
        <w:t>.</w:t>
      </w:r>
      <w:r w:rsidR="00947669" w:rsidRPr="0015051E">
        <w:rPr>
          <w:rFonts w:ascii="Times New Roman" w:eastAsia="AdvP4DF60E" w:hAnsi="Times New Roman" w:cs="Times New Roman"/>
        </w:rPr>
        <w:t xml:space="preserve">  </w:t>
      </w:r>
    </w:p>
    <w:p w14:paraId="2B0C4C7C" w14:textId="11DEFC0E" w:rsidR="001A59DB" w:rsidRPr="0015051E" w:rsidRDefault="001A59DB" w:rsidP="00B01E5D">
      <w:pPr>
        <w:autoSpaceDE w:val="0"/>
        <w:autoSpaceDN w:val="0"/>
        <w:adjustRightInd w:val="0"/>
        <w:spacing w:after="0" w:line="480" w:lineRule="auto"/>
        <w:jc w:val="both"/>
        <w:rPr>
          <w:rFonts w:ascii="Times New Roman" w:eastAsia="AdvP4DF60E" w:hAnsi="Times New Roman" w:cs="Times New Roman"/>
        </w:rPr>
      </w:pPr>
    </w:p>
    <w:p w14:paraId="4CE4C9C1" w14:textId="537FBC62" w:rsidR="001A59DB" w:rsidRPr="0015051E" w:rsidRDefault="00FD0F52" w:rsidP="00B01E5D">
      <w:pPr>
        <w:autoSpaceDE w:val="0"/>
        <w:autoSpaceDN w:val="0"/>
        <w:adjustRightInd w:val="0"/>
        <w:spacing w:after="0" w:line="480" w:lineRule="auto"/>
        <w:jc w:val="both"/>
        <w:rPr>
          <w:rFonts w:ascii="Times New Roman" w:hAnsi="Times New Roman" w:cs="Times New Roman"/>
          <w:i/>
          <w:iCs/>
        </w:rPr>
      </w:pPr>
      <w:r w:rsidRPr="0015051E">
        <w:rPr>
          <w:rFonts w:ascii="Times New Roman" w:hAnsi="Times New Roman" w:cs="Times New Roman"/>
          <w:i/>
          <w:iCs/>
        </w:rPr>
        <w:t xml:space="preserve">Experiences </w:t>
      </w:r>
      <w:r w:rsidR="00A63845" w:rsidRPr="0015051E">
        <w:rPr>
          <w:rFonts w:ascii="Times New Roman" w:hAnsi="Times New Roman" w:cs="Times New Roman"/>
          <w:i/>
          <w:iCs/>
        </w:rPr>
        <w:t>d</w:t>
      </w:r>
      <w:r w:rsidR="001A59DB" w:rsidRPr="0015051E">
        <w:rPr>
          <w:rFonts w:ascii="Times New Roman" w:hAnsi="Times New Roman" w:cs="Times New Roman"/>
          <w:i/>
          <w:iCs/>
        </w:rPr>
        <w:t xml:space="preserve">uring </w:t>
      </w:r>
      <w:r w:rsidR="00A63845" w:rsidRPr="0015051E">
        <w:rPr>
          <w:rFonts w:ascii="Times New Roman" w:hAnsi="Times New Roman" w:cs="Times New Roman"/>
          <w:i/>
          <w:iCs/>
        </w:rPr>
        <w:t>c</w:t>
      </w:r>
      <w:r w:rsidR="001A59DB" w:rsidRPr="0015051E">
        <w:rPr>
          <w:rFonts w:ascii="Times New Roman" w:hAnsi="Times New Roman" w:cs="Times New Roman"/>
          <w:i/>
          <w:iCs/>
        </w:rPr>
        <w:t>ontact with the CJS</w:t>
      </w:r>
    </w:p>
    <w:p w14:paraId="001CC1E4" w14:textId="497B3732" w:rsidR="001A59DB" w:rsidRPr="0015051E" w:rsidRDefault="001A59DB" w:rsidP="00F417F0">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In January 2014, the Criminal Justice Joint Inspection published </w:t>
      </w:r>
      <w:r w:rsidRPr="0015051E">
        <w:rPr>
          <w:rFonts w:ascii="Times New Roman" w:hAnsi="Times New Roman" w:cs="Times New Roman"/>
          <w:i/>
          <w:iCs/>
        </w:rPr>
        <w:t>“A joint inspection of the treatment of offenders with learning disabilities within the criminal justice system”</w:t>
      </w:r>
      <w:r w:rsidRPr="0015051E">
        <w:rPr>
          <w:rFonts w:ascii="Times New Roman" w:hAnsi="Times New Roman" w:cs="Times New Roman"/>
        </w:rPr>
        <w:t xml:space="preserve"> </w:t>
      </w:r>
      <w:r w:rsidR="00D42438" w:rsidRPr="0015051E">
        <w:rPr>
          <w:rFonts w:ascii="Times New Roman" w:hAnsi="Times New Roman" w:cs="Times New Roman"/>
        </w:rPr>
        <w:t>[</w:t>
      </w:r>
      <w:r w:rsidR="002B5321" w:rsidRPr="0015051E">
        <w:rPr>
          <w:rFonts w:ascii="Times New Roman" w:hAnsi="Times New Roman" w:cs="Times New Roman"/>
        </w:rPr>
        <w:t>91</w:t>
      </w:r>
      <w:r w:rsidR="00D42438" w:rsidRPr="0015051E">
        <w:rPr>
          <w:rFonts w:ascii="Times New Roman" w:hAnsi="Times New Roman" w:cs="Times New Roman"/>
        </w:rPr>
        <w:t>,</w:t>
      </w:r>
      <w:r w:rsidR="001563CF" w:rsidRPr="0015051E">
        <w:rPr>
          <w:rFonts w:ascii="Times New Roman" w:hAnsi="Times New Roman" w:cs="Times New Roman"/>
        </w:rPr>
        <w:t xml:space="preserve"> 9</w:t>
      </w:r>
      <w:r w:rsidR="002B5321" w:rsidRPr="0015051E">
        <w:rPr>
          <w:rFonts w:ascii="Times New Roman" w:hAnsi="Times New Roman" w:cs="Times New Roman"/>
        </w:rPr>
        <w:t>2</w:t>
      </w:r>
      <w:r w:rsidR="00D42438" w:rsidRPr="0015051E">
        <w:rPr>
          <w:rFonts w:ascii="Times New Roman" w:hAnsi="Times New Roman" w:cs="Times New Roman"/>
        </w:rPr>
        <w:t xml:space="preserve">] </w:t>
      </w:r>
      <w:r w:rsidRPr="0015051E">
        <w:rPr>
          <w:rFonts w:ascii="Times New Roman" w:hAnsi="Times New Roman" w:cs="Times New Roman"/>
        </w:rPr>
        <w:t xml:space="preserve">which included </w:t>
      </w:r>
      <w:r w:rsidRPr="0015051E">
        <w:rPr>
          <w:rFonts w:ascii="Times New Roman" w:hAnsi="Times New Roman" w:cs="Times New Roman"/>
        </w:rPr>
        <w:lastRenderedPageBreak/>
        <w:t>neurodevelopmental conditions such as autism.  It found that the awareness and support for individuals with such conditions within the police, courts and prison services was insufficient</w:t>
      </w:r>
      <w:r w:rsidR="00FF3A43" w:rsidRPr="0015051E">
        <w:rPr>
          <w:rFonts w:ascii="Times New Roman" w:hAnsi="Times New Roman" w:cs="Times New Roman"/>
        </w:rPr>
        <w:t xml:space="preserve">.  </w:t>
      </w:r>
      <w:r w:rsidR="00FD6702" w:rsidRPr="0015051E">
        <w:rPr>
          <w:rFonts w:ascii="Times New Roman" w:hAnsi="Times New Roman" w:cs="Times New Roman"/>
        </w:rPr>
        <w:t xml:space="preserve">As a result, autistic individuals can be disadvantaged during their journey though the CJS </w:t>
      </w:r>
      <w:r w:rsidR="00D42438" w:rsidRPr="0015051E">
        <w:rPr>
          <w:rFonts w:ascii="Times New Roman" w:hAnsi="Times New Roman" w:cs="Times New Roman"/>
        </w:rPr>
        <w:t>[</w:t>
      </w:r>
      <w:r w:rsidR="001563CF" w:rsidRPr="0015051E">
        <w:rPr>
          <w:rFonts w:ascii="Times New Roman" w:hAnsi="Times New Roman" w:cs="Times New Roman"/>
        </w:rPr>
        <w:t>9</w:t>
      </w:r>
      <w:r w:rsidR="002B5321" w:rsidRPr="0015051E">
        <w:rPr>
          <w:rFonts w:ascii="Times New Roman" w:hAnsi="Times New Roman" w:cs="Times New Roman"/>
        </w:rPr>
        <w:t>3</w:t>
      </w:r>
      <w:r w:rsidR="00D42438" w:rsidRPr="0015051E">
        <w:rPr>
          <w:rFonts w:ascii="Times New Roman" w:hAnsi="Times New Roman" w:cs="Times New Roman"/>
        </w:rPr>
        <w:t>]</w:t>
      </w:r>
      <w:r w:rsidR="00FD6702" w:rsidRPr="0015051E">
        <w:rPr>
          <w:rFonts w:ascii="Times New Roman" w:hAnsi="Times New Roman" w:cs="Times New Roman"/>
        </w:rPr>
        <w:t xml:space="preserve">. </w:t>
      </w:r>
      <w:r w:rsidR="00FF3A43" w:rsidRPr="0015051E">
        <w:rPr>
          <w:rFonts w:ascii="Times New Roman" w:hAnsi="Times New Roman" w:cs="Times New Roman"/>
        </w:rPr>
        <w:t xml:space="preserve">Since this time </w:t>
      </w:r>
      <w:r w:rsidRPr="0015051E">
        <w:rPr>
          <w:rFonts w:ascii="Times New Roman" w:hAnsi="Times New Roman" w:cs="Times New Roman"/>
        </w:rPr>
        <w:t xml:space="preserve">efforts </w:t>
      </w:r>
      <w:r w:rsidR="00FF3A43" w:rsidRPr="0015051E">
        <w:rPr>
          <w:rFonts w:ascii="Times New Roman" w:hAnsi="Times New Roman" w:cs="Times New Roman"/>
        </w:rPr>
        <w:t>have</w:t>
      </w:r>
      <w:r w:rsidRPr="0015051E">
        <w:rPr>
          <w:rFonts w:ascii="Times New Roman" w:hAnsi="Times New Roman" w:cs="Times New Roman"/>
        </w:rPr>
        <w:t xml:space="preserve"> been made to raise awareness of autism within these institutions</w:t>
      </w:r>
      <w:r w:rsidR="00390086" w:rsidRPr="0015051E">
        <w:rPr>
          <w:rFonts w:ascii="Times New Roman" w:hAnsi="Times New Roman" w:cs="Times New Roman"/>
        </w:rPr>
        <w:t>,</w:t>
      </w:r>
      <w:r w:rsidRPr="0015051E">
        <w:rPr>
          <w:rFonts w:ascii="Times New Roman" w:hAnsi="Times New Roman" w:cs="Times New Roman"/>
        </w:rPr>
        <w:t xml:space="preserve"> </w:t>
      </w:r>
      <w:r w:rsidR="005C28A6" w:rsidRPr="0015051E">
        <w:rPr>
          <w:rFonts w:ascii="Times New Roman" w:hAnsi="Times New Roman" w:cs="Times New Roman"/>
        </w:rPr>
        <w:t xml:space="preserve">but more is </w:t>
      </w:r>
      <w:r w:rsidR="009C7ECE" w:rsidRPr="0015051E">
        <w:rPr>
          <w:rFonts w:ascii="Times New Roman" w:hAnsi="Times New Roman" w:cs="Times New Roman"/>
        </w:rPr>
        <w:t>required</w:t>
      </w:r>
      <w:r w:rsidR="005C28A6" w:rsidRPr="0015051E">
        <w:rPr>
          <w:rFonts w:ascii="Times New Roman" w:hAnsi="Times New Roman" w:cs="Times New Roman"/>
        </w:rPr>
        <w:t xml:space="preserve">. </w:t>
      </w:r>
      <w:r w:rsidR="00EF552A" w:rsidRPr="0015051E">
        <w:rPr>
          <w:rFonts w:ascii="Times New Roman" w:hAnsi="Times New Roman" w:cs="Times New Roman"/>
        </w:rPr>
        <w:t xml:space="preserve"> </w:t>
      </w:r>
      <w:r w:rsidR="00F42F11" w:rsidRPr="0015051E">
        <w:rPr>
          <w:rFonts w:ascii="Times New Roman" w:hAnsi="Times New Roman" w:cs="Times New Roman"/>
        </w:rPr>
        <w:t xml:space="preserve"> </w:t>
      </w:r>
      <w:bookmarkStart w:id="5" w:name="_Hlk149479623"/>
      <w:bookmarkStart w:id="6" w:name="_Hlk149499930"/>
      <w:r w:rsidR="009C7ECE" w:rsidRPr="0015051E">
        <w:rPr>
          <w:rFonts w:ascii="Times New Roman" w:hAnsi="Times New Roman" w:cs="Times New Roman"/>
        </w:rPr>
        <w:t>The</w:t>
      </w:r>
      <w:r w:rsidR="005C28A6" w:rsidRPr="0015051E">
        <w:rPr>
          <w:rFonts w:ascii="Times New Roman" w:hAnsi="Times New Roman" w:cs="Times New Roman"/>
        </w:rPr>
        <w:t xml:space="preserve"> Criminal Justice Joint Inspection (CJJI) made a number of recommendations for improvement.  </w:t>
      </w:r>
      <w:r w:rsidR="004531BE" w:rsidRPr="0015051E">
        <w:rPr>
          <w:rFonts w:ascii="Times New Roman" w:hAnsi="Times New Roman" w:cs="Times New Roman"/>
        </w:rPr>
        <w:t>These included</w:t>
      </w:r>
      <w:r w:rsidR="005C28A6" w:rsidRPr="0015051E">
        <w:rPr>
          <w:rFonts w:ascii="Times New Roman" w:hAnsi="Times New Roman" w:cs="Times New Roman"/>
        </w:rPr>
        <w:t xml:space="preserve">, </w:t>
      </w:r>
      <w:r w:rsidR="004531BE" w:rsidRPr="0015051E">
        <w:rPr>
          <w:rFonts w:ascii="Times New Roman" w:hAnsi="Times New Roman" w:cs="Times New Roman"/>
        </w:rPr>
        <w:t>identifying</w:t>
      </w:r>
      <w:r w:rsidR="005C28A6" w:rsidRPr="0015051E">
        <w:rPr>
          <w:rFonts w:ascii="Times New Roman" w:hAnsi="Times New Roman" w:cs="Times New Roman"/>
        </w:rPr>
        <w:t xml:space="preserve"> a screening tool for universal use with the CJS, systematic collection of data to determine accurate prevalence rates and needs, the development of </w:t>
      </w:r>
      <w:r w:rsidR="009C7ECE" w:rsidRPr="0015051E">
        <w:rPr>
          <w:rFonts w:ascii="Times New Roman" w:hAnsi="Times New Roman" w:cs="Times New Roman"/>
        </w:rPr>
        <w:t xml:space="preserve">a </w:t>
      </w:r>
      <w:r w:rsidR="005C28A6" w:rsidRPr="0015051E">
        <w:rPr>
          <w:rFonts w:ascii="Times New Roman" w:hAnsi="Times New Roman" w:cs="Times New Roman"/>
        </w:rPr>
        <w:t xml:space="preserve">neurodivergent awareness programme for staff, appropriate adjustments for neurodivergent individuals and </w:t>
      </w:r>
      <w:r w:rsidR="009C7ECE" w:rsidRPr="0015051E">
        <w:rPr>
          <w:rFonts w:ascii="Times New Roman" w:hAnsi="Times New Roman" w:cs="Times New Roman"/>
        </w:rPr>
        <w:t>improved</w:t>
      </w:r>
      <w:r w:rsidR="005C28A6" w:rsidRPr="0015051E">
        <w:rPr>
          <w:rFonts w:ascii="Times New Roman" w:hAnsi="Times New Roman" w:cs="Times New Roman"/>
        </w:rPr>
        <w:t xml:space="preserve"> </w:t>
      </w:r>
      <w:r w:rsidR="009C7ECE" w:rsidRPr="0015051E">
        <w:rPr>
          <w:rFonts w:ascii="Times New Roman" w:hAnsi="Times New Roman" w:cs="Times New Roman"/>
        </w:rPr>
        <w:t xml:space="preserve">coordination between </w:t>
      </w:r>
      <w:r w:rsidR="005C28A6" w:rsidRPr="0015051E">
        <w:rPr>
          <w:rFonts w:ascii="Times New Roman" w:hAnsi="Times New Roman" w:cs="Times New Roman"/>
        </w:rPr>
        <w:t xml:space="preserve">different CJS agencies </w:t>
      </w:r>
      <w:bookmarkEnd w:id="5"/>
      <w:r w:rsidR="00D42438" w:rsidRPr="0015051E">
        <w:rPr>
          <w:rFonts w:ascii="Times New Roman" w:hAnsi="Times New Roman" w:cs="Times New Roman"/>
        </w:rPr>
        <w:t>[</w:t>
      </w:r>
      <w:r w:rsidR="001563CF" w:rsidRPr="0015051E">
        <w:rPr>
          <w:rFonts w:ascii="Times New Roman" w:hAnsi="Times New Roman" w:cs="Times New Roman"/>
        </w:rPr>
        <w:t>9</w:t>
      </w:r>
      <w:bookmarkEnd w:id="6"/>
      <w:r w:rsidR="002B5321" w:rsidRPr="0015051E">
        <w:rPr>
          <w:rFonts w:ascii="Times New Roman" w:hAnsi="Times New Roman" w:cs="Times New Roman"/>
        </w:rPr>
        <w:t>4</w:t>
      </w:r>
      <w:r w:rsidR="00D42438" w:rsidRPr="0015051E">
        <w:rPr>
          <w:rFonts w:ascii="Times New Roman" w:hAnsi="Times New Roman" w:cs="Times New Roman"/>
        </w:rPr>
        <w:t>]</w:t>
      </w:r>
      <w:r w:rsidR="005C28A6" w:rsidRPr="0015051E">
        <w:rPr>
          <w:rFonts w:ascii="Times New Roman" w:hAnsi="Times New Roman" w:cs="Times New Roman"/>
        </w:rPr>
        <w:t>.</w:t>
      </w:r>
    </w:p>
    <w:p w14:paraId="6A46F3F5" w14:textId="35D2EBF3" w:rsidR="001A59DB" w:rsidRPr="0015051E" w:rsidRDefault="001A59DB" w:rsidP="00B01E5D">
      <w:pPr>
        <w:autoSpaceDE w:val="0"/>
        <w:autoSpaceDN w:val="0"/>
        <w:adjustRightInd w:val="0"/>
        <w:spacing w:after="0" w:line="480" w:lineRule="auto"/>
        <w:jc w:val="both"/>
        <w:rPr>
          <w:rFonts w:ascii="Times New Roman" w:hAnsi="Times New Roman" w:cs="Times New Roman"/>
        </w:rPr>
      </w:pPr>
    </w:p>
    <w:p w14:paraId="77B28A03" w14:textId="760AF43C" w:rsidR="00CE10C6" w:rsidRPr="0015051E" w:rsidRDefault="004C0033" w:rsidP="00512855">
      <w:pPr>
        <w:autoSpaceDE w:val="0"/>
        <w:autoSpaceDN w:val="0"/>
        <w:adjustRightInd w:val="0"/>
        <w:spacing w:after="0" w:line="480" w:lineRule="auto"/>
        <w:ind w:firstLine="284"/>
        <w:jc w:val="both"/>
        <w:rPr>
          <w:rFonts w:ascii="Times New Roman" w:hAnsi="Times New Roman" w:cs="Times New Roman"/>
          <w:i/>
          <w:iCs/>
        </w:rPr>
      </w:pPr>
      <w:r w:rsidRPr="0015051E">
        <w:rPr>
          <w:rFonts w:ascii="Times New Roman" w:hAnsi="Times New Roman" w:cs="Times New Roman"/>
          <w:i/>
          <w:iCs/>
        </w:rPr>
        <w:t>Experiences</w:t>
      </w:r>
      <w:r w:rsidR="00CE10C6" w:rsidRPr="0015051E">
        <w:rPr>
          <w:rFonts w:ascii="Times New Roman" w:hAnsi="Times New Roman" w:cs="Times New Roman"/>
          <w:i/>
          <w:iCs/>
        </w:rPr>
        <w:t xml:space="preserve"> with the police</w:t>
      </w:r>
    </w:p>
    <w:p w14:paraId="79076B06" w14:textId="5F8288DF" w:rsidR="00121981" w:rsidRPr="0015051E" w:rsidRDefault="00390086" w:rsidP="00F417F0">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Although this consensus focuses on </w:t>
      </w:r>
      <w:r w:rsidR="00805149" w:rsidRPr="0015051E">
        <w:rPr>
          <w:rFonts w:ascii="Times New Roman" w:hAnsi="Times New Roman" w:cs="Times New Roman"/>
        </w:rPr>
        <w:t>autistic individuals who have committed potential criminal offences</w:t>
      </w:r>
      <w:r w:rsidRPr="0015051E">
        <w:rPr>
          <w:rFonts w:ascii="Times New Roman" w:hAnsi="Times New Roman" w:cs="Times New Roman"/>
        </w:rPr>
        <w:t>, it is important to note that some a</w:t>
      </w:r>
      <w:r w:rsidR="00A50CFA" w:rsidRPr="0015051E">
        <w:rPr>
          <w:rFonts w:ascii="Times New Roman" w:hAnsi="Times New Roman" w:cs="Times New Roman"/>
        </w:rPr>
        <w:t>utistic individuals</w:t>
      </w:r>
      <w:r w:rsidR="00127A47" w:rsidRPr="0015051E">
        <w:rPr>
          <w:rFonts w:ascii="Times New Roman" w:hAnsi="Times New Roman" w:cs="Times New Roman"/>
        </w:rPr>
        <w:t xml:space="preserve"> may </w:t>
      </w:r>
      <w:r w:rsidR="00B954D3" w:rsidRPr="0015051E">
        <w:rPr>
          <w:rFonts w:ascii="Times New Roman" w:hAnsi="Times New Roman" w:cs="Times New Roman"/>
        </w:rPr>
        <w:t xml:space="preserve">have </w:t>
      </w:r>
      <w:r w:rsidR="001A59DB" w:rsidRPr="0015051E">
        <w:rPr>
          <w:rFonts w:ascii="Times New Roman" w:hAnsi="Times New Roman" w:cs="Times New Roman"/>
        </w:rPr>
        <w:t xml:space="preserve">contact with the </w:t>
      </w:r>
      <w:r w:rsidR="00127A47" w:rsidRPr="0015051E">
        <w:rPr>
          <w:rFonts w:ascii="Times New Roman" w:hAnsi="Times New Roman" w:cs="Times New Roman"/>
        </w:rPr>
        <w:t xml:space="preserve">CJS as </w:t>
      </w:r>
      <w:r w:rsidR="001A59DB" w:rsidRPr="0015051E">
        <w:rPr>
          <w:rFonts w:ascii="Times New Roman" w:hAnsi="Times New Roman" w:cs="Times New Roman"/>
        </w:rPr>
        <w:t>suspects, victims</w:t>
      </w:r>
      <w:r w:rsidR="00127A47" w:rsidRPr="0015051E">
        <w:rPr>
          <w:rFonts w:ascii="Times New Roman" w:hAnsi="Times New Roman" w:cs="Times New Roman"/>
        </w:rPr>
        <w:t xml:space="preserve"> and</w:t>
      </w:r>
      <w:r w:rsidR="00AD2954" w:rsidRPr="0015051E">
        <w:rPr>
          <w:rFonts w:ascii="Times New Roman" w:hAnsi="Times New Roman" w:cs="Times New Roman"/>
        </w:rPr>
        <w:t>/or</w:t>
      </w:r>
      <w:r w:rsidR="00127A47" w:rsidRPr="0015051E">
        <w:rPr>
          <w:rFonts w:ascii="Times New Roman" w:hAnsi="Times New Roman" w:cs="Times New Roman"/>
        </w:rPr>
        <w:t xml:space="preserve"> </w:t>
      </w:r>
      <w:r w:rsidR="001A59DB" w:rsidRPr="0015051E">
        <w:rPr>
          <w:rFonts w:ascii="Times New Roman" w:hAnsi="Times New Roman" w:cs="Times New Roman"/>
        </w:rPr>
        <w:t xml:space="preserve">witnesses.  </w:t>
      </w:r>
      <w:bookmarkStart w:id="7" w:name="_Hlk149479732"/>
      <w:bookmarkStart w:id="8" w:name="_Hlk145244279"/>
      <w:r w:rsidR="00B57EB7" w:rsidRPr="0015051E">
        <w:rPr>
          <w:rFonts w:ascii="Times New Roman" w:hAnsi="Times New Roman" w:cs="Times New Roman"/>
        </w:rPr>
        <w:t xml:space="preserve">In </w:t>
      </w:r>
      <w:r w:rsidR="005C6D06" w:rsidRPr="0015051E">
        <w:rPr>
          <w:rFonts w:ascii="Times New Roman" w:hAnsi="Times New Roman" w:cs="Times New Roman"/>
        </w:rPr>
        <w:t>a study</w:t>
      </w:r>
      <w:r w:rsidR="00D128A5" w:rsidRPr="0015051E">
        <w:rPr>
          <w:rFonts w:ascii="Times New Roman" w:hAnsi="Times New Roman" w:cs="Times New Roman"/>
        </w:rPr>
        <w:t xml:space="preserve"> </w:t>
      </w:r>
      <w:r w:rsidR="00121981" w:rsidRPr="0015051E">
        <w:rPr>
          <w:rFonts w:ascii="Times New Roman" w:hAnsi="Times New Roman" w:cs="Times New Roman"/>
        </w:rPr>
        <w:t xml:space="preserve">of 35 Canadian </w:t>
      </w:r>
      <w:r w:rsidR="00BE6E86" w:rsidRPr="0015051E">
        <w:rPr>
          <w:rFonts w:ascii="Times New Roman" w:hAnsi="Times New Roman" w:cs="Times New Roman"/>
        </w:rPr>
        <w:t>autistic adults</w:t>
      </w:r>
      <w:r w:rsidR="004531BE" w:rsidRPr="0015051E">
        <w:rPr>
          <w:rFonts w:ascii="Times New Roman" w:hAnsi="Times New Roman" w:cs="Times New Roman"/>
        </w:rPr>
        <w:t xml:space="preserve"> (aged 18-65)</w:t>
      </w:r>
      <w:r w:rsidR="009672CD" w:rsidRPr="0015051E">
        <w:rPr>
          <w:rFonts w:ascii="Times New Roman" w:hAnsi="Times New Roman" w:cs="Times New Roman"/>
        </w:rPr>
        <w:t xml:space="preserve"> recruited from communities across Canada</w:t>
      </w:r>
      <w:r w:rsidR="004531BE" w:rsidRPr="0015051E">
        <w:rPr>
          <w:rFonts w:ascii="Times New Roman" w:hAnsi="Times New Roman" w:cs="Times New Roman"/>
        </w:rPr>
        <w:t>,</w:t>
      </w:r>
      <w:r w:rsidR="00121981" w:rsidRPr="0015051E">
        <w:rPr>
          <w:rFonts w:ascii="Times New Roman" w:hAnsi="Times New Roman" w:cs="Times New Roman"/>
        </w:rPr>
        <w:t xml:space="preserve"> 80% reported at least one </w:t>
      </w:r>
      <w:r w:rsidR="003634A1" w:rsidRPr="0015051E">
        <w:rPr>
          <w:rFonts w:ascii="Times New Roman" w:hAnsi="Times New Roman" w:cs="Times New Roman"/>
        </w:rPr>
        <w:t xml:space="preserve">lifetime </w:t>
      </w:r>
      <w:r w:rsidR="00121981" w:rsidRPr="0015051E">
        <w:rPr>
          <w:rFonts w:ascii="Times New Roman" w:hAnsi="Times New Roman" w:cs="Times New Roman"/>
        </w:rPr>
        <w:t xml:space="preserve">interaction with police </w:t>
      </w:r>
      <w:r w:rsidR="003634A1" w:rsidRPr="0015051E">
        <w:rPr>
          <w:rFonts w:ascii="Times New Roman" w:hAnsi="Times New Roman" w:cs="Times New Roman"/>
        </w:rPr>
        <w:t xml:space="preserve">as either a suspect, victim, witness or </w:t>
      </w:r>
      <w:r w:rsidR="004531BE" w:rsidRPr="0015051E">
        <w:rPr>
          <w:rFonts w:ascii="Times New Roman" w:hAnsi="Times New Roman" w:cs="Times New Roman"/>
        </w:rPr>
        <w:t>in the context of</w:t>
      </w:r>
      <w:r w:rsidR="003634A1" w:rsidRPr="0015051E">
        <w:rPr>
          <w:rFonts w:ascii="Times New Roman" w:hAnsi="Times New Roman" w:cs="Times New Roman"/>
        </w:rPr>
        <w:t xml:space="preserve"> a mental health crisis</w:t>
      </w:r>
      <w:bookmarkEnd w:id="7"/>
      <w:r w:rsidR="00121981" w:rsidRPr="0015051E">
        <w:rPr>
          <w:rFonts w:ascii="Times New Roman" w:hAnsi="Times New Roman" w:cs="Times New Roman"/>
        </w:rPr>
        <w:t xml:space="preserve">. </w:t>
      </w:r>
      <w:r w:rsidR="00B954D3" w:rsidRPr="0015051E">
        <w:rPr>
          <w:rFonts w:ascii="Times New Roman" w:hAnsi="Times New Roman" w:cs="Times New Roman"/>
        </w:rPr>
        <w:t xml:space="preserve"> </w:t>
      </w:r>
      <w:bookmarkEnd w:id="8"/>
      <w:r w:rsidR="00B954D3" w:rsidRPr="0015051E">
        <w:rPr>
          <w:rFonts w:ascii="Times New Roman" w:hAnsi="Times New Roman" w:cs="Times New Roman"/>
        </w:rPr>
        <w:t>Furthermore</w:t>
      </w:r>
      <w:r w:rsidR="00121981" w:rsidRPr="0015051E">
        <w:rPr>
          <w:rFonts w:ascii="Times New Roman" w:hAnsi="Times New Roman" w:cs="Times New Roman"/>
        </w:rPr>
        <w:t xml:space="preserve">, 39% reported four to nine interactions with police and 14% reported 10 or more interactions </w:t>
      </w:r>
      <w:r w:rsidR="00D42438" w:rsidRPr="0015051E">
        <w:rPr>
          <w:rFonts w:ascii="Times New Roman" w:hAnsi="Times New Roman" w:cs="Times New Roman"/>
        </w:rPr>
        <w:t>[</w:t>
      </w:r>
      <w:r w:rsidR="0002032C" w:rsidRPr="0015051E">
        <w:rPr>
          <w:rFonts w:ascii="Times New Roman" w:hAnsi="Times New Roman" w:cs="Times New Roman"/>
        </w:rPr>
        <w:t>9</w:t>
      </w:r>
      <w:r w:rsidR="002B5321" w:rsidRPr="0015051E">
        <w:rPr>
          <w:rFonts w:ascii="Times New Roman" w:hAnsi="Times New Roman" w:cs="Times New Roman"/>
        </w:rPr>
        <w:t>5</w:t>
      </w:r>
      <w:r w:rsidR="00D42438" w:rsidRPr="0015051E">
        <w:rPr>
          <w:rFonts w:ascii="Times New Roman" w:hAnsi="Times New Roman" w:cs="Times New Roman"/>
        </w:rPr>
        <w:t>]</w:t>
      </w:r>
      <w:r w:rsidR="00121981" w:rsidRPr="0015051E">
        <w:rPr>
          <w:rFonts w:ascii="Times New Roman" w:hAnsi="Times New Roman" w:cs="Times New Roman"/>
        </w:rPr>
        <w:t xml:space="preserve">. </w:t>
      </w:r>
      <w:r w:rsidR="00A81070" w:rsidRPr="0015051E">
        <w:rPr>
          <w:rFonts w:ascii="Times New Roman" w:hAnsi="Times New Roman" w:cs="Times New Roman"/>
        </w:rPr>
        <w:t xml:space="preserve">In a large US sample of 920 autistic individuals (83.1% males and 67.2% white) </w:t>
      </w:r>
      <w:r w:rsidR="00121981" w:rsidRPr="0015051E">
        <w:rPr>
          <w:rFonts w:ascii="Times New Roman" w:hAnsi="Times New Roman" w:cs="Times New Roman"/>
        </w:rPr>
        <w:t xml:space="preserve">Rava and colleagues </w:t>
      </w:r>
      <w:r w:rsidR="001F05D2" w:rsidRPr="0015051E">
        <w:rPr>
          <w:rFonts w:ascii="Times New Roman" w:hAnsi="Times New Roman" w:cs="Times New Roman"/>
        </w:rPr>
        <w:t>(2017)</w:t>
      </w:r>
      <w:r w:rsidR="00B16D19" w:rsidRPr="0015051E">
        <w:rPr>
          <w:rFonts w:ascii="Times New Roman" w:hAnsi="Times New Roman" w:cs="Times New Roman"/>
        </w:rPr>
        <w:t xml:space="preserve"> [5</w:t>
      </w:r>
      <w:r w:rsidR="002B5321" w:rsidRPr="0015051E">
        <w:rPr>
          <w:rFonts w:ascii="Times New Roman" w:hAnsi="Times New Roman" w:cs="Times New Roman"/>
        </w:rPr>
        <w:t>9</w:t>
      </w:r>
      <w:r w:rsidR="00B16D19" w:rsidRPr="0015051E">
        <w:rPr>
          <w:rFonts w:ascii="Times New Roman" w:hAnsi="Times New Roman" w:cs="Times New Roman"/>
        </w:rPr>
        <w:t>]</w:t>
      </w:r>
      <w:r w:rsidR="001F05D2" w:rsidRPr="0015051E">
        <w:rPr>
          <w:rFonts w:ascii="Times New Roman" w:hAnsi="Times New Roman" w:cs="Times New Roman"/>
        </w:rPr>
        <w:t xml:space="preserve"> </w:t>
      </w:r>
      <w:r w:rsidR="00121981" w:rsidRPr="0015051E">
        <w:rPr>
          <w:rFonts w:ascii="Times New Roman" w:hAnsi="Times New Roman" w:cs="Times New Roman"/>
        </w:rPr>
        <w:t xml:space="preserve">found that </w:t>
      </w:r>
      <w:r w:rsidR="00A50CFA" w:rsidRPr="0015051E">
        <w:rPr>
          <w:rFonts w:ascii="Times New Roman" w:hAnsi="Times New Roman" w:cs="Times New Roman"/>
        </w:rPr>
        <w:t xml:space="preserve">by 21 years of age, </w:t>
      </w:r>
      <w:r w:rsidR="00121981" w:rsidRPr="0015051E">
        <w:rPr>
          <w:rFonts w:ascii="Times New Roman" w:hAnsi="Times New Roman" w:cs="Times New Roman"/>
        </w:rPr>
        <w:t>a</w:t>
      </w:r>
      <w:r w:rsidR="00A50CFA" w:rsidRPr="0015051E">
        <w:rPr>
          <w:rFonts w:ascii="Times New Roman" w:hAnsi="Times New Roman" w:cs="Times New Roman"/>
        </w:rPr>
        <w:t xml:space="preserve">pproximately </w:t>
      </w:r>
      <w:r w:rsidR="00121981" w:rsidRPr="0015051E">
        <w:rPr>
          <w:rFonts w:ascii="Times New Roman" w:hAnsi="Times New Roman" w:cs="Times New Roman"/>
        </w:rPr>
        <w:t xml:space="preserve">20% of </w:t>
      </w:r>
      <w:r w:rsidR="00AD2954" w:rsidRPr="0015051E">
        <w:rPr>
          <w:rFonts w:ascii="Times New Roman" w:hAnsi="Times New Roman" w:cs="Times New Roman"/>
        </w:rPr>
        <w:t xml:space="preserve">autistic </w:t>
      </w:r>
      <w:r w:rsidR="00121981" w:rsidRPr="0015051E">
        <w:rPr>
          <w:rFonts w:ascii="Times New Roman" w:hAnsi="Times New Roman" w:cs="Times New Roman"/>
        </w:rPr>
        <w:t>you</w:t>
      </w:r>
      <w:r w:rsidR="00A50CFA" w:rsidRPr="0015051E">
        <w:rPr>
          <w:rFonts w:ascii="Times New Roman" w:hAnsi="Times New Roman" w:cs="Times New Roman"/>
        </w:rPr>
        <w:t>ng people</w:t>
      </w:r>
      <w:r w:rsidR="00AD2954" w:rsidRPr="0015051E">
        <w:rPr>
          <w:rFonts w:ascii="Times New Roman" w:hAnsi="Times New Roman" w:cs="Times New Roman"/>
        </w:rPr>
        <w:t xml:space="preserve"> had </w:t>
      </w:r>
      <w:r w:rsidR="00121981" w:rsidRPr="0015051E">
        <w:rPr>
          <w:rFonts w:ascii="Times New Roman" w:hAnsi="Times New Roman" w:cs="Times New Roman"/>
        </w:rPr>
        <w:t xml:space="preserve">interacted with law enforcement officers. In a prospective Canadian study, which followed a sample of 284 </w:t>
      </w:r>
      <w:r w:rsidR="00AD2954" w:rsidRPr="0015051E">
        <w:rPr>
          <w:rFonts w:ascii="Times New Roman" w:hAnsi="Times New Roman" w:cs="Times New Roman"/>
        </w:rPr>
        <w:t xml:space="preserve">autistic </w:t>
      </w:r>
      <w:r w:rsidR="00121981" w:rsidRPr="0015051E">
        <w:rPr>
          <w:rFonts w:ascii="Times New Roman" w:hAnsi="Times New Roman" w:cs="Times New Roman"/>
        </w:rPr>
        <w:t>adolescents and adults over a 12- to 18-month period</w:t>
      </w:r>
      <w:r w:rsidR="00375923" w:rsidRPr="0015051E">
        <w:rPr>
          <w:rFonts w:ascii="Times New Roman" w:hAnsi="Times New Roman" w:cs="Times New Roman"/>
        </w:rPr>
        <w:t xml:space="preserve"> in the community</w:t>
      </w:r>
      <w:r w:rsidR="00121981" w:rsidRPr="0015051E">
        <w:rPr>
          <w:rFonts w:ascii="Times New Roman" w:hAnsi="Times New Roman" w:cs="Times New Roman"/>
        </w:rPr>
        <w:t xml:space="preserve">, approximately 16% </w:t>
      </w:r>
      <w:r w:rsidR="00AD2954" w:rsidRPr="0015051E">
        <w:rPr>
          <w:rFonts w:ascii="Times New Roman" w:hAnsi="Times New Roman" w:cs="Times New Roman"/>
        </w:rPr>
        <w:t xml:space="preserve">had </w:t>
      </w:r>
      <w:r w:rsidR="00121981" w:rsidRPr="0015051E">
        <w:rPr>
          <w:rFonts w:ascii="Times New Roman" w:hAnsi="Times New Roman" w:cs="Times New Roman"/>
        </w:rPr>
        <w:t xml:space="preserve">some form of police involvement during the study period </w:t>
      </w:r>
      <w:r w:rsidR="00D42438" w:rsidRPr="0015051E">
        <w:rPr>
          <w:rFonts w:ascii="Times New Roman" w:hAnsi="Times New Roman" w:cs="Times New Roman"/>
        </w:rPr>
        <w:t>[</w:t>
      </w:r>
      <w:r w:rsidR="0002032C" w:rsidRPr="0015051E">
        <w:rPr>
          <w:rFonts w:ascii="Times New Roman" w:hAnsi="Times New Roman" w:cs="Times New Roman"/>
        </w:rPr>
        <w:t>9</w:t>
      </w:r>
      <w:r w:rsidR="002B5321" w:rsidRPr="0015051E">
        <w:rPr>
          <w:rFonts w:ascii="Times New Roman" w:hAnsi="Times New Roman" w:cs="Times New Roman"/>
        </w:rPr>
        <w:t>6</w:t>
      </w:r>
      <w:r w:rsidR="00D42438" w:rsidRPr="0015051E">
        <w:rPr>
          <w:rFonts w:ascii="Times New Roman" w:hAnsi="Times New Roman" w:cs="Times New Roman"/>
        </w:rPr>
        <w:t>]</w:t>
      </w:r>
      <w:r w:rsidR="00121981" w:rsidRPr="0015051E">
        <w:rPr>
          <w:rFonts w:ascii="Times New Roman" w:hAnsi="Times New Roman" w:cs="Times New Roman"/>
        </w:rPr>
        <w:t>.</w:t>
      </w:r>
    </w:p>
    <w:p w14:paraId="2BD48DFC" w14:textId="77777777" w:rsidR="002B1783" w:rsidRPr="0015051E" w:rsidRDefault="002B1783" w:rsidP="00F417F0">
      <w:pPr>
        <w:autoSpaceDE w:val="0"/>
        <w:autoSpaceDN w:val="0"/>
        <w:adjustRightInd w:val="0"/>
        <w:spacing w:after="0" w:line="480" w:lineRule="auto"/>
        <w:ind w:firstLine="284"/>
        <w:jc w:val="both"/>
        <w:rPr>
          <w:rFonts w:ascii="Times New Roman" w:hAnsi="Times New Roman" w:cs="Times New Roman"/>
        </w:rPr>
      </w:pPr>
    </w:p>
    <w:p w14:paraId="0BDD21E5" w14:textId="0C2470E5" w:rsidR="002B1783" w:rsidRPr="0015051E" w:rsidRDefault="00E20208" w:rsidP="00F417F0">
      <w:pPr>
        <w:autoSpaceDE w:val="0"/>
        <w:autoSpaceDN w:val="0"/>
        <w:adjustRightInd w:val="0"/>
        <w:spacing w:after="0" w:line="480" w:lineRule="auto"/>
        <w:ind w:firstLine="284"/>
        <w:jc w:val="both"/>
        <w:rPr>
          <w:rFonts w:ascii="Times New Roman" w:hAnsi="Times New Roman" w:cs="Times New Roman"/>
        </w:rPr>
      </w:pPr>
      <w:bookmarkStart w:id="9" w:name="_Hlk149499970"/>
      <w:r w:rsidRPr="0015051E">
        <w:rPr>
          <w:rFonts w:ascii="Times New Roman" w:hAnsi="Times New Roman" w:cs="Times New Roman"/>
        </w:rPr>
        <w:t xml:space="preserve">Police officers have reported dissatisfaction in their management of interactions with autistic individuals.  For example, </w:t>
      </w:r>
      <w:r w:rsidR="00CF3E5D" w:rsidRPr="0015051E">
        <w:rPr>
          <w:rFonts w:ascii="Times New Roman" w:hAnsi="Times New Roman" w:cs="Times New Roman"/>
        </w:rPr>
        <w:t>Crane and colleagues</w:t>
      </w:r>
      <w:r w:rsidR="00B16D19" w:rsidRPr="0015051E">
        <w:rPr>
          <w:rFonts w:ascii="Times New Roman" w:hAnsi="Times New Roman" w:cs="Times New Roman"/>
        </w:rPr>
        <w:t xml:space="preserve"> </w:t>
      </w:r>
      <w:r w:rsidR="00CF3E5D" w:rsidRPr="0015051E">
        <w:rPr>
          <w:rFonts w:ascii="Times New Roman" w:hAnsi="Times New Roman" w:cs="Times New Roman"/>
        </w:rPr>
        <w:t xml:space="preserve">(2016) </w:t>
      </w:r>
      <w:r w:rsidR="00B16D19" w:rsidRPr="0015051E">
        <w:rPr>
          <w:rFonts w:ascii="Times New Roman" w:hAnsi="Times New Roman" w:cs="Times New Roman"/>
        </w:rPr>
        <w:t>[9</w:t>
      </w:r>
      <w:r w:rsidR="002B5321" w:rsidRPr="0015051E">
        <w:rPr>
          <w:rFonts w:ascii="Times New Roman" w:hAnsi="Times New Roman" w:cs="Times New Roman"/>
        </w:rPr>
        <w:t>7</w:t>
      </w:r>
      <w:r w:rsidR="00B16D19" w:rsidRPr="0015051E">
        <w:rPr>
          <w:rFonts w:ascii="Times New Roman" w:hAnsi="Times New Roman" w:cs="Times New Roman"/>
        </w:rPr>
        <w:t xml:space="preserve">] </w:t>
      </w:r>
      <w:r w:rsidR="00CF3E5D" w:rsidRPr="0015051E">
        <w:rPr>
          <w:rFonts w:ascii="Times New Roman" w:hAnsi="Times New Roman" w:cs="Times New Roman"/>
        </w:rPr>
        <w:t>surveyed</w:t>
      </w:r>
      <w:r w:rsidRPr="0015051E">
        <w:rPr>
          <w:rFonts w:ascii="Times New Roman" w:hAnsi="Times New Roman" w:cs="Times New Roman"/>
        </w:rPr>
        <w:t xml:space="preserve"> 394 police officers (ranging from constables to superintendents) from England and Wales</w:t>
      </w:r>
      <w:r w:rsidR="00CF3E5D" w:rsidRPr="0015051E">
        <w:rPr>
          <w:rFonts w:ascii="Times New Roman" w:hAnsi="Times New Roman" w:cs="Times New Roman"/>
        </w:rPr>
        <w:t>.</w:t>
      </w:r>
      <w:r w:rsidRPr="0015051E">
        <w:rPr>
          <w:rFonts w:ascii="Times New Roman" w:hAnsi="Times New Roman" w:cs="Times New Roman"/>
        </w:rPr>
        <w:t xml:space="preserve"> </w:t>
      </w:r>
      <w:r w:rsidR="00CF3E5D" w:rsidRPr="0015051E">
        <w:rPr>
          <w:rFonts w:ascii="Times New Roman" w:hAnsi="Times New Roman" w:cs="Times New Roman"/>
        </w:rPr>
        <w:t>A</w:t>
      </w:r>
      <w:r w:rsidRPr="0015051E">
        <w:rPr>
          <w:rFonts w:ascii="Times New Roman" w:hAnsi="Times New Roman" w:cs="Times New Roman"/>
        </w:rPr>
        <w:t xml:space="preserve">pproximately half (52%) of </w:t>
      </w:r>
      <w:r w:rsidR="00CF3E5D" w:rsidRPr="0015051E">
        <w:rPr>
          <w:rFonts w:ascii="Times New Roman" w:hAnsi="Times New Roman" w:cs="Times New Roman"/>
        </w:rPr>
        <w:t xml:space="preserve">the </w:t>
      </w:r>
      <w:r w:rsidRPr="0015051E">
        <w:rPr>
          <w:rFonts w:ascii="Times New Roman" w:hAnsi="Times New Roman" w:cs="Times New Roman"/>
        </w:rPr>
        <w:t xml:space="preserve">police officers did not feel knowledgeable about autism and 29% reported feeling poorly equipped to manage </w:t>
      </w:r>
      <w:r w:rsidRPr="0015051E">
        <w:rPr>
          <w:rFonts w:ascii="Times New Roman" w:hAnsi="Times New Roman" w:cs="Times New Roman"/>
        </w:rPr>
        <w:lastRenderedPageBreak/>
        <w:t xml:space="preserve">effectively.   </w:t>
      </w:r>
      <w:r w:rsidR="00CF3E5D" w:rsidRPr="0015051E">
        <w:rPr>
          <w:rFonts w:ascii="Times New Roman" w:hAnsi="Times New Roman" w:cs="Times New Roman"/>
        </w:rPr>
        <w:t xml:space="preserve">Overall, </w:t>
      </w:r>
      <w:r w:rsidRPr="0015051E">
        <w:rPr>
          <w:rFonts w:ascii="Times New Roman" w:hAnsi="Times New Roman" w:cs="Times New Roman"/>
        </w:rPr>
        <w:t xml:space="preserve">only 42% reported feeling “satisfied” with how they worked with </w:t>
      </w:r>
      <w:r w:rsidR="00CF3E5D" w:rsidRPr="0015051E">
        <w:rPr>
          <w:rFonts w:ascii="Times New Roman" w:hAnsi="Times New Roman" w:cs="Times New Roman"/>
        </w:rPr>
        <w:t xml:space="preserve">the </w:t>
      </w:r>
      <w:r w:rsidRPr="0015051E">
        <w:rPr>
          <w:rFonts w:ascii="Times New Roman" w:hAnsi="Times New Roman" w:cs="Times New Roman"/>
        </w:rPr>
        <w:t xml:space="preserve">autistic individuals.  </w:t>
      </w:r>
      <w:bookmarkStart w:id="10" w:name="_Hlk146454598"/>
      <w:r w:rsidR="00C404B6" w:rsidRPr="0015051E">
        <w:rPr>
          <w:rFonts w:ascii="Times New Roman" w:hAnsi="Times New Roman" w:cs="Times New Roman"/>
        </w:rPr>
        <w:t>Autistic individuals also reported their dissatisfaction during police interactions</w:t>
      </w:r>
      <w:bookmarkEnd w:id="9"/>
      <w:r w:rsidR="00C404B6" w:rsidRPr="0015051E">
        <w:rPr>
          <w:rFonts w:ascii="Times New Roman" w:hAnsi="Times New Roman" w:cs="Times New Roman"/>
        </w:rPr>
        <w:t>.</w:t>
      </w:r>
      <w:bookmarkEnd w:id="10"/>
    </w:p>
    <w:p w14:paraId="51A8BA2E" w14:textId="5677821F" w:rsidR="00121981" w:rsidRPr="0015051E" w:rsidRDefault="00390086" w:rsidP="00F417F0">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The extant literature highlights difficulties at the police interview stage due differences in how autistic </w:t>
      </w:r>
      <w:r w:rsidR="004531BE" w:rsidRPr="0015051E">
        <w:rPr>
          <w:rFonts w:ascii="Times New Roman" w:hAnsi="Times New Roman" w:cs="Times New Roman"/>
        </w:rPr>
        <w:t>individuals</w:t>
      </w:r>
      <w:r w:rsidRPr="0015051E">
        <w:rPr>
          <w:rFonts w:ascii="Times New Roman" w:hAnsi="Times New Roman" w:cs="Times New Roman"/>
        </w:rPr>
        <w:t xml:space="preserve"> remember and report their experiences </w:t>
      </w:r>
      <w:r w:rsidR="00A011BA" w:rsidRPr="0015051E">
        <w:rPr>
          <w:rFonts w:ascii="Times New Roman" w:hAnsi="Times New Roman" w:cs="Times New Roman"/>
        </w:rPr>
        <w:t>during this</w:t>
      </w:r>
      <w:r w:rsidRPr="0015051E">
        <w:rPr>
          <w:rFonts w:ascii="Times New Roman" w:hAnsi="Times New Roman" w:cs="Times New Roman"/>
        </w:rPr>
        <w:t xml:space="preserve"> socially and cognitively demanding context </w:t>
      </w:r>
      <w:r w:rsidR="00D42438" w:rsidRPr="0015051E">
        <w:rPr>
          <w:rFonts w:ascii="Times New Roman" w:hAnsi="Times New Roman" w:cs="Times New Roman"/>
        </w:rPr>
        <w:t>[</w:t>
      </w:r>
      <w:r w:rsidR="0002032C" w:rsidRPr="0015051E">
        <w:rPr>
          <w:rFonts w:ascii="Times New Roman" w:hAnsi="Times New Roman" w:cs="Times New Roman"/>
        </w:rPr>
        <w:t>9</w:t>
      </w:r>
      <w:r w:rsidR="002B5321" w:rsidRPr="0015051E">
        <w:rPr>
          <w:rFonts w:ascii="Times New Roman" w:hAnsi="Times New Roman" w:cs="Times New Roman"/>
        </w:rPr>
        <w:t>8</w:t>
      </w:r>
      <w:r w:rsidR="00D42438" w:rsidRPr="0015051E">
        <w:rPr>
          <w:rFonts w:ascii="Times New Roman" w:hAnsi="Times New Roman" w:cs="Times New Roman"/>
        </w:rPr>
        <w:t>].</w:t>
      </w:r>
      <w:r w:rsidRPr="0015051E">
        <w:rPr>
          <w:rFonts w:ascii="Times New Roman" w:hAnsi="Times New Roman" w:cs="Times New Roman"/>
        </w:rPr>
        <w:t xml:space="preserve"> </w:t>
      </w:r>
      <w:r w:rsidR="00A011BA" w:rsidRPr="0015051E">
        <w:rPr>
          <w:rFonts w:ascii="Times New Roman" w:hAnsi="Times New Roman" w:cs="Times New Roman"/>
        </w:rPr>
        <w:t>To date, m</w:t>
      </w:r>
      <w:r w:rsidRPr="0015051E">
        <w:rPr>
          <w:rFonts w:ascii="Times New Roman" w:hAnsi="Times New Roman" w:cs="Times New Roman"/>
        </w:rPr>
        <w:t>ost research has focused on autistic witnesses</w:t>
      </w:r>
      <w:r w:rsidR="00A011BA" w:rsidRPr="0015051E">
        <w:rPr>
          <w:rFonts w:ascii="Times New Roman" w:hAnsi="Times New Roman" w:cs="Times New Roman"/>
        </w:rPr>
        <w:t>.</w:t>
      </w:r>
      <w:r w:rsidRPr="0015051E">
        <w:rPr>
          <w:rFonts w:ascii="Times New Roman" w:hAnsi="Times New Roman" w:cs="Times New Roman"/>
        </w:rPr>
        <w:t xml:space="preserve"> </w:t>
      </w:r>
      <w:r w:rsidR="00A011BA" w:rsidRPr="0015051E">
        <w:rPr>
          <w:rFonts w:ascii="Times New Roman" w:hAnsi="Times New Roman" w:cs="Times New Roman"/>
        </w:rPr>
        <w:t>H</w:t>
      </w:r>
      <w:r w:rsidRPr="0015051E">
        <w:rPr>
          <w:rFonts w:ascii="Times New Roman" w:hAnsi="Times New Roman" w:cs="Times New Roman"/>
        </w:rPr>
        <w:t>owever, in a recent study</w:t>
      </w:r>
      <w:r w:rsidR="00406628" w:rsidRPr="0015051E">
        <w:rPr>
          <w:rFonts w:ascii="Times New Roman" w:hAnsi="Times New Roman" w:cs="Times New Roman"/>
        </w:rPr>
        <w:t>,</w:t>
      </w:r>
      <w:r w:rsidR="0002032C" w:rsidRPr="0015051E">
        <w:rPr>
          <w:rFonts w:ascii="Times New Roman" w:hAnsi="Times New Roman" w:cs="Times New Roman"/>
        </w:rPr>
        <w:t xml:space="preserve"> </w:t>
      </w:r>
      <w:r w:rsidRPr="0015051E">
        <w:rPr>
          <w:rFonts w:ascii="Times New Roman" w:hAnsi="Times New Roman" w:cs="Times New Roman"/>
        </w:rPr>
        <w:t xml:space="preserve">Bagnall </w:t>
      </w:r>
      <w:r w:rsidR="00406628" w:rsidRPr="0015051E">
        <w:rPr>
          <w:rFonts w:ascii="Times New Roman" w:hAnsi="Times New Roman" w:cs="Times New Roman"/>
        </w:rPr>
        <w:t>and colleagues</w:t>
      </w:r>
      <w:r w:rsidRPr="0015051E">
        <w:rPr>
          <w:rFonts w:ascii="Times New Roman" w:hAnsi="Times New Roman" w:cs="Times New Roman"/>
        </w:rPr>
        <w:t xml:space="preserve"> (2023) interviewed autistic mock suspects about a novel virtual burglary scenario. Innocent (truth telling) autistic mock suspects reported fewer details that would support their innocence than non-autistic mock suspects. They also self-reported greater difficulty in understanding interview questions, had higher anxiety and perceived the interview as less supportive than non-autistic participants </w:t>
      </w:r>
      <w:r w:rsidR="00D42438" w:rsidRPr="0015051E">
        <w:rPr>
          <w:rFonts w:ascii="Times New Roman" w:hAnsi="Times New Roman" w:cs="Times New Roman"/>
        </w:rPr>
        <w:t>[</w:t>
      </w:r>
      <w:r w:rsidR="002F632D" w:rsidRPr="0015051E">
        <w:rPr>
          <w:rFonts w:ascii="Times New Roman" w:hAnsi="Times New Roman" w:cs="Times New Roman"/>
        </w:rPr>
        <w:t>9</w:t>
      </w:r>
      <w:r w:rsidR="002B5321" w:rsidRPr="0015051E">
        <w:rPr>
          <w:rFonts w:ascii="Times New Roman" w:hAnsi="Times New Roman" w:cs="Times New Roman"/>
        </w:rPr>
        <w:t>9</w:t>
      </w:r>
      <w:r w:rsidR="00D42438" w:rsidRPr="0015051E">
        <w:rPr>
          <w:rFonts w:ascii="Times New Roman" w:hAnsi="Times New Roman" w:cs="Times New Roman"/>
        </w:rPr>
        <w:t>]</w:t>
      </w:r>
      <w:r w:rsidRPr="0015051E">
        <w:rPr>
          <w:rFonts w:ascii="Times New Roman" w:hAnsi="Times New Roman" w:cs="Times New Roman"/>
        </w:rPr>
        <w:t xml:space="preserve">. Similar findings were reported in a </w:t>
      </w:r>
      <w:r w:rsidR="00D943FD" w:rsidRPr="0015051E">
        <w:rPr>
          <w:rFonts w:ascii="Times New Roman" w:hAnsi="Times New Roman" w:cs="Times New Roman"/>
        </w:rPr>
        <w:t xml:space="preserve">small </w:t>
      </w:r>
      <w:r w:rsidR="00F91656" w:rsidRPr="0015051E">
        <w:rPr>
          <w:rFonts w:ascii="Times New Roman" w:hAnsi="Times New Roman" w:cs="Times New Roman"/>
        </w:rPr>
        <w:t xml:space="preserve">Australian </w:t>
      </w:r>
      <w:r w:rsidR="00D943FD" w:rsidRPr="0015051E">
        <w:rPr>
          <w:rFonts w:ascii="Times New Roman" w:hAnsi="Times New Roman" w:cs="Times New Roman"/>
        </w:rPr>
        <w:t>study of 32</w:t>
      </w:r>
      <w:r w:rsidR="00F91656" w:rsidRPr="0015051E">
        <w:rPr>
          <w:rFonts w:ascii="Times New Roman" w:hAnsi="Times New Roman" w:cs="Times New Roman"/>
        </w:rPr>
        <w:t xml:space="preserve"> university students</w:t>
      </w:r>
      <w:r w:rsidR="00D943FD" w:rsidRPr="0015051E">
        <w:rPr>
          <w:rFonts w:ascii="Times New Roman" w:hAnsi="Times New Roman" w:cs="Times New Roman"/>
        </w:rPr>
        <w:t xml:space="preserve"> (20 males and 12 females; 20-64 years) with diagnoses of autism or Asperger syndrome</w:t>
      </w:r>
      <w:r w:rsidR="00406628" w:rsidRPr="0015051E">
        <w:rPr>
          <w:rFonts w:ascii="Times New Roman" w:hAnsi="Times New Roman" w:cs="Times New Roman"/>
        </w:rPr>
        <w:t xml:space="preserve"> </w:t>
      </w:r>
      <w:r w:rsidR="00D42438" w:rsidRPr="0015051E">
        <w:rPr>
          <w:rFonts w:ascii="Times New Roman" w:hAnsi="Times New Roman" w:cs="Times New Roman"/>
        </w:rPr>
        <w:t>[</w:t>
      </w:r>
      <w:r w:rsidR="002B5321" w:rsidRPr="0015051E">
        <w:rPr>
          <w:rFonts w:ascii="Times New Roman" w:hAnsi="Times New Roman" w:cs="Times New Roman"/>
        </w:rPr>
        <w:t>100</w:t>
      </w:r>
      <w:r w:rsidR="00D42438" w:rsidRPr="0015051E">
        <w:rPr>
          <w:rFonts w:ascii="Times New Roman" w:hAnsi="Times New Roman" w:cs="Times New Roman"/>
        </w:rPr>
        <w:t>]</w:t>
      </w:r>
      <w:r w:rsidR="00406628" w:rsidRPr="0015051E">
        <w:rPr>
          <w:rFonts w:ascii="Times New Roman" w:hAnsi="Times New Roman" w:cs="Times New Roman"/>
        </w:rPr>
        <w:t>.</w:t>
      </w:r>
      <w:r w:rsidR="00121981" w:rsidRPr="0015051E">
        <w:rPr>
          <w:rFonts w:ascii="Times New Roman" w:hAnsi="Times New Roman" w:cs="Times New Roman"/>
        </w:rPr>
        <w:t xml:space="preserve"> </w:t>
      </w:r>
      <w:r w:rsidR="00406628" w:rsidRPr="0015051E">
        <w:rPr>
          <w:rFonts w:ascii="Times New Roman" w:hAnsi="Times New Roman" w:cs="Times New Roman"/>
        </w:rPr>
        <w:t xml:space="preserve"> </w:t>
      </w:r>
      <w:r w:rsidR="00121981" w:rsidRPr="0015051E">
        <w:rPr>
          <w:rFonts w:ascii="Times New Roman" w:hAnsi="Times New Roman" w:cs="Times New Roman"/>
        </w:rPr>
        <w:t>In the study, autistic and</w:t>
      </w:r>
      <w:r w:rsidR="00F34002" w:rsidRPr="0015051E">
        <w:rPr>
          <w:rFonts w:ascii="Times New Roman" w:hAnsi="Times New Roman" w:cs="Times New Roman"/>
        </w:rPr>
        <w:t xml:space="preserve"> non-autistic </w:t>
      </w:r>
      <w:r w:rsidR="00121981" w:rsidRPr="0015051E">
        <w:rPr>
          <w:rFonts w:ascii="Times New Roman" w:hAnsi="Times New Roman" w:cs="Times New Roman"/>
        </w:rPr>
        <w:t xml:space="preserve">adults were asked to listen to scenarios where the police believed erroneously that they had been involved in crime. Each scenario included critical information </w:t>
      </w:r>
      <w:r w:rsidR="0043531B" w:rsidRPr="0015051E">
        <w:rPr>
          <w:rFonts w:ascii="Times New Roman" w:hAnsi="Times New Roman" w:cs="Times New Roman"/>
        </w:rPr>
        <w:t>that could extricate them if the participant recognised the significance of this information and informed the police</w:t>
      </w:r>
      <w:r w:rsidR="00121981" w:rsidRPr="0015051E">
        <w:rPr>
          <w:rFonts w:ascii="Times New Roman" w:hAnsi="Times New Roman" w:cs="Times New Roman"/>
        </w:rPr>
        <w:t xml:space="preserve">. </w:t>
      </w:r>
      <w:r w:rsidR="00AD2954" w:rsidRPr="0015051E">
        <w:rPr>
          <w:rFonts w:ascii="Times New Roman" w:hAnsi="Times New Roman" w:cs="Times New Roman"/>
        </w:rPr>
        <w:t xml:space="preserve">Compared with non-autistic adults, autistic adults </w:t>
      </w:r>
      <w:r w:rsidR="00121981" w:rsidRPr="0015051E">
        <w:rPr>
          <w:rFonts w:ascii="Times New Roman" w:hAnsi="Times New Roman" w:cs="Times New Roman"/>
        </w:rPr>
        <w:t>performed markedly worse on perspective</w:t>
      </w:r>
      <w:r w:rsidR="00DB0551" w:rsidRPr="0015051E">
        <w:rPr>
          <w:rFonts w:ascii="Times New Roman" w:hAnsi="Times New Roman" w:cs="Times New Roman"/>
        </w:rPr>
        <w:t>-</w:t>
      </w:r>
      <w:r w:rsidR="00121981" w:rsidRPr="0015051E">
        <w:rPr>
          <w:rFonts w:ascii="Times New Roman" w:hAnsi="Times New Roman" w:cs="Times New Roman"/>
        </w:rPr>
        <w:t xml:space="preserve">taking measures and the extrication task. These findings indicate that </w:t>
      </w:r>
      <w:r w:rsidR="0043531B" w:rsidRPr="0015051E">
        <w:rPr>
          <w:rFonts w:ascii="Times New Roman" w:hAnsi="Times New Roman" w:cs="Times New Roman"/>
        </w:rPr>
        <w:t xml:space="preserve">if the police erroneously suspect criminal involvement, autistic adults may have more </w:t>
      </w:r>
      <w:r w:rsidR="00121981" w:rsidRPr="0015051E">
        <w:rPr>
          <w:rFonts w:ascii="Times New Roman" w:hAnsi="Times New Roman" w:cs="Times New Roman"/>
        </w:rPr>
        <w:t xml:space="preserve">difficulty in allaying police suspicions and extricating themselves from the focus of investigations </w:t>
      </w:r>
      <w:r w:rsidR="007A3F98" w:rsidRPr="0015051E">
        <w:rPr>
          <w:rFonts w:ascii="Times New Roman" w:hAnsi="Times New Roman" w:cs="Times New Roman"/>
        </w:rPr>
        <w:t>than non-autistic peers</w:t>
      </w:r>
      <w:r w:rsidR="00121981" w:rsidRPr="0015051E">
        <w:rPr>
          <w:rFonts w:ascii="Times New Roman" w:hAnsi="Times New Roman" w:cs="Times New Roman"/>
        </w:rPr>
        <w:t xml:space="preserve">. </w:t>
      </w:r>
    </w:p>
    <w:p w14:paraId="4F5E9171" w14:textId="77777777" w:rsidR="002B1783" w:rsidRPr="0015051E" w:rsidRDefault="002B1783" w:rsidP="00F417F0">
      <w:pPr>
        <w:spacing w:after="0" w:line="480" w:lineRule="auto"/>
        <w:ind w:firstLine="284"/>
        <w:jc w:val="both"/>
        <w:rPr>
          <w:rFonts w:ascii="Times New Roman" w:hAnsi="Times New Roman" w:cs="Times New Roman"/>
        </w:rPr>
      </w:pPr>
    </w:p>
    <w:p w14:paraId="49AAB339" w14:textId="560DF535" w:rsidR="00EF00C1" w:rsidRPr="0015051E" w:rsidRDefault="008F622D" w:rsidP="002B1783">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The Police and Criminal Evidence Act 1984, Code C Revised </w:t>
      </w:r>
      <w:r w:rsidR="00D42438" w:rsidRPr="0015051E">
        <w:rPr>
          <w:rFonts w:ascii="Times New Roman" w:hAnsi="Times New Roman" w:cs="Times New Roman"/>
        </w:rPr>
        <w:t>[</w:t>
      </w:r>
      <w:r w:rsidR="002B5321" w:rsidRPr="0015051E">
        <w:rPr>
          <w:rFonts w:ascii="Times New Roman" w:hAnsi="Times New Roman" w:cs="Times New Roman"/>
        </w:rPr>
        <w:t>101</w:t>
      </w:r>
      <w:r w:rsidR="00D42438" w:rsidRPr="0015051E">
        <w:rPr>
          <w:rFonts w:ascii="Times New Roman" w:hAnsi="Times New Roman" w:cs="Times New Roman"/>
        </w:rPr>
        <w:t>]</w:t>
      </w:r>
      <w:r w:rsidRPr="0015051E">
        <w:rPr>
          <w:rFonts w:ascii="Times New Roman" w:hAnsi="Times New Roman" w:cs="Times New Roman"/>
        </w:rPr>
        <w:t xml:space="preserve"> details that young people and vulnerable adults should be provided with an appropriate adult to safeguard the</w:t>
      </w:r>
      <w:r w:rsidR="004928AA" w:rsidRPr="0015051E">
        <w:rPr>
          <w:rFonts w:ascii="Times New Roman" w:hAnsi="Times New Roman" w:cs="Times New Roman"/>
        </w:rPr>
        <w:t>ir</w:t>
      </w:r>
      <w:r w:rsidRPr="0015051E">
        <w:rPr>
          <w:rFonts w:ascii="Times New Roman" w:hAnsi="Times New Roman" w:cs="Times New Roman"/>
        </w:rPr>
        <w:t xml:space="preserve"> rights, entitlements and welfare.  </w:t>
      </w:r>
      <w:r w:rsidR="000F7595" w:rsidRPr="0015051E">
        <w:rPr>
          <w:rFonts w:ascii="Times New Roman" w:hAnsi="Times New Roman" w:cs="Times New Roman"/>
        </w:rPr>
        <w:t>A</w:t>
      </w:r>
      <w:r w:rsidRPr="0015051E">
        <w:rPr>
          <w:rFonts w:ascii="Times New Roman" w:hAnsi="Times New Roman" w:cs="Times New Roman"/>
        </w:rPr>
        <w:t>lthough this legislation exists</w:t>
      </w:r>
      <w:r w:rsidR="000F7595" w:rsidRPr="0015051E">
        <w:rPr>
          <w:rFonts w:ascii="Times New Roman" w:hAnsi="Times New Roman" w:cs="Times New Roman"/>
        </w:rPr>
        <w:t>,</w:t>
      </w:r>
      <w:r w:rsidRPr="0015051E">
        <w:rPr>
          <w:rFonts w:ascii="Times New Roman" w:hAnsi="Times New Roman" w:cs="Times New Roman"/>
        </w:rPr>
        <w:t xml:space="preserve"> it may not be applied appropriately and is dependent on the recognition of the vulnerability </w:t>
      </w:r>
      <w:r w:rsidR="00D42438" w:rsidRPr="0015051E">
        <w:rPr>
          <w:rFonts w:ascii="Times New Roman" w:hAnsi="Times New Roman" w:cs="Times New Roman"/>
        </w:rPr>
        <w:t>[</w:t>
      </w:r>
      <w:r w:rsidR="002F632D" w:rsidRPr="0015051E">
        <w:rPr>
          <w:rFonts w:ascii="Times New Roman" w:hAnsi="Times New Roman" w:cs="Times New Roman"/>
        </w:rPr>
        <w:t>10</w:t>
      </w:r>
      <w:r w:rsidR="002B5321" w:rsidRPr="0015051E">
        <w:rPr>
          <w:rFonts w:ascii="Times New Roman" w:hAnsi="Times New Roman" w:cs="Times New Roman"/>
        </w:rPr>
        <w:t>2</w:t>
      </w:r>
      <w:r w:rsidR="00D42438" w:rsidRPr="0015051E">
        <w:rPr>
          <w:rFonts w:ascii="Times New Roman" w:hAnsi="Times New Roman" w:cs="Times New Roman"/>
        </w:rPr>
        <w:t>]</w:t>
      </w:r>
      <w:r w:rsidRPr="0015051E">
        <w:rPr>
          <w:rFonts w:ascii="Times New Roman" w:hAnsi="Times New Roman" w:cs="Times New Roman"/>
        </w:rPr>
        <w:t>.</w:t>
      </w:r>
      <w:r w:rsidR="00D42438" w:rsidRPr="0015051E">
        <w:rPr>
          <w:rFonts w:ascii="Times New Roman" w:hAnsi="Times New Roman" w:cs="Times New Roman"/>
        </w:rPr>
        <w:t xml:space="preserve"> </w:t>
      </w:r>
      <w:r w:rsidR="006B6EBA" w:rsidRPr="0015051E">
        <w:rPr>
          <w:rFonts w:ascii="Times New Roman" w:hAnsi="Times New Roman" w:cs="Times New Roman"/>
        </w:rPr>
        <w:t>Whilst it is widely recognised that p</w:t>
      </w:r>
      <w:r w:rsidR="007A3F98" w:rsidRPr="0015051E">
        <w:rPr>
          <w:rFonts w:ascii="Times New Roman" w:hAnsi="Times New Roman" w:cs="Times New Roman"/>
        </w:rPr>
        <w:t xml:space="preserve">rofessional training </w:t>
      </w:r>
      <w:r w:rsidR="006B6EBA" w:rsidRPr="0015051E">
        <w:rPr>
          <w:rFonts w:ascii="Times New Roman" w:hAnsi="Times New Roman" w:cs="Times New Roman"/>
        </w:rPr>
        <w:t>about</w:t>
      </w:r>
      <w:r w:rsidR="007A3F98" w:rsidRPr="0015051E">
        <w:rPr>
          <w:rFonts w:ascii="Times New Roman" w:hAnsi="Times New Roman" w:cs="Times New Roman"/>
        </w:rPr>
        <w:t xml:space="preserve"> autism and managing autistic individuals’ distress whilst in police custody</w:t>
      </w:r>
      <w:r w:rsidR="006B6EBA" w:rsidRPr="0015051E">
        <w:rPr>
          <w:rFonts w:ascii="Times New Roman" w:hAnsi="Times New Roman" w:cs="Times New Roman"/>
        </w:rPr>
        <w:t xml:space="preserve"> is important, </w:t>
      </w:r>
      <w:r w:rsidR="007A3F98" w:rsidRPr="0015051E">
        <w:rPr>
          <w:rFonts w:ascii="Times New Roman" w:hAnsi="Times New Roman" w:cs="Times New Roman"/>
        </w:rPr>
        <w:t xml:space="preserve">concerns have been raised about availability of this training for police officers </w:t>
      </w:r>
      <w:r w:rsidR="00D42438" w:rsidRPr="0015051E">
        <w:rPr>
          <w:rFonts w:ascii="Times New Roman" w:hAnsi="Times New Roman" w:cs="Times New Roman"/>
        </w:rPr>
        <w:t>[</w:t>
      </w:r>
      <w:r w:rsidR="002F632D" w:rsidRPr="0015051E">
        <w:rPr>
          <w:rFonts w:ascii="Times New Roman" w:hAnsi="Times New Roman" w:cs="Times New Roman"/>
        </w:rPr>
        <w:t>10</w:t>
      </w:r>
      <w:r w:rsidR="002B5321" w:rsidRPr="0015051E">
        <w:rPr>
          <w:rFonts w:ascii="Times New Roman" w:hAnsi="Times New Roman" w:cs="Times New Roman"/>
        </w:rPr>
        <w:t>3</w:t>
      </w:r>
      <w:r w:rsidR="004A30FA" w:rsidRPr="0015051E">
        <w:rPr>
          <w:rFonts w:ascii="Times New Roman" w:hAnsi="Times New Roman" w:cs="Times New Roman"/>
        </w:rPr>
        <w:t>-</w:t>
      </w:r>
      <w:r w:rsidR="002F632D" w:rsidRPr="0015051E">
        <w:rPr>
          <w:rFonts w:ascii="Times New Roman" w:hAnsi="Times New Roman" w:cs="Times New Roman"/>
        </w:rPr>
        <w:t>10</w:t>
      </w:r>
      <w:r w:rsidR="002B5321" w:rsidRPr="0015051E">
        <w:rPr>
          <w:rFonts w:ascii="Times New Roman" w:hAnsi="Times New Roman" w:cs="Times New Roman"/>
        </w:rPr>
        <w:t>7</w:t>
      </w:r>
      <w:r w:rsidR="00D42438" w:rsidRPr="0015051E">
        <w:rPr>
          <w:rFonts w:ascii="Times New Roman" w:hAnsi="Times New Roman" w:cs="Times New Roman"/>
        </w:rPr>
        <w:t>]</w:t>
      </w:r>
      <w:r w:rsidR="001A59DB" w:rsidRPr="0015051E">
        <w:rPr>
          <w:rFonts w:ascii="Times New Roman" w:hAnsi="Times New Roman" w:cs="Times New Roman"/>
        </w:rPr>
        <w:t xml:space="preserve">.  </w:t>
      </w:r>
      <w:bookmarkStart w:id="11" w:name="_Hlk146372462"/>
      <w:r w:rsidR="00EF00C1" w:rsidRPr="0015051E">
        <w:rPr>
          <w:rFonts w:ascii="Times New Roman" w:hAnsi="Times New Roman" w:cs="Times New Roman"/>
        </w:rPr>
        <w:t xml:space="preserve">In England and Wales, police receive a two-hour mental health training programme, which includes only a subsection related to autism.  As such, policy reform and improved training for police officers has been recommended to reduce distress and miscarriages of justice for autistic individuals </w:t>
      </w:r>
      <w:r w:rsidR="00D42438" w:rsidRPr="0015051E">
        <w:rPr>
          <w:rFonts w:ascii="Times New Roman" w:hAnsi="Times New Roman" w:cs="Times New Roman"/>
        </w:rPr>
        <w:t>[</w:t>
      </w:r>
      <w:r w:rsidR="002F632D" w:rsidRPr="0015051E">
        <w:rPr>
          <w:rFonts w:ascii="Times New Roman" w:hAnsi="Times New Roman" w:cs="Times New Roman"/>
        </w:rPr>
        <w:t>10</w:t>
      </w:r>
      <w:r w:rsidR="002B5321" w:rsidRPr="0015051E">
        <w:rPr>
          <w:rFonts w:ascii="Times New Roman" w:hAnsi="Times New Roman" w:cs="Times New Roman"/>
        </w:rPr>
        <w:t>3</w:t>
      </w:r>
      <w:r w:rsidR="00D42438" w:rsidRPr="0015051E">
        <w:rPr>
          <w:rFonts w:ascii="Times New Roman" w:hAnsi="Times New Roman" w:cs="Times New Roman"/>
        </w:rPr>
        <w:t>]</w:t>
      </w:r>
      <w:r w:rsidR="00EF00C1" w:rsidRPr="0015051E">
        <w:rPr>
          <w:rFonts w:ascii="Times New Roman" w:hAnsi="Times New Roman" w:cs="Times New Roman"/>
        </w:rPr>
        <w:t xml:space="preserve">.    </w:t>
      </w:r>
      <w:bookmarkEnd w:id="11"/>
    </w:p>
    <w:p w14:paraId="344F2195" w14:textId="77777777" w:rsidR="00EF00C1" w:rsidRPr="0015051E" w:rsidRDefault="00EF00C1" w:rsidP="00EF00C1">
      <w:pPr>
        <w:autoSpaceDE w:val="0"/>
        <w:autoSpaceDN w:val="0"/>
        <w:adjustRightInd w:val="0"/>
        <w:spacing w:after="0" w:line="480" w:lineRule="auto"/>
        <w:ind w:firstLine="284"/>
        <w:jc w:val="both"/>
        <w:rPr>
          <w:rFonts w:ascii="Times New Roman" w:hAnsi="Times New Roman" w:cs="Times New Roman"/>
        </w:rPr>
      </w:pPr>
    </w:p>
    <w:p w14:paraId="75CA3A3F" w14:textId="39A473A6" w:rsidR="00EF00C1" w:rsidRPr="0015051E" w:rsidRDefault="004D09DD" w:rsidP="00F417F0">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Vulnerability in</w:t>
      </w:r>
      <w:r w:rsidR="006B6EBA" w:rsidRPr="0015051E">
        <w:rPr>
          <w:rFonts w:ascii="Times New Roman" w:hAnsi="Times New Roman" w:cs="Times New Roman"/>
        </w:rPr>
        <w:t xml:space="preserve"> </w:t>
      </w:r>
      <w:r w:rsidR="00A50CFA" w:rsidRPr="0015051E">
        <w:rPr>
          <w:rFonts w:ascii="Times New Roman" w:hAnsi="Times New Roman" w:cs="Times New Roman"/>
        </w:rPr>
        <w:t>autistic individuals</w:t>
      </w:r>
      <w:r w:rsidR="001A59DB" w:rsidRPr="0015051E">
        <w:rPr>
          <w:rFonts w:ascii="Times New Roman" w:hAnsi="Times New Roman" w:cs="Times New Roman"/>
        </w:rPr>
        <w:t xml:space="preserve"> </w:t>
      </w:r>
      <w:r w:rsidRPr="0015051E">
        <w:rPr>
          <w:rFonts w:ascii="Times New Roman" w:hAnsi="Times New Roman" w:cs="Times New Roman"/>
        </w:rPr>
        <w:t xml:space="preserve">may </w:t>
      </w:r>
      <w:r w:rsidR="00D46CC2" w:rsidRPr="0015051E">
        <w:rPr>
          <w:rFonts w:ascii="Times New Roman" w:hAnsi="Times New Roman" w:cs="Times New Roman"/>
        </w:rPr>
        <w:t xml:space="preserve">be </w:t>
      </w:r>
      <w:r w:rsidR="006B6EBA" w:rsidRPr="0015051E">
        <w:rPr>
          <w:rFonts w:ascii="Times New Roman" w:hAnsi="Times New Roman" w:cs="Times New Roman"/>
        </w:rPr>
        <w:t xml:space="preserve">overlooked </w:t>
      </w:r>
      <w:r w:rsidRPr="0015051E">
        <w:rPr>
          <w:rFonts w:ascii="Times New Roman" w:hAnsi="Times New Roman" w:cs="Times New Roman"/>
        </w:rPr>
        <w:t xml:space="preserve">due to good expressive language skills </w:t>
      </w:r>
      <w:r w:rsidR="00A0050A" w:rsidRPr="0015051E">
        <w:rPr>
          <w:rFonts w:ascii="Times New Roman" w:hAnsi="Times New Roman" w:cs="Times New Roman"/>
        </w:rPr>
        <w:t>and intellectual capability</w:t>
      </w:r>
      <w:r w:rsidR="00C30459" w:rsidRPr="0015051E">
        <w:rPr>
          <w:rFonts w:ascii="Times New Roman" w:hAnsi="Times New Roman" w:cs="Times New Roman"/>
        </w:rPr>
        <w:t xml:space="preserve">.  </w:t>
      </w:r>
      <w:r w:rsidR="006B6EBA" w:rsidRPr="0015051E">
        <w:rPr>
          <w:rFonts w:ascii="Times New Roman" w:hAnsi="Times New Roman" w:cs="Times New Roman"/>
        </w:rPr>
        <w:t xml:space="preserve">These skills </w:t>
      </w:r>
      <w:r w:rsidR="00C30459" w:rsidRPr="0015051E">
        <w:rPr>
          <w:rFonts w:ascii="Times New Roman" w:hAnsi="Times New Roman" w:cs="Times New Roman"/>
        </w:rPr>
        <w:t>may</w:t>
      </w:r>
      <w:r w:rsidR="001A59DB" w:rsidRPr="0015051E">
        <w:rPr>
          <w:rFonts w:ascii="Times New Roman" w:hAnsi="Times New Roman" w:cs="Times New Roman"/>
        </w:rPr>
        <w:t xml:space="preserve"> mask </w:t>
      </w:r>
      <w:r w:rsidR="00A0050A" w:rsidRPr="0015051E">
        <w:rPr>
          <w:rFonts w:ascii="Times New Roman" w:hAnsi="Times New Roman" w:cs="Times New Roman"/>
        </w:rPr>
        <w:t xml:space="preserve">difficulties in </w:t>
      </w:r>
      <w:r w:rsidR="00E224E7" w:rsidRPr="0015051E">
        <w:rPr>
          <w:rFonts w:ascii="Times New Roman" w:hAnsi="Times New Roman" w:cs="Times New Roman"/>
        </w:rPr>
        <w:t xml:space="preserve">understanding, processing and responding to </w:t>
      </w:r>
      <w:r w:rsidR="00A0050A" w:rsidRPr="0015051E">
        <w:rPr>
          <w:rFonts w:ascii="Times New Roman" w:hAnsi="Times New Roman" w:cs="Times New Roman"/>
        </w:rPr>
        <w:t>questions and demands during police interviews or interrogations</w:t>
      </w:r>
      <w:r w:rsidR="001A59DB" w:rsidRPr="0015051E">
        <w:rPr>
          <w:rFonts w:ascii="Times New Roman" w:hAnsi="Times New Roman" w:cs="Times New Roman"/>
        </w:rPr>
        <w:t xml:space="preserve"> </w:t>
      </w:r>
      <w:r w:rsidR="00D42438" w:rsidRPr="0015051E">
        <w:rPr>
          <w:rFonts w:ascii="Times New Roman" w:hAnsi="Times New Roman" w:cs="Times New Roman"/>
        </w:rPr>
        <w:t>[</w:t>
      </w:r>
      <w:r w:rsidR="002F632D" w:rsidRPr="0015051E">
        <w:rPr>
          <w:rFonts w:ascii="Times New Roman" w:hAnsi="Times New Roman" w:cs="Times New Roman"/>
        </w:rPr>
        <w:t>10</w:t>
      </w:r>
      <w:r w:rsidR="002B5321" w:rsidRPr="0015051E">
        <w:rPr>
          <w:rFonts w:ascii="Times New Roman" w:hAnsi="Times New Roman" w:cs="Times New Roman"/>
        </w:rPr>
        <w:t>8</w:t>
      </w:r>
      <w:r w:rsidR="00D42438" w:rsidRPr="0015051E">
        <w:rPr>
          <w:rFonts w:ascii="Times New Roman" w:hAnsi="Times New Roman" w:cs="Times New Roman"/>
        </w:rPr>
        <w:t>]</w:t>
      </w:r>
      <w:r w:rsidR="001A59DB" w:rsidRPr="0015051E">
        <w:rPr>
          <w:rFonts w:ascii="Times New Roman" w:hAnsi="Times New Roman" w:cs="Times New Roman"/>
        </w:rPr>
        <w:t>.</w:t>
      </w:r>
      <w:r w:rsidR="00A0050A" w:rsidRPr="0015051E">
        <w:rPr>
          <w:rFonts w:ascii="Times New Roman" w:hAnsi="Times New Roman" w:cs="Times New Roman"/>
        </w:rPr>
        <w:t xml:space="preserve">  </w:t>
      </w:r>
      <w:bookmarkStart w:id="12" w:name="_Hlk146372470"/>
      <w:r w:rsidR="000E0806" w:rsidRPr="0015051E">
        <w:rPr>
          <w:rFonts w:ascii="Times New Roman" w:hAnsi="Times New Roman" w:cs="Times New Roman"/>
        </w:rPr>
        <w:t xml:space="preserve">Some autistic individuals may have difficulty understanding both the verbal and written caution that is prescribed upon arrest </w:t>
      </w:r>
      <w:r w:rsidR="00D42438" w:rsidRPr="0015051E">
        <w:rPr>
          <w:rFonts w:ascii="Times New Roman" w:hAnsi="Times New Roman" w:cs="Times New Roman"/>
        </w:rPr>
        <w:t>[</w:t>
      </w:r>
      <w:r w:rsidR="002F632D" w:rsidRPr="0015051E">
        <w:rPr>
          <w:rFonts w:ascii="Times New Roman" w:hAnsi="Times New Roman" w:cs="Times New Roman"/>
        </w:rPr>
        <w:t>10</w:t>
      </w:r>
      <w:r w:rsidR="002B5321" w:rsidRPr="0015051E">
        <w:rPr>
          <w:rFonts w:ascii="Times New Roman" w:hAnsi="Times New Roman" w:cs="Times New Roman"/>
        </w:rPr>
        <w:t>9</w:t>
      </w:r>
      <w:r w:rsidR="00D42438" w:rsidRPr="0015051E">
        <w:rPr>
          <w:rFonts w:ascii="Times New Roman" w:hAnsi="Times New Roman" w:cs="Times New Roman"/>
        </w:rPr>
        <w:t>]</w:t>
      </w:r>
      <w:r w:rsidR="000E0806" w:rsidRPr="0015051E">
        <w:rPr>
          <w:rFonts w:ascii="Times New Roman" w:hAnsi="Times New Roman" w:cs="Times New Roman"/>
        </w:rPr>
        <w:t xml:space="preserve">.  Understanding the police caution is integral to allow an individual the opportunity to protect their legal interests. A failure in understanding their rights may increase the risk of self-incrimination.  </w:t>
      </w:r>
      <w:bookmarkEnd w:id="12"/>
    </w:p>
    <w:p w14:paraId="714030F0" w14:textId="77777777" w:rsidR="00EF00C1" w:rsidRPr="0015051E" w:rsidRDefault="00EF00C1" w:rsidP="00F417F0">
      <w:pPr>
        <w:autoSpaceDE w:val="0"/>
        <w:autoSpaceDN w:val="0"/>
        <w:adjustRightInd w:val="0"/>
        <w:spacing w:after="0" w:line="480" w:lineRule="auto"/>
        <w:ind w:firstLine="284"/>
        <w:jc w:val="both"/>
        <w:rPr>
          <w:rFonts w:ascii="Times New Roman" w:hAnsi="Times New Roman" w:cs="Times New Roman"/>
        </w:rPr>
      </w:pPr>
    </w:p>
    <w:p w14:paraId="3F09FDAF" w14:textId="6C82236D" w:rsidR="001A59DB" w:rsidRPr="0015051E" w:rsidRDefault="001A59DB" w:rsidP="00F417F0">
      <w:pPr>
        <w:autoSpaceDE w:val="0"/>
        <w:autoSpaceDN w:val="0"/>
        <w:adjustRightInd w:val="0"/>
        <w:spacing w:after="0" w:line="480" w:lineRule="auto"/>
        <w:ind w:firstLine="284"/>
        <w:jc w:val="both"/>
        <w:rPr>
          <w:rFonts w:ascii="Times New Roman" w:hAnsi="Times New Roman" w:cs="Times New Roman"/>
        </w:rPr>
      </w:pPr>
      <w:bookmarkStart w:id="13" w:name="_Hlk157687185"/>
      <w:r w:rsidRPr="0015051E">
        <w:rPr>
          <w:rFonts w:ascii="Times New Roman" w:hAnsi="Times New Roman" w:cs="Times New Roman"/>
        </w:rPr>
        <w:t>Due to difficulties managing the demands of police questioning</w:t>
      </w:r>
      <w:r w:rsidR="00BD3F23" w:rsidRPr="0015051E">
        <w:rPr>
          <w:rFonts w:ascii="Times New Roman" w:hAnsi="Times New Roman" w:cs="Times New Roman"/>
        </w:rPr>
        <w:t>, differences in receptive language ability</w:t>
      </w:r>
      <w:r w:rsidR="00EE31A3" w:rsidRPr="0015051E">
        <w:rPr>
          <w:rFonts w:ascii="Times New Roman" w:hAnsi="Times New Roman" w:cs="Times New Roman"/>
        </w:rPr>
        <w:t>,</w:t>
      </w:r>
      <w:r w:rsidR="00BD3F23" w:rsidRPr="0015051E">
        <w:rPr>
          <w:rFonts w:ascii="Times New Roman" w:hAnsi="Times New Roman" w:cs="Times New Roman"/>
        </w:rPr>
        <w:t xml:space="preserve"> and </w:t>
      </w:r>
      <w:r w:rsidRPr="0015051E">
        <w:rPr>
          <w:rFonts w:ascii="Times New Roman" w:hAnsi="Times New Roman" w:cs="Times New Roman"/>
        </w:rPr>
        <w:t xml:space="preserve">additional </w:t>
      </w:r>
      <w:r w:rsidR="00DE2442" w:rsidRPr="0015051E">
        <w:rPr>
          <w:rFonts w:ascii="Times New Roman" w:hAnsi="Times New Roman" w:cs="Times New Roman"/>
        </w:rPr>
        <w:t>sensory and emotional</w:t>
      </w:r>
      <w:r w:rsidRPr="0015051E">
        <w:rPr>
          <w:rFonts w:ascii="Times New Roman" w:hAnsi="Times New Roman" w:cs="Times New Roman"/>
        </w:rPr>
        <w:t xml:space="preserve"> </w:t>
      </w:r>
      <w:r w:rsidR="00A011BA" w:rsidRPr="0015051E">
        <w:rPr>
          <w:rFonts w:ascii="Times New Roman" w:hAnsi="Times New Roman" w:cs="Times New Roman"/>
        </w:rPr>
        <w:t xml:space="preserve">(such as anxiety) </w:t>
      </w:r>
      <w:r w:rsidRPr="0015051E">
        <w:rPr>
          <w:rFonts w:ascii="Times New Roman" w:hAnsi="Times New Roman" w:cs="Times New Roman"/>
        </w:rPr>
        <w:t>stressors during interviews</w:t>
      </w:r>
      <w:r w:rsidR="00E34AD9" w:rsidRPr="0015051E">
        <w:rPr>
          <w:rFonts w:ascii="Times New Roman" w:hAnsi="Times New Roman" w:cs="Times New Roman"/>
        </w:rPr>
        <w:t xml:space="preserve">, </w:t>
      </w:r>
      <w:r w:rsidR="005113A7" w:rsidRPr="0015051E">
        <w:rPr>
          <w:rFonts w:ascii="Times New Roman" w:hAnsi="Times New Roman" w:cs="Times New Roman"/>
        </w:rPr>
        <w:t xml:space="preserve">the </w:t>
      </w:r>
      <w:r w:rsidRPr="0015051E">
        <w:rPr>
          <w:rFonts w:ascii="Times New Roman" w:hAnsi="Times New Roman" w:cs="Times New Roman"/>
        </w:rPr>
        <w:t>behaviour</w:t>
      </w:r>
      <w:r w:rsidR="005113A7" w:rsidRPr="0015051E">
        <w:rPr>
          <w:rFonts w:ascii="Times New Roman" w:hAnsi="Times New Roman" w:cs="Times New Roman"/>
        </w:rPr>
        <w:t xml:space="preserve"> of autistic individuals</w:t>
      </w:r>
      <w:r w:rsidR="006B6EBA" w:rsidRPr="0015051E">
        <w:rPr>
          <w:rFonts w:ascii="Times New Roman" w:hAnsi="Times New Roman" w:cs="Times New Roman"/>
        </w:rPr>
        <w:t xml:space="preserve"> could be misinterpreted</w:t>
      </w:r>
      <w:r w:rsidRPr="0015051E">
        <w:rPr>
          <w:rFonts w:ascii="Times New Roman" w:hAnsi="Times New Roman" w:cs="Times New Roman"/>
        </w:rPr>
        <w:t xml:space="preserve"> as deceitful,</w:t>
      </w:r>
      <w:r w:rsidR="009F2A62" w:rsidRPr="0015051E">
        <w:rPr>
          <w:rFonts w:ascii="Times New Roman" w:hAnsi="Times New Roman" w:cs="Times New Roman"/>
        </w:rPr>
        <w:t xml:space="preserve"> less credible,</w:t>
      </w:r>
      <w:r w:rsidRPr="0015051E">
        <w:rPr>
          <w:rFonts w:ascii="Times New Roman" w:hAnsi="Times New Roman" w:cs="Times New Roman"/>
        </w:rPr>
        <w:t xml:space="preserve"> non-compliant, challenging or disrespect</w:t>
      </w:r>
      <w:bookmarkEnd w:id="13"/>
      <w:r w:rsidRPr="0015051E">
        <w:rPr>
          <w:rFonts w:ascii="Times New Roman" w:hAnsi="Times New Roman" w:cs="Times New Roman"/>
        </w:rPr>
        <w:t xml:space="preserve">ful </w:t>
      </w:r>
      <w:r w:rsidR="00D42438" w:rsidRPr="0015051E">
        <w:rPr>
          <w:rFonts w:ascii="Times New Roman" w:hAnsi="Times New Roman" w:cs="Times New Roman"/>
        </w:rPr>
        <w:t>[</w:t>
      </w:r>
      <w:r w:rsidR="00513044" w:rsidRPr="0015051E">
        <w:rPr>
          <w:rFonts w:ascii="Times New Roman" w:hAnsi="Times New Roman" w:cs="Times New Roman"/>
        </w:rPr>
        <w:t>1</w:t>
      </w:r>
      <w:r w:rsidR="002B5321" w:rsidRPr="0015051E">
        <w:rPr>
          <w:rFonts w:ascii="Times New Roman" w:hAnsi="Times New Roman" w:cs="Times New Roman"/>
        </w:rPr>
        <w:t>10</w:t>
      </w:r>
      <w:r w:rsidR="004A30FA" w:rsidRPr="0015051E">
        <w:rPr>
          <w:rFonts w:ascii="Times New Roman" w:hAnsi="Times New Roman" w:cs="Times New Roman"/>
        </w:rPr>
        <w:t>-</w:t>
      </w:r>
      <w:r w:rsidR="00513044" w:rsidRPr="0015051E">
        <w:rPr>
          <w:rFonts w:ascii="Times New Roman" w:hAnsi="Times New Roman" w:cs="Times New Roman"/>
        </w:rPr>
        <w:t>11</w:t>
      </w:r>
      <w:r w:rsidR="002B5321" w:rsidRPr="0015051E">
        <w:rPr>
          <w:rFonts w:ascii="Times New Roman" w:hAnsi="Times New Roman" w:cs="Times New Roman"/>
        </w:rPr>
        <w:t>2</w:t>
      </w:r>
      <w:r w:rsidR="00D42438" w:rsidRPr="0015051E">
        <w:rPr>
          <w:rFonts w:ascii="Times New Roman" w:hAnsi="Times New Roman" w:cs="Times New Roman"/>
        </w:rPr>
        <w:t>]</w:t>
      </w:r>
      <w:r w:rsidR="00805149" w:rsidRPr="0015051E">
        <w:rPr>
          <w:rFonts w:ascii="Times New Roman" w:hAnsi="Times New Roman" w:cs="Times New Roman"/>
        </w:rPr>
        <w:t>, particularly if they have been wrongly accused or are unaware as to why they are being questioned</w:t>
      </w:r>
      <w:r w:rsidRPr="0015051E">
        <w:rPr>
          <w:rFonts w:ascii="Times New Roman" w:hAnsi="Times New Roman" w:cs="Times New Roman"/>
        </w:rPr>
        <w:t xml:space="preserve">.  For other </w:t>
      </w:r>
      <w:r w:rsidR="00A50CFA" w:rsidRPr="0015051E">
        <w:rPr>
          <w:rFonts w:ascii="Times New Roman" w:hAnsi="Times New Roman" w:cs="Times New Roman"/>
        </w:rPr>
        <w:t>autistic individuals</w:t>
      </w:r>
      <w:r w:rsidRPr="0015051E">
        <w:rPr>
          <w:rFonts w:ascii="Times New Roman" w:hAnsi="Times New Roman" w:cs="Times New Roman"/>
        </w:rPr>
        <w:t xml:space="preserve">, misinterpretation </w:t>
      </w:r>
      <w:r w:rsidR="00E224E7" w:rsidRPr="0015051E">
        <w:rPr>
          <w:rFonts w:ascii="Times New Roman" w:hAnsi="Times New Roman" w:cs="Times New Roman"/>
        </w:rPr>
        <w:t xml:space="preserve">may be due to qualitative </w:t>
      </w:r>
      <w:r w:rsidRPr="0015051E">
        <w:rPr>
          <w:rFonts w:ascii="Times New Roman" w:hAnsi="Times New Roman" w:cs="Times New Roman"/>
        </w:rPr>
        <w:t xml:space="preserve">differences </w:t>
      </w:r>
      <w:r w:rsidR="00E224E7" w:rsidRPr="0015051E">
        <w:rPr>
          <w:rFonts w:ascii="Times New Roman" w:hAnsi="Times New Roman" w:cs="Times New Roman"/>
        </w:rPr>
        <w:t>in verbal and non-verbal communication, processing and</w:t>
      </w:r>
      <w:r w:rsidR="00075EF0" w:rsidRPr="0015051E">
        <w:rPr>
          <w:rFonts w:ascii="Times New Roman" w:hAnsi="Times New Roman" w:cs="Times New Roman"/>
        </w:rPr>
        <w:t>/or</w:t>
      </w:r>
      <w:r w:rsidR="00E224E7" w:rsidRPr="0015051E">
        <w:rPr>
          <w:rFonts w:ascii="Times New Roman" w:hAnsi="Times New Roman" w:cs="Times New Roman"/>
        </w:rPr>
        <w:t xml:space="preserve"> </w:t>
      </w:r>
      <w:r w:rsidRPr="0015051E">
        <w:rPr>
          <w:rFonts w:ascii="Times New Roman" w:hAnsi="Times New Roman" w:cs="Times New Roman"/>
        </w:rPr>
        <w:t>memory</w:t>
      </w:r>
      <w:r w:rsidR="00E224E7" w:rsidRPr="0015051E">
        <w:rPr>
          <w:rFonts w:ascii="Times New Roman" w:hAnsi="Times New Roman" w:cs="Times New Roman"/>
        </w:rPr>
        <w:t xml:space="preserve"> difficulties</w:t>
      </w:r>
      <w:r w:rsidRPr="0015051E">
        <w:rPr>
          <w:rFonts w:ascii="Times New Roman" w:hAnsi="Times New Roman" w:cs="Times New Roman"/>
        </w:rPr>
        <w:t xml:space="preserve">, </w:t>
      </w:r>
      <w:r w:rsidR="00E224E7" w:rsidRPr="0015051E">
        <w:rPr>
          <w:rFonts w:ascii="Times New Roman" w:hAnsi="Times New Roman" w:cs="Times New Roman"/>
        </w:rPr>
        <w:t xml:space="preserve">reduced </w:t>
      </w:r>
      <w:r w:rsidRPr="0015051E">
        <w:rPr>
          <w:rFonts w:ascii="Times New Roman" w:hAnsi="Times New Roman" w:cs="Times New Roman"/>
        </w:rPr>
        <w:t xml:space="preserve">cognitive flexibility, tangential thinking, </w:t>
      </w:r>
      <w:r w:rsidR="00E224E7" w:rsidRPr="0015051E">
        <w:rPr>
          <w:rFonts w:ascii="Times New Roman" w:hAnsi="Times New Roman" w:cs="Times New Roman"/>
        </w:rPr>
        <w:t>Theory of Mind</w:t>
      </w:r>
      <w:r w:rsidR="00E56CF8" w:rsidRPr="0015051E">
        <w:rPr>
          <w:rFonts w:ascii="Times New Roman" w:hAnsi="Times New Roman" w:cs="Times New Roman"/>
        </w:rPr>
        <w:t xml:space="preserve"> </w:t>
      </w:r>
      <w:r w:rsidR="00BB25AF" w:rsidRPr="0015051E">
        <w:rPr>
          <w:rFonts w:ascii="Times New Roman" w:hAnsi="Times New Roman" w:cs="Times New Roman"/>
        </w:rPr>
        <w:t xml:space="preserve">(mentalising) </w:t>
      </w:r>
      <w:r w:rsidR="00CF1B8E" w:rsidRPr="0015051E">
        <w:rPr>
          <w:rFonts w:ascii="Times New Roman" w:hAnsi="Times New Roman" w:cs="Times New Roman"/>
        </w:rPr>
        <w:t>differences,</w:t>
      </w:r>
      <w:r w:rsidR="00E224E7" w:rsidRPr="0015051E">
        <w:rPr>
          <w:rFonts w:ascii="Times New Roman" w:hAnsi="Times New Roman" w:cs="Times New Roman"/>
        </w:rPr>
        <w:t xml:space="preserve"> </w:t>
      </w:r>
      <w:r w:rsidRPr="0015051E">
        <w:rPr>
          <w:rFonts w:ascii="Times New Roman" w:hAnsi="Times New Roman" w:cs="Times New Roman"/>
        </w:rPr>
        <w:t xml:space="preserve">repetitive movements, unusual preoccupations and </w:t>
      </w:r>
      <w:r w:rsidR="00E224E7" w:rsidRPr="0015051E">
        <w:rPr>
          <w:rFonts w:ascii="Times New Roman" w:hAnsi="Times New Roman" w:cs="Times New Roman"/>
        </w:rPr>
        <w:t>perseverative interests</w:t>
      </w:r>
      <w:r w:rsidR="00434B8E" w:rsidRPr="0015051E">
        <w:rPr>
          <w:rFonts w:ascii="Times New Roman" w:hAnsi="Times New Roman" w:cs="Times New Roman"/>
        </w:rPr>
        <w:t xml:space="preserve"> </w:t>
      </w:r>
      <w:r w:rsidR="00D42438" w:rsidRPr="0015051E">
        <w:rPr>
          <w:rFonts w:ascii="Times New Roman" w:hAnsi="Times New Roman" w:cs="Times New Roman"/>
        </w:rPr>
        <w:t>[</w:t>
      </w:r>
      <w:r w:rsidR="00513044" w:rsidRPr="0015051E">
        <w:rPr>
          <w:rFonts w:ascii="Times New Roman" w:hAnsi="Times New Roman" w:cs="Times New Roman"/>
        </w:rPr>
        <w:t>6</w:t>
      </w:r>
      <w:r w:rsidR="002B5321" w:rsidRPr="0015051E">
        <w:rPr>
          <w:rFonts w:ascii="Times New Roman" w:hAnsi="Times New Roman" w:cs="Times New Roman"/>
        </w:rPr>
        <w:t>3</w:t>
      </w:r>
      <w:r w:rsidR="00D42438" w:rsidRPr="0015051E">
        <w:rPr>
          <w:rFonts w:ascii="Times New Roman" w:hAnsi="Times New Roman" w:cs="Times New Roman"/>
        </w:rPr>
        <w:t>]</w:t>
      </w:r>
      <w:r w:rsidR="00E224E7" w:rsidRPr="0015051E">
        <w:rPr>
          <w:rFonts w:ascii="Times New Roman" w:hAnsi="Times New Roman" w:cs="Times New Roman"/>
        </w:rPr>
        <w:t xml:space="preserve">.  </w:t>
      </w:r>
    </w:p>
    <w:p w14:paraId="7D55F837" w14:textId="77777777" w:rsidR="001A59DB" w:rsidRPr="0015051E" w:rsidRDefault="001A59DB" w:rsidP="00B01E5D">
      <w:pPr>
        <w:autoSpaceDE w:val="0"/>
        <w:autoSpaceDN w:val="0"/>
        <w:adjustRightInd w:val="0"/>
        <w:spacing w:after="0" w:line="480" w:lineRule="auto"/>
        <w:jc w:val="both"/>
        <w:rPr>
          <w:rFonts w:ascii="Times New Roman" w:hAnsi="Times New Roman" w:cs="Times New Roman"/>
        </w:rPr>
      </w:pPr>
    </w:p>
    <w:p w14:paraId="094DC150" w14:textId="48998F27" w:rsidR="008A1C8B" w:rsidRPr="0015051E" w:rsidRDefault="001A59DB" w:rsidP="008E555F">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Research </w:t>
      </w:r>
      <w:r w:rsidR="00075EF0" w:rsidRPr="0015051E">
        <w:rPr>
          <w:rFonts w:ascii="Times New Roman" w:hAnsi="Times New Roman" w:cs="Times New Roman"/>
        </w:rPr>
        <w:t xml:space="preserve">indicates </w:t>
      </w:r>
      <w:r w:rsidRPr="0015051E">
        <w:rPr>
          <w:rFonts w:ascii="Times New Roman" w:hAnsi="Times New Roman" w:cs="Times New Roman"/>
        </w:rPr>
        <w:t xml:space="preserve">that </w:t>
      </w:r>
      <w:r w:rsidR="00213157" w:rsidRPr="0015051E">
        <w:rPr>
          <w:rFonts w:ascii="Times New Roman" w:hAnsi="Times New Roman" w:cs="Times New Roman"/>
        </w:rPr>
        <w:t>individuals with ADHD</w:t>
      </w:r>
      <w:r w:rsidRPr="0015051E">
        <w:rPr>
          <w:rFonts w:ascii="Times New Roman" w:hAnsi="Times New Roman" w:cs="Times New Roman"/>
        </w:rPr>
        <w:t xml:space="preserve"> (</w:t>
      </w:r>
      <w:r w:rsidR="0040635B" w:rsidRPr="0015051E">
        <w:rPr>
          <w:rFonts w:ascii="Times New Roman" w:hAnsi="Times New Roman" w:cs="Times New Roman"/>
        </w:rPr>
        <w:t xml:space="preserve">a </w:t>
      </w:r>
      <w:r w:rsidR="00406628" w:rsidRPr="0015051E">
        <w:rPr>
          <w:rFonts w:ascii="Times New Roman" w:hAnsi="Times New Roman" w:cs="Times New Roman"/>
        </w:rPr>
        <w:t xml:space="preserve">neurodevelopmental </w:t>
      </w:r>
      <w:r w:rsidR="0040635B" w:rsidRPr="0015051E">
        <w:rPr>
          <w:rFonts w:ascii="Times New Roman" w:hAnsi="Times New Roman" w:cs="Times New Roman"/>
        </w:rPr>
        <w:t xml:space="preserve">condition with genetic, biological and behavioural </w:t>
      </w:r>
      <w:r w:rsidR="005A7D1D" w:rsidRPr="0015051E">
        <w:rPr>
          <w:rFonts w:ascii="Times New Roman" w:hAnsi="Times New Roman" w:cs="Times New Roman"/>
        </w:rPr>
        <w:t>features that partially overlap</w:t>
      </w:r>
      <w:r w:rsidR="0040635B" w:rsidRPr="0015051E">
        <w:rPr>
          <w:rFonts w:ascii="Times New Roman" w:hAnsi="Times New Roman" w:cs="Times New Roman"/>
        </w:rPr>
        <w:t xml:space="preserve"> with autism</w:t>
      </w:r>
      <w:r w:rsidRPr="0015051E">
        <w:rPr>
          <w:rFonts w:ascii="Times New Roman" w:hAnsi="Times New Roman" w:cs="Times New Roman"/>
        </w:rPr>
        <w:t xml:space="preserve">) </w:t>
      </w:r>
      <w:r w:rsidR="00075EF0" w:rsidRPr="0015051E">
        <w:rPr>
          <w:rFonts w:ascii="Times New Roman" w:hAnsi="Times New Roman" w:cs="Times New Roman"/>
        </w:rPr>
        <w:t xml:space="preserve">show more vulnerabilities </w:t>
      </w:r>
      <w:r w:rsidR="00A86932" w:rsidRPr="0015051E">
        <w:rPr>
          <w:rFonts w:ascii="Times New Roman" w:hAnsi="Times New Roman" w:cs="Times New Roman"/>
        </w:rPr>
        <w:t xml:space="preserve">during police questioning </w:t>
      </w:r>
      <w:r w:rsidR="00D42438" w:rsidRPr="0015051E">
        <w:rPr>
          <w:rFonts w:ascii="Times New Roman" w:hAnsi="Times New Roman" w:cs="Times New Roman"/>
        </w:rPr>
        <w:t>[</w:t>
      </w:r>
      <w:r w:rsidR="00513044" w:rsidRPr="0015051E">
        <w:rPr>
          <w:rFonts w:ascii="Times New Roman" w:hAnsi="Times New Roman" w:cs="Times New Roman"/>
        </w:rPr>
        <w:t>11</w:t>
      </w:r>
      <w:r w:rsidR="002B5321" w:rsidRPr="0015051E">
        <w:rPr>
          <w:rFonts w:ascii="Times New Roman" w:hAnsi="Times New Roman" w:cs="Times New Roman"/>
        </w:rPr>
        <w:t>3</w:t>
      </w:r>
      <w:r w:rsidR="00D42438" w:rsidRPr="0015051E">
        <w:rPr>
          <w:rFonts w:ascii="Times New Roman" w:hAnsi="Times New Roman" w:cs="Times New Roman"/>
        </w:rPr>
        <w:t>]</w:t>
      </w:r>
      <w:r w:rsidR="00142C12" w:rsidRPr="0015051E">
        <w:rPr>
          <w:rFonts w:ascii="Times New Roman" w:hAnsi="Times New Roman" w:cs="Times New Roman"/>
        </w:rPr>
        <w:t xml:space="preserve">.  </w:t>
      </w:r>
      <w:r w:rsidR="00075EF0" w:rsidRPr="0015051E">
        <w:rPr>
          <w:rFonts w:ascii="Times New Roman" w:hAnsi="Times New Roman" w:cs="Times New Roman"/>
        </w:rPr>
        <w:t xml:space="preserve">Although they are no more susceptible </w:t>
      </w:r>
      <w:r w:rsidR="00F55821" w:rsidRPr="0015051E">
        <w:rPr>
          <w:rFonts w:ascii="Times New Roman" w:hAnsi="Times New Roman" w:cs="Times New Roman"/>
        </w:rPr>
        <w:t xml:space="preserve">to interrogative suggestibility, </w:t>
      </w:r>
      <w:r w:rsidR="00075EF0" w:rsidRPr="0015051E">
        <w:rPr>
          <w:rFonts w:ascii="Times New Roman" w:hAnsi="Times New Roman" w:cs="Times New Roman"/>
        </w:rPr>
        <w:t xml:space="preserve">research suggests that they are more likely to give </w:t>
      </w:r>
      <w:r w:rsidRPr="0015051E">
        <w:rPr>
          <w:rFonts w:ascii="Times New Roman" w:hAnsi="Times New Roman" w:cs="Times New Roman"/>
        </w:rPr>
        <w:t>“don’t know” responses</w:t>
      </w:r>
      <w:r w:rsidR="00075EF0" w:rsidRPr="0015051E">
        <w:rPr>
          <w:rFonts w:ascii="Times New Roman" w:hAnsi="Times New Roman" w:cs="Times New Roman"/>
        </w:rPr>
        <w:t xml:space="preserve"> than individuals without ADHD</w:t>
      </w:r>
      <w:r w:rsidRPr="0015051E">
        <w:rPr>
          <w:rFonts w:ascii="Times New Roman" w:hAnsi="Times New Roman" w:cs="Times New Roman"/>
        </w:rPr>
        <w:t xml:space="preserve"> </w:t>
      </w:r>
      <w:r w:rsidR="00D42438" w:rsidRPr="0015051E">
        <w:rPr>
          <w:rFonts w:ascii="Times New Roman" w:hAnsi="Times New Roman" w:cs="Times New Roman"/>
        </w:rPr>
        <w:t>[</w:t>
      </w:r>
      <w:r w:rsidR="00513044" w:rsidRPr="0015051E">
        <w:rPr>
          <w:rFonts w:ascii="Times New Roman" w:hAnsi="Times New Roman" w:cs="Times New Roman"/>
        </w:rPr>
        <w:t>11</w:t>
      </w:r>
      <w:r w:rsidR="002B5321" w:rsidRPr="0015051E">
        <w:rPr>
          <w:rFonts w:ascii="Times New Roman" w:hAnsi="Times New Roman" w:cs="Times New Roman"/>
        </w:rPr>
        <w:t>4</w:t>
      </w:r>
      <w:r w:rsidR="00D42438" w:rsidRPr="0015051E">
        <w:rPr>
          <w:rFonts w:ascii="Times New Roman" w:hAnsi="Times New Roman" w:cs="Times New Roman"/>
        </w:rPr>
        <w:t>,</w:t>
      </w:r>
      <w:r w:rsidR="005C48DE" w:rsidRPr="0015051E">
        <w:rPr>
          <w:rFonts w:ascii="Times New Roman" w:hAnsi="Times New Roman" w:cs="Times New Roman"/>
        </w:rPr>
        <w:t xml:space="preserve"> </w:t>
      </w:r>
      <w:r w:rsidR="00513044" w:rsidRPr="0015051E">
        <w:rPr>
          <w:rFonts w:ascii="Times New Roman" w:hAnsi="Times New Roman" w:cs="Times New Roman"/>
        </w:rPr>
        <w:t>11</w:t>
      </w:r>
      <w:r w:rsidR="002B5321" w:rsidRPr="0015051E">
        <w:rPr>
          <w:rFonts w:ascii="Times New Roman" w:hAnsi="Times New Roman" w:cs="Times New Roman"/>
        </w:rPr>
        <w:t>5</w:t>
      </w:r>
      <w:r w:rsidR="00D42438" w:rsidRPr="0015051E">
        <w:rPr>
          <w:rFonts w:ascii="Times New Roman" w:hAnsi="Times New Roman" w:cs="Times New Roman"/>
        </w:rPr>
        <w:t>]</w:t>
      </w:r>
      <w:r w:rsidR="00F55821" w:rsidRPr="0015051E">
        <w:rPr>
          <w:rFonts w:ascii="Times New Roman" w:hAnsi="Times New Roman" w:cs="Times New Roman"/>
        </w:rPr>
        <w:t xml:space="preserve">.  </w:t>
      </w:r>
      <w:bookmarkStart w:id="14" w:name="_Hlk149480513"/>
      <w:r w:rsidR="00F55821" w:rsidRPr="0015051E">
        <w:rPr>
          <w:rFonts w:ascii="Times New Roman" w:hAnsi="Times New Roman" w:cs="Times New Roman"/>
        </w:rPr>
        <w:t xml:space="preserve">ADHD has also been associated with </w:t>
      </w:r>
      <w:r w:rsidRPr="0015051E">
        <w:rPr>
          <w:rFonts w:ascii="Times New Roman" w:hAnsi="Times New Roman" w:cs="Times New Roman"/>
        </w:rPr>
        <w:t>higher rates of false confessions</w:t>
      </w:r>
      <w:r w:rsidR="00D90294" w:rsidRPr="0015051E">
        <w:rPr>
          <w:rFonts w:ascii="Times New Roman" w:hAnsi="Times New Roman" w:cs="Times New Roman"/>
        </w:rPr>
        <w:t xml:space="preserve"> due to </w:t>
      </w:r>
      <w:r w:rsidR="00A011BA" w:rsidRPr="0015051E">
        <w:rPr>
          <w:rFonts w:ascii="Times New Roman" w:hAnsi="Times New Roman" w:cs="Times New Roman"/>
        </w:rPr>
        <w:t>weakened</w:t>
      </w:r>
      <w:r w:rsidR="00D90294" w:rsidRPr="0015051E">
        <w:rPr>
          <w:rFonts w:ascii="Times New Roman" w:hAnsi="Times New Roman" w:cs="Times New Roman"/>
        </w:rPr>
        <w:t xml:space="preserve"> resilience </w:t>
      </w:r>
      <w:r w:rsidR="00A011BA" w:rsidRPr="0015051E">
        <w:rPr>
          <w:rFonts w:ascii="Times New Roman" w:hAnsi="Times New Roman" w:cs="Times New Roman"/>
        </w:rPr>
        <w:t>under</w:t>
      </w:r>
      <w:r w:rsidR="00D90294" w:rsidRPr="0015051E">
        <w:rPr>
          <w:rFonts w:ascii="Times New Roman" w:hAnsi="Times New Roman" w:cs="Times New Roman"/>
        </w:rPr>
        <w:t xml:space="preserve"> police pressure</w:t>
      </w:r>
      <w:r w:rsidR="00754A5E" w:rsidRPr="0015051E">
        <w:rPr>
          <w:rFonts w:ascii="Times New Roman" w:hAnsi="Times New Roman" w:cs="Times New Roman"/>
        </w:rPr>
        <w:t xml:space="preserve"> </w:t>
      </w:r>
      <w:r w:rsidR="00A011BA" w:rsidRPr="0015051E">
        <w:rPr>
          <w:rFonts w:ascii="Times New Roman" w:hAnsi="Times New Roman" w:cs="Times New Roman"/>
        </w:rPr>
        <w:t>and</w:t>
      </w:r>
      <w:r w:rsidR="00754A5E" w:rsidRPr="0015051E">
        <w:rPr>
          <w:rFonts w:ascii="Times New Roman" w:hAnsi="Times New Roman" w:cs="Times New Roman"/>
        </w:rPr>
        <w:t xml:space="preserve"> unhelpful </w:t>
      </w:r>
      <w:r w:rsidR="00EB5B86" w:rsidRPr="0015051E">
        <w:rPr>
          <w:rFonts w:ascii="Times New Roman" w:hAnsi="Times New Roman" w:cs="Times New Roman"/>
        </w:rPr>
        <w:t>attempts</w:t>
      </w:r>
      <w:r w:rsidR="00A011BA" w:rsidRPr="0015051E">
        <w:rPr>
          <w:rFonts w:ascii="Times New Roman" w:hAnsi="Times New Roman" w:cs="Times New Roman"/>
        </w:rPr>
        <w:t xml:space="preserve"> to </w:t>
      </w:r>
      <w:r w:rsidR="00EB5B86" w:rsidRPr="0015051E">
        <w:rPr>
          <w:rFonts w:ascii="Times New Roman" w:hAnsi="Times New Roman" w:cs="Times New Roman"/>
        </w:rPr>
        <w:t>end that pressure</w:t>
      </w:r>
      <w:r w:rsidRPr="0015051E">
        <w:rPr>
          <w:rFonts w:ascii="Times New Roman" w:hAnsi="Times New Roman" w:cs="Times New Roman"/>
        </w:rPr>
        <w:t xml:space="preserve"> </w:t>
      </w:r>
      <w:bookmarkEnd w:id="14"/>
      <w:r w:rsidR="00D42438" w:rsidRPr="0015051E">
        <w:rPr>
          <w:rFonts w:ascii="Times New Roman" w:hAnsi="Times New Roman" w:cs="Times New Roman"/>
        </w:rPr>
        <w:t>[</w:t>
      </w:r>
      <w:r w:rsidR="00513044" w:rsidRPr="0015051E">
        <w:rPr>
          <w:rFonts w:ascii="Times New Roman" w:hAnsi="Times New Roman" w:cs="Times New Roman"/>
        </w:rPr>
        <w:t>11</w:t>
      </w:r>
      <w:r w:rsidR="002B5321" w:rsidRPr="0015051E">
        <w:rPr>
          <w:rFonts w:ascii="Times New Roman" w:hAnsi="Times New Roman" w:cs="Times New Roman"/>
        </w:rPr>
        <w:t>6</w:t>
      </w:r>
      <w:r w:rsidR="00FD0F52" w:rsidRPr="0015051E">
        <w:rPr>
          <w:rFonts w:ascii="Times New Roman" w:hAnsi="Times New Roman" w:cs="Times New Roman"/>
        </w:rPr>
        <w:t>,</w:t>
      </w:r>
      <w:r w:rsidR="00D42438" w:rsidRPr="0015051E">
        <w:rPr>
          <w:rFonts w:ascii="Times New Roman" w:hAnsi="Times New Roman" w:cs="Times New Roman"/>
        </w:rPr>
        <w:t xml:space="preserve"> </w:t>
      </w:r>
      <w:r w:rsidR="00513044" w:rsidRPr="0015051E">
        <w:rPr>
          <w:rFonts w:ascii="Times New Roman" w:hAnsi="Times New Roman" w:cs="Times New Roman"/>
        </w:rPr>
        <w:t>11</w:t>
      </w:r>
      <w:r w:rsidR="002B5321" w:rsidRPr="0015051E">
        <w:rPr>
          <w:rFonts w:ascii="Times New Roman" w:hAnsi="Times New Roman" w:cs="Times New Roman"/>
        </w:rPr>
        <w:t>7</w:t>
      </w:r>
      <w:r w:rsidR="00D42438" w:rsidRPr="0015051E">
        <w:rPr>
          <w:rFonts w:ascii="Times New Roman" w:hAnsi="Times New Roman" w:cs="Times New Roman"/>
        </w:rPr>
        <w:t>]</w:t>
      </w:r>
      <w:r w:rsidRPr="0015051E">
        <w:rPr>
          <w:rFonts w:ascii="Times New Roman" w:hAnsi="Times New Roman" w:cs="Times New Roman"/>
        </w:rPr>
        <w:t xml:space="preserve">.  </w:t>
      </w:r>
      <w:r w:rsidR="0051293C" w:rsidRPr="0015051E">
        <w:rPr>
          <w:rFonts w:ascii="Times New Roman" w:hAnsi="Times New Roman" w:cs="Times New Roman"/>
        </w:rPr>
        <w:t>By contrast t</w:t>
      </w:r>
      <w:r w:rsidRPr="0015051E">
        <w:rPr>
          <w:rFonts w:ascii="Times New Roman" w:hAnsi="Times New Roman" w:cs="Times New Roman"/>
        </w:rPr>
        <w:t xml:space="preserve">here is relatively little research into suggestibility, compliance and false confessions in </w:t>
      </w:r>
      <w:r w:rsidRPr="0015051E">
        <w:rPr>
          <w:rFonts w:ascii="Times New Roman" w:eastAsia="AdvP4DF60E" w:hAnsi="Times New Roman" w:cs="Times New Roman"/>
        </w:rPr>
        <w:t>autis</w:t>
      </w:r>
      <w:r w:rsidR="00A2592C" w:rsidRPr="0015051E">
        <w:rPr>
          <w:rFonts w:ascii="Times New Roman" w:eastAsia="AdvP4DF60E" w:hAnsi="Times New Roman" w:cs="Times New Roman"/>
        </w:rPr>
        <w:t>tic individuals</w:t>
      </w:r>
      <w:r w:rsidRPr="0015051E">
        <w:rPr>
          <w:rFonts w:ascii="Times New Roman" w:eastAsia="AdvP4DF60E" w:hAnsi="Times New Roman" w:cs="Times New Roman"/>
        </w:rPr>
        <w:t xml:space="preserve"> </w:t>
      </w:r>
      <w:r w:rsidR="00D42438" w:rsidRPr="0015051E">
        <w:rPr>
          <w:rFonts w:ascii="Times New Roman" w:hAnsi="Times New Roman" w:cs="Times New Roman"/>
        </w:rPr>
        <w:t>(</w:t>
      </w:r>
      <w:r w:rsidRPr="0015051E">
        <w:rPr>
          <w:rFonts w:ascii="Times New Roman" w:hAnsi="Times New Roman" w:cs="Times New Roman"/>
        </w:rPr>
        <w:t xml:space="preserve">e.g., </w:t>
      </w:r>
      <w:r w:rsidR="00D42438" w:rsidRPr="0015051E">
        <w:rPr>
          <w:rFonts w:ascii="Times New Roman" w:hAnsi="Times New Roman" w:cs="Times New Roman"/>
        </w:rPr>
        <w:t>[</w:t>
      </w:r>
      <w:r w:rsidR="00513044" w:rsidRPr="0015051E">
        <w:rPr>
          <w:rFonts w:ascii="Times New Roman" w:hAnsi="Times New Roman" w:cs="Times New Roman"/>
        </w:rPr>
        <w:t>10</w:t>
      </w:r>
      <w:r w:rsidR="002B5321" w:rsidRPr="0015051E">
        <w:rPr>
          <w:rFonts w:ascii="Times New Roman" w:hAnsi="Times New Roman" w:cs="Times New Roman"/>
        </w:rPr>
        <w:t>8</w:t>
      </w:r>
      <w:r w:rsidR="00D42438" w:rsidRPr="0015051E">
        <w:rPr>
          <w:rFonts w:ascii="Times New Roman" w:hAnsi="Times New Roman" w:cs="Times New Roman"/>
        </w:rPr>
        <w:t>,</w:t>
      </w:r>
      <w:r w:rsidR="00513044" w:rsidRPr="0015051E">
        <w:rPr>
          <w:rFonts w:ascii="Times New Roman" w:hAnsi="Times New Roman" w:cs="Times New Roman"/>
        </w:rPr>
        <w:t xml:space="preserve"> 11</w:t>
      </w:r>
      <w:r w:rsidR="002B5321" w:rsidRPr="0015051E">
        <w:rPr>
          <w:rFonts w:ascii="Times New Roman" w:hAnsi="Times New Roman" w:cs="Times New Roman"/>
        </w:rPr>
        <w:t>8</w:t>
      </w:r>
      <w:r w:rsidR="00513044" w:rsidRPr="0015051E">
        <w:rPr>
          <w:rFonts w:ascii="Times New Roman" w:hAnsi="Times New Roman" w:cs="Times New Roman"/>
        </w:rPr>
        <w:t>, 11</w:t>
      </w:r>
      <w:r w:rsidR="002B5321" w:rsidRPr="0015051E">
        <w:rPr>
          <w:rFonts w:ascii="Times New Roman" w:hAnsi="Times New Roman" w:cs="Times New Roman"/>
        </w:rPr>
        <w:t>9</w:t>
      </w:r>
      <w:r w:rsidR="00D42438" w:rsidRPr="0015051E">
        <w:rPr>
          <w:rFonts w:ascii="Times New Roman" w:hAnsi="Times New Roman" w:cs="Times New Roman"/>
        </w:rPr>
        <w:t>]</w:t>
      </w:r>
      <w:r w:rsidR="0051293C" w:rsidRPr="0015051E">
        <w:rPr>
          <w:rFonts w:ascii="Times New Roman" w:hAnsi="Times New Roman" w:cs="Times New Roman"/>
        </w:rPr>
        <w:t xml:space="preserve">.  </w:t>
      </w:r>
      <w:r w:rsidR="008A1C8B" w:rsidRPr="0015051E">
        <w:rPr>
          <w:rFonts w:ascii="Times New Roman" w:hAnsi="Times New Roman" w:cs="Times New Roman"/>
        </w:rPr>
        <w:t>The extant evidence to date suggests that autistic adults are no more suggestible than non-autistic adults (</w:t>
      </w:r>
      <w:r w:rsidR="002B1A49" w:rsidRPr="0015051E">
        <w:rPr>
          <w:rFonts w:ascii="Times New Roman" w:hAnsi="Times New Roman" w:cs="Times New Roman"/>
        </w:rPr>
        <w:t>i.e</w:t>
      </w:r>
      <w:r w:rsidR="00731233" w:rsidRPr="0015051E">
        <w:rPr>
          <w:rFonts w:ascii="Times New Roman" w:hAnsi="Times New Roman" w:cs="Times New Roman"/>
        </w:rPr>
        <w:t>.</w:t>
      </w:r>
      <w:r w:rsidR="008A1C8B" w:rsidRPr="0015051E">
        <w:rPr>
          <w:rFonts w:ascii="Times New Roman" w:hAnsi="Times New Roman" w:cs="Times New Roman"/>
        </w:rPr>
        <w:t>, they are just as – but no more – likely to incorporate leading suggestions into their recollection of events), but they may be more compliant to (knowingly) ‘go along’ with interviewer requests and suggestions. For example</w:t>
      </w:r>
      <w:r w:rsidR="00730E0D" w:rsidRPr="0015051E">
        <w:rPr>
          <w:rFonts w:ascii="Times New Roman" w:hAnsi="Times New Roman" w:cs="Times New Roman"/>
        </w:rPr>
        <w:t>,</w:t>
      </w:r>
      <w:r w:rsidR="0051293C" w:rsidRPr="0015051E">
        <w:rPr>
          <w:rFonts w:ascii="Times New Roman" w:hAnsi="Times New Roman" w:cs="Times New Roman"/>
        </w:rPr>
        <w:t xml:space="preserve"> </w:t>
      </w:r>
      <w:r w:rsidR="003C503B" w:rsidRPr="0015051E">
        <w:rPr>
          <w:rFonts w:ascii="Times New Roman" w:hAnsi="Times New Roman" w:cs="Times New Roman"/>
        </w:rPr>
        <w:t xml:space="preserve">in a small UK study of 26 </w:t>
      </w:r>
      <w:r w:rsidR="00BD7138" w:rsidRPr="0015051E">
        <w:rPr>
          <w:rFonts w:ascii="Times New Roman" w:hAnsi="Times New Roman" w:cs="Times New Roman"/>
        </w:rPr>
        <w:t>autistic adults</w:t>
      </w:r>
      <w:r w:rsidR="003C503B" w:rsidRPr="0015051E">
        <w:rPr>
          <w:rFonts w:ascii="Times New Roman" w:hAnsi="Times New Roman" w:cs="Times New Roman"/>
        </w:rPr>
        <w:t xml:space="preserve"> (19 </w:t>
      </w:r>
      <w:r w:rsidR="003C503B" w:rsidRPr="0015051E">
        <w:rPr>
          <w:rFonts w:ascii="Times New Roman" w:hAnsi="Times New Roman" w:cs="Times New Roman"/>
        </w:rPr>
        <w:lastRenderedPageBreak/>
        <w:t>males and seven females; mean age 26.5 years)</w:t>
      </w:r>
      <w:r w:rsidR="00513044" w:rsidRPr="0015051E">
        <w:rPr>
          <w:rFonts w:ascii="Times New Roman" w:hAnsi="Times New Roman" w:cs="Times New Roman"/>
        </w:rPr>
        <w:t xml:space="preserve"> </w:t>
      </w:r>
      <w:r w:rsidR="00750137" w:rsidRPr="0015051E">
        <w:rPr>
          <w:rFonts w:ascii="Times New Roman" w:hAnsi="Times New Roman" w:cs="Times New Roman"/>
        </w:rPr>
        <w:t xml:space="preserve">Chandler </w:t>
      </w:r>
      <w:r w:rsidR="006679AD" w:rsidRPr="0015051E">
        <w:rPr>
          <w:rFonts w:ascii="Times New Roman" w:hAnsi="Times New Roman" w:cs="Times New Roman"/>
        </w:rPr>
        <w:t>and colleagues</w:t>
      </w:r>
      <w:r w:rsidR="00750137" w:rsidRPr="0015051E">
        <w:rPr>
          <w:rFonts w:ascii="Times New Roman" w:hAnsi="Times New Roman" w:cs="Times New Roman"/>
        </w:rPr>
        <w:t xml:space="preserve"> (201</w:t>
      </w:r>
      <w:r w:rsidR="00F96FA3" w:rsidRPr="0015051E">
        <w:rPr>
          <w:rFonts w:ascii="Times New Roman" w:hAnsi="Times New Roman" w:cs="Times New Roman"/>
        </w:rPr>
        <w:t>9</w:t>
      </w:r>
      <w:r w:rsidR="00750137" w:rsidRPr="0015051E">
        <w:rPr>
          <w:rFonts w:ascii="Times New Roman" w:hAnsi="Times New Roman" w:cs="Times New Roman"/>
        </w:rPr>
        <w:t xml:space="preserve">) </w:t>
      </w:r>
      <w:r w:rsidR="00D42438" w:rsidRPr="0015051E">
        <w:rPr>
          <w:rFonts w:ascii="Times New Roman" w:hAnsi="Times New Roman" w:cs="Times New Roman"/>
        </w:rPr>
        <w:t>[1</w:t>
      </w:r>
      <w:r w:rsidR="002B5321" w:rsidRPr="0015051E">
        <w:rPr>
          <w:rFonts w:ascii="Times New Roman" w:hAnsi="Times New Roman" w:cs="Times New Roman"/>
        </w:rPr>
        <w:t>20</w:t>
      </w:r>
      <w:r w:rsidR="00D42438" w:rsidRPr="0015051E">
        <w:rPr>
          <w:rFonts w:ascii="Times New Roman" w:hAnsi="Times New Roman" w:cs="Times New Roman"/>
        </w:rPr>
        <w:t xml:space="preserve">] </w:t>
      </w:r>
      <w:r w:rsidR="008A1C8B" w:rsidRPr="0015051E">
        <w:rPr>
          <w:rFonts w:ascii="Times New Roman" w:hAnsi="Times New Roman" w:cs="Times New Roman"/>
        </w:rPr>
        <w:t xml:space="preserve">found </w:t>
      </w:r>
      <w:r w:rsidR="00750137" w:rsidRPr="0015051E">
        <w:rPr>
          <w:rFonts w:ascii="Times New Roman" w:hAnsi="Times New Roman" w:cs="Times New Roman"/>
        </w:rPr>
        <w:t xml:space="preserve">that </w:t>
      </w:r>
      <w:r w:rsidR="00075EF0" w:rsidRPr="0015051E">
        <w:rPr>
          <w:rFonts w:ascii="Times New Roman" w:hAnsi="Times New Roman" w:cs="Times New Roman"/>
        </w:rPr>
        <w:t xml:space="preserve">autistic individuals </w:t>
      </w:r>
      <w:r w:rsidR="008A1C8B" w:rsidRPr="0015051E">
        <w:rPr>
          <w:rFonts w:ascii="Times New Roman" w:hAnsi="Times New Roman" w:cs="Times New Roman"/>
        </w:rPr>
        <w:t>were</w:t>
      </w:r>
      <w:r w:rsidR="00750137" w:rsidRPr="0015051E">
        <w:rPr>
          <w:rFonts w:ascii="Times New Roman" w:hAnsi="Times New Roman" w:cs="Times New Roman"/>
        </w:rPr>
        <w:t xml:space="preserve"> more </w:t>
      </w:r>
      <w:r w:rsidR="006629A0" w:rsidRPr="0015051E">
        <w:rPr>
          <w:rFonts w:ascii="Times New Roman" w:hAnsi="Times New Roman" w:cs="Times New Roman"/>
        </w:rPr>
        <w:t>acquiescent</w:t>
      </w:r>
      <w:r w:rsidR="00750137" w:rsidRPr="0015051E">
        <w:rPr>
          <w:rFonts w:ascii="Times New Roman" w:hAnsi="Times New Roman" w:cs="Times New Roman"/>
        </w:rPr>
        <w:t xml:space="preserve"> to interviewer </w:t>
      </w:r>
      <w:r w:rsidR="008A1C8B" w:rsidRPr="0015051E">
        <w:rPr>
          <w:rFonts w:ascii="Times New Roman" w:hAnsi="Times New Roman" w:cs="Times New Roman"/>
        </w:rPr>
        <w:t xml:space="preserve">requests to give more of their time for free than non-autistic adults.  They also scored significantly higher on the self-reported Gudjonsson Compliance scale, indicating that autistic individuals may be more likely to </w:t>
      </w:r>
      <w:r w:rsidR="0031778A" w:rsidRPr="0015051E">
        <w:rPr>
          <w:rFonts w:ascii="Times New Roman" w:hAnsi="Times New Roman" w:cs="Times New Roman"/>
        </w:rPr>
        <w:t xml:space="preserve">try and </w:t>
      </w:r>
      <w:r w:rsidR="00805149" w:rsidRPr="0015051E">
        <w:rPr>
          <w:rFonts w:ascii="Times New Roman" w:hAnsi="Times New Roman" w:cs="Times New Roman"/>
        </w:rPr>
        <w:t>‘</w:t>
      </w:r>
      <w:r w:rsidR="008D2942" w:rsidRPr="0015051E">
        <w:rPr>
          <w:rFonts w:ascii="Times New Roman" w:hAnsi="Times New Roman" w:cs="Times New Roman"/>
        </w:rPr>
        <w:t>please</w:t>
      </w:r>
      <w:r w:rsidR="00805149" w:rsidRPr="0015051E">
        <w:rPr>
          <w:rFonts w:ascii="Times New Roman" w:hAnsi="Times New Roman" w:cs="Times New Roman"/>
        </w:rPr>
        <w:t>’</w:t>
      </w:r>
      <w:r w:rsidR="008D2942" w:rsidRPr="0015051E">
        <w:rPr>
          <w:rFonts w:ascii="Times New Roman" w:hAnsi="Times New Roman" w:cs="Times New Roman"/>
        </w:rPr>
        <w:t xml:space="preserve"> others by saying what they think the other individual wants to hear, irrespective of whether it is a true or accurate account of reality</w:t>
      </w:r>
      <w:r w:rsidR="00513044" w:rsidRPr="0015051E">
        <w:rPr>
          <w:rFonts w:ascii="Times New Roman" w:hAnsi="Times New Roman" w:cs="Times New Roman"/>
        </w:rPr>
        <w:t xml:space="preserve"> </w:t>
      </w:r>
      <w:r w:rsidR="00D42438" w:rsidRPr="0015051E">
        <w:rPr>
          <w:rFonts w:ascii="Times New Roman" w:hAnsi="Times New Roman" w:cs="Times New Roman"/>
        </w:rPr>
        <w:t>[1</w:t>
      </w:r>
      <w:r w:rsidR="002B5321" w:rsidRPr="0015051E">
        <w:rPr>
          <w:rFonts w:ascii="Times New Roman" w:hAnsi="Times New Roman" w:cs="Times New Roman"/>
        </w:rPr>
        <w:t>20</w:t>
      </w:r>
      <w:r w:rsidR="00D42438" w:rsidRPr="0015051E">
        <w:rPr>
          <w:rFonts w:ascii="Times New Roman" w:hAnsi="Times New Roman" w:cs="Times New Roman"/>
        </w:rPr>
        <w:t>]</w:t>
      </w:r>
      <w:r w:rsidR="008D2942" w:rsidRPr="0015051E">
        <w:rPr>
          <w:rFonts w:ascii="Times New Roman" w:hAnsi="Times New Roman" w:cs="Times New Roman"/>
        </w:rPr>
        <w:t xml:space="preserve">.  </w:t>
      </w:r>
      <w:r w:rsidR="00754A5E" w:rsidRPr="0015051E">
        <w:rPr>
          <w:rFonts w:ascii="Times New Roman" w:hAnsi="Times New Roman" w:cs="Times New Roman"/>
        </w:rPr>
        <w:t>Similar</w:t>
      </w:r>
      <w:r w:rsidR="0031778A" w:rsidRPr="0015051E">
        <w:rPr>
          <w:rFonts w:ascii="Times New Roman" w:hAnsi="Times New Roman" w:cs="Times New Roman"/>
        </w:rPr>
        <w:t>ly</w:t>
      </w:r>
      <w:r w:rsidR="00754A5E" w:rsidRPr="0015051E">
        <w:rPr>
          <w:rFonts w:ascii="Times New Roman" w:hAnsi="Times New Roman" w:cs="Times New Roman"/>
        </w:rPr>
        <w:t xml:space="preserve"> to those with ADHD, autistic individuals may also wish to remove themselves from the challenging situation.  </w:t>
      </w:r>
    </w:p>
    <w:p w14:paraId="1644971D" w14:textId="77777777" w:rsidR="008A1C8B" w:rsidRPr="0015051E" w:rsidRDefault="008A1C8B" w:rsidP="008E555F">
      <w:pPr>
        <w:autoSpaceDE w:val="0"/>
        <w:autoSpaceDN w:val="0"/>
        <w:adjustRightInd w:val="0"/>
        <w:spacing w:after="0" w:line="480" w:lineRule="auto"/>
        <w:ind w:firstLine="284"/>
        <w:jc w:val="both"/>
        <w:rPr>
          <w:rFonts w:ascii="Times New Roman" w:hAnsi="Times New Roman" w:cs="Times New Roman"/>
        </w:rPr>
      </w:pPr>
    </w:p>
    <w:p w14:paraId="7F60D45F" w14:textId="5B26F885" w:rsidR="001A59DB" w:rsidRPr="0015051E" w:rsidRDefault="00A92CFB" w:rsidP="008E555F">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Over the past ten years, </w:t>
      </w:r>
      <w:r w:rsidR="005156D7" w:rsidRPr="0015051E">
        <w:rPr>
          <w:rFonts w:ascii="Times New Roman" w:hAnsi="Times New Roman" w:cs="Times New Roman"/>
        </w:rPr>
        <w:t>a</w:t>
      </w:r>
      <w:r w:rsidR="00142C12" w:rsidRPr="0015051E">
        <w:rPr>
          <w:rFonts w:ascii="Times New Roman" w:hAnsi="Times New Roman" w:cs="Times New Roman"/>
        </w:rPr>
        <w:t xml:space="preserve">n </w:t>
      </w:r>
      <w:r w:rsidR="00750137" w:rsidRPr="0015051E">
        <w:rPr>
          <w:rFonts w:ascii="Times New Roman" w:hAnsi="Times New Roman" w:cs="Times New Roman"/>
        </w:rPr>
        <w:t xml:space="preserve">accumulating body of experimental research </w:t>
      </w:r>
      <w:r w:rsidR="00142C12" w:rsidRPr="0015051E">
        <w:rPr>
          <w:rFonts w:ascii="Times New Roman" w:hAnsi="Times New Roman" w:cs="Times New Roman"/>
        </w:rPr>
        <w:t xml:space="preserve">indicates </w:t>
      </w:r>
      <w:r w:rsidR="00750137" w:rsidRPr="0015051E">
        <w:rPr>
          <w:rFonts w:ascii="Times New Roman" w:hAnsi="Times New Roman" w:cs="Times New Roman"/>
        </w:rPr>
        <w:t xml:space="preserve">that standard police interviewing techniques </w:t>
      </w:r>
      <w:r w:rsidR="00CE034F" w:rsidRPr="0015051E">
        <w:rPr>
          <w:rFonts w:ascii="Times New Roman" w:hAnsi="Times New Roman" w:cs="Times New Roman"/>
        </w:rPr>
        <w:t>can be</w:t>
      </w:r>
      <w:r w:rsidR="00750137" w:rsidRPr="0015051E">
        <w:rPr>
          <w:rFonts w:ascii="Times New Roman" w:hAnsi="Times New Roman" w:cs="Times New Roman"/>
        </w:rPr>
        <w:t xml:space="preserve"> ineffective in support</w:t>
      </w:r>
      <w:r w:rsidR="00DC485C" w:rsidRPr="0015051E">
        <w:rPr>
          <w:rFonts w:ascii="Times New Roman" w:hAnsi="Times New Roman" w:cs="Times New Roman"/>
        </w:rPr>
        <w:t>ing</w:t>
      </w:r>
      <w:r w:rsidR="00750137" w:rsidRPr="0015051E">
        <w:rPr>
          <w:rFonts w:ascii="Times New Roman" w:hAnsi="Times New Roman" w:cs="Times New Roman"/>
        </w:rPr>
        <w:t xml:space="preserve"> </w:t>
      </w:r>
      <w:r w:rsidR="00A50CFA" w:rsidRPr="0015051E">
        <w:rPr>
          <w:rFonts w:ascii="Times New Roman" w:hAnsi="Times New Roman" w:cs="Times New Roman"/>
        </w:rPr>
        <w:t>autistic individuals</w:t>
      </w:r>
      <w:r w:rsidR="00750137" w:rsidRPr="0015051E">
        <w:rPr>
          <w:rFonts w:ascii="Times New Roman" w:hAnsi="Times New Roman" w:cs="Times New Roman"/>
        </w:rPr>
        <w:t xml:space="preserve"> to recall their testimony </w:t>
      </w:r>
      <w:r w:rsidR="00D42438" w:rsidRPr="0015051E">
        <w:rPr>
          <w:rFonts w:ascii="Times New Roman" w:hAnsi="Times New Roman" w:cs="Times New Roman"/>
        </w:rPr>
        <w:t>[</w:t>
      </w:r>
      <w:r w:rsidR="00513044" w:rsidRPr="0015051E">
        <w:rPr>
          <w:rFonts w:ascii="Times New Roman" w:hAnsi="Times New Roman" w:cs="Times New Roman"/>
        </w:rPr>
        <w:t>1</w:t>
      </w:r>
      <w:r w:rsidR="002B5321" w:rsidRPr="0015051E">
        <w:rPr>
          <w:rFonts w:ascii="Times New Roman" w:hAnsi="Times New Roman" w:cs="Times New Roman"/>
        </w:rPr>
        <w:t>21</w:t>
      </w:r>
      <w:r w:rsidR="004A30FA" w:rsidRPr="0015051E">
        <w:rPr>
          <w:rFonts w:ascii="Times New Roman" w:hAnsi="Times New Roman" w:cs="Times New Roman"/>
        </w:rPr>
        <w:t>-</w:t>
      </w:r>
      <w:r w:rsidR="00513044" w:rsidRPr="0015051E">
        <w:rPr>
          <w:rFonts w:ascii="Times New Roman" w:hAnsi="Times New Roman" w:cs="Times New Roman"/>
        </w:rPr>
        <w:t>12</w:t>
      </w:r>
      <w:r w:rsidR="002B5321" w:rsidRPr="0015051E">
        <w:rPr>
          <w:rFonts w:ascii="Times New Roman" w:hAnsi="Times New Roman" w:cs="Times New Roman"/>
        </w:rPr>
        <w:t>3</w:t>
      </w:r>
      <w:r w:rsidR="00D42438" w:rsidRPr="0015051E">
        <w:rPr>
          <w:rFonts w:ascii="Times New Roman" w:hAnsi="Times New Roman" w:cs="Times New Roman"/>
        </w:rPr>
        <w:t>]</w:t>
      </w:r>
      <w:r w:rsidR="00750137" w:rsidRPr="0015051E">
        <w:rPr>
          <w:rFonts w:ascii="Times New Roman" w:hAnsi="Times New Roman" w:cs="Times New Roman"/>
        </w:rPr>
        <w:t xml:space="preserve">.  </w:t>
      </w:r>
      <w:r w:rsidR="008E555F" w:rsidRPr="0015051E">
        <w:rPr>
          <w:rFonts w:ascii="Times New Roman" w:hAnsi="Times New Roman" w:cs="Times New Roman"/>
        </w:rPr>
        <w:t xml:space="preserve">However, the introduction of Registered Intermediaries offers a platform for appropriate adaptations to be made during investigative interviews with autistic victims and witnesses. For instance, </w:t>
      </w:r>
      <w:r w:rsidR="00670C89" w:rsidRPr="0015051E">
        <w:rPr>
          <w:rFonts w:ascii="Times New Roman" w:hAnsi="Times New Roman" w:cs="Times New Roman"/>
        </w:rPr>
        <w:t>a</w:t>
      </w:r>
      <w:r w:rsidR="008E555F" w:rsidRPr="0015051E">
        <w:rPr>
          <w:rFonts w:ascii="Times New Roman" w:hAnsi="Times New Roman" w:cs="Times New Roman"/>
        </w:rPr>
        <w:t xml:space="preserve"> Registered Intermediary can conduct a communication assessment, provide bespoke recommendations for questioning, and facilitate communication during the interview process </w:t>
      </w:r>
      <w:r w:rsidR="00D40006" w:rsidRPr="0015051E">
        <w:rPr>
          <w:rFonts w:ascii="Times New Roman" w:hAnsi="Times New Roman" w:cs="Times New Roman"/>
        </w:rPr>
        <w:t>[</w:t>
      </w:r>
      <w:r w:rsidR="00B16D19" w:rsidRPr="0015051E">
        <w:rPr>
          <w:rFonts w:ascii="Times New Roman" w:hAnsi="Times New Roman" w:cs="Times New Roman"/>
        </w:rPr>
        <w:t xml:space="preserve">see </w:t>
      </w:r>
      <w:r w:rsidR="00946491" w:rsidRPr="0015051E">
        <w:rPr>
          <w:rFonts w:ascii="Times New Roman" w:hAnsi="Times New Roman" w:cs="Times New Roman"/>
        </w:rPr>
        <w:t>12</w:t>
      </w:r>
      <w:r w:rsidR="002B5321" w:rsidRPr="0015051E">
        <w:rPr>
          <w:rFonts w:ascii="Times New Roman" w:hAnsi="Times New Roman" w:cs="Times New Roman"/>
        </w:rPr>
        <w:t>4</w:t>
      </w:r>
      <w:r w:rsidR="00D40006" w:rsidRPr="0015051E">
        <w:rPr>
          <w:rFonts w:ascii="Times New Roman" w:hAnsi="Times New Roman" w:cs="Times New Roman"/>
        </w:rPr>
        <w:t>]</w:t>
      </w:r>
      <w:r w:rsidR="008E555F" w:rsidRPr="0015051E">
        <w:rPr>
          <w:rFonts w:ascii="Times New Roman" w:eastAsia="AdvP4DF60E" w:hAnsi="Times New Roman" w:cs="Times New Roman"/>
        </w:rPr>
        <w:t xml:space="preserve">.  Currently, the Registered Intermediary Scheme in England and Wales (as outlined in the Youth Justice and Criminal Evidence Act, 1999) </w:t>
      </w:r>
      <w:r w:rsidR="00D40006" w:rsidRPr="0015051E">
        <w:rPr>
          <w:rFonts w:ascii="Times New Roman" w:eastAsia="AdvP4DF60E" w:hAnsi="Times New Roman" w:cs="Times New Roman"/>
        </w:rPr>
        <w:t>[</w:t>
      </w:r>
      <w:r w:rsidR="00946491" w:rsidRPr="0015051E">
        <w:rPr>
          <w:rFonts w:ascii="Times New Roman" w:eastAsia="AdvP4DF60E" w:hAnsi="Times New Roman" w:cs="Times New Roman"/>
        </w:rPr>
        <w:t>12</w:t>
      </w:r>
      <w:r w:rsidR="002B5321" w:rsidRPr="0015051E">
        <w:rPr>
          <w:rFonts w:ascii="Times New Roman" w:eastAsia="AdvP4DF60E" w:hAnsi="Times New Roman" w:cs="Times New Roman"/>
        </w:rPr>
        <w:t>5</w:t>
      </w:r>
      <w:r w:rsidR="00D40006" w:rsidRPr="0015051E">
        <w:rPr>
          <w:rFonts w:ascii="Times New Roman" w:eastAsia="AdvP4DF60E" w:hAnsi="Times New Roman" w:cs="Times New Roman"/>
        </w:rPr>
        <w:t>]</w:t>
      </w:r>
      <w:r w:rsidR="00921AD7" w:rsidRPr="0015051E">
        <w:rPr>
          <w:rFonts w:ascii="Times New Roman" w:eastAsia="AdvP4DF60E" w:hAnsi="Times New Roman" w:cs="Times New Roman"/>
        </w:rPr>
        <w:t xml:space="preserve"> </w:t>
      </w:r>
      <w:r w:rsidR="008E555F" w:rsidRPr="0015051E">
        <w:rPr>
          <w:rFonts w:ascii="Times New Roman" w:eastAsia="AdvP4DF60E" w:hAnsi="Times New Roman" w:cs="Times New Roman"/>
        </w:rPr>
        <w:t xml:space="preserve">does not apply to police suspects.  Rather, the accused is specifically excluded from this provision.  If autistic individuals lack appropriate support and have negative </w:t>
      </w:r>
      <w:r w:rsidR="008E555F" w:rsidRPr="0015051E">
        <w:rPr>
          <w:rFonts w:ascii="Times New Roman" w:hAnsi="Times New Roman" w:cs="Times New Roman"/>
        </w:rPr>
        <w:t xml:space="preserve">experiences during initial contact with the CJS, this may have immediate and long-term consequences for future engagement.  </w:t>
      </w:r>
    </w:p>
    <w:p w14:paraId="3238E27E" w14:textId="77777777" w:rsidR="008E555F" w:rsidRPr="0015051E" w:rsidRDefault="008E555F" w:rsidP="008E555F">
      <w:pPr>
        <w:autoSpaceDE w:val="0"/>
        <w:autoSpaceDN w:val="0"/>
        <w:adjustRightInd w:val="0"/>
        <w:spacing w:after="0" w:line="480" w:lineRule="auto"/>
        <w:ind w:firstLine="284"/>
        <w:jc w:val="both"/>
        <w:rPr>
          <w:rFonts w:ascii="Times New Roman" w:hAnsi="Times New Roman" w:cs="Times New Roman"/>
        </w:rPr>
      </w:pPr>
    </w:p>
    <w:p w14:paraId="171C7151" w14:textId="2C45293D" w:rsidR="00CE10C6" w:rsidRPr="0015051E" w:rsidRDefault="00CE10C6" w:rsidP="00512855">
      <w:pPr>
        <w:autoSpaceDE w:val="0"/>
        <w:autoSpaceDN w:val="0"/>
        <w:adjustRightInd w:val="0"/>
        <w:spacing w:after="0" w:line="480" w:lineRule="auto"/>
        <w:ind w:firstLine="284"/>
        <w:jc w:val="both"/>
        <w:rPr>
          <w:rFonts w:ascii="Times New Roman" w:hAnsi="Times New Roman" w:cs="Times New Roman"/>
          <w:i/>
          <w:iCs/>
        </w:rPr>
      </w:pPr>
      <w:r w:rsidRPr="0015051E">
        <w:rPr>
          <w:rFonts w:ascii="Times New Roman" w:hAnsi="Times New Roman" w:cs="Times New Roman"/>
          <w:i/>
          <w:iCs/>
        </w:rPr>
        <w:t>Experiences of court</w:t>
      </w:r>
    </w:p>
    <w:p w14:paraId="40C02E0F" w14:textId="3AE8670F" w:rsidR="001A59DB" w:rsidRPr="0015051E" w:rsidRDefault="001A59DB" w:rsidP="00F417F0">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Following police contact, </w:t>
      </w:r>
      <w:r w:rsidR="00A50CFA" w:rsidRPr="0015051E">
        <w:rPr>
          <w:rFonts w:ascii="Times New Roman" w:hAnsi="Times New Roman" w:cs="Times New Roman"/>
        </w:rPr>
        <w:t xml:space="preserve">autistic </w:t>
      </w:r>
      <w:r w:rsidR="008A1C8B" w:rsidRPr="0015051E">
        <w:rPr>
          <w:rFonts w:ascii="Times New Roman" w:hAnsi="Times New Roman" w:cs="Times New Roman"/>
        </w:rPr>
        <w:t xml:space="preserve">suspects </w:t>
      </w:r>
      <w:r w:rsidRPr="0015051E">
        <w:rPr>
          <w:rFonts w:ascii="Times New Roman" w:hAnsi="Times New Roman" w:cs="Times New Roman"/>
        </w:rPr>
        <w:t xml:space="preserve">may move </w:t>
      </w:r>
      <w:r w:rsidR="008A1C8B" w:rsidRPr="0015051E">
        <w:rPr>
          <w:rFonts w:ascii="Times New Roman" w:hAnsi="Times New Roman" w:cs="Times New Roman"/>
        </w:rPr>
        <w:t xml:space="preserve">further through </w:t>
      </w:r>
      <w:r w:rsidRPr="0015051E">
        <w:rPr>
          <w:rFonts w:ascii="Times New Roman" w:hAnsi="Times New Roman" w:cs="Times New Roman"/>
        </w:rPr>
        <w:t xml:space="preserve">the </w:t>
      </w:r>
      <w:r w:rsidR="00DB0551" w:rsidRPr="0015051E">
        <w:rPr>
          <w:rFonts w:ascii="Times New Roman" w:hAnsi="Times New Roman" w:cs="Times New Roman"/>
        </w:rPr>
        <w:t>CJS</w:t>
      </w:r>
      <w:r w:rsidR="00CB439A" w:rsidRPr="0015051E">
        <w:rPr>
          <w:rFonts w:ascii="Times New Roman" w:hAnsi="Times New Roman" w:cs="Times New Roman"/>
        </w:rPr>
        <w:t xml:space="preserve">.  </w:t>
      </w:r>
      <w:r w:rsidRPr="0015051E">
        <w:rPr>
          <w:rFonts w:ascii="Times New Roman" w:hAnsi="Times New Roman" w:cs="Times New Roman"/>
        </w:rPr>
        <w:t>They may face high levels of distress in the context of an interrogative interview or courtroom proceeding</w:t>
      </w:r>
      <w:r w:rsidR="00F8722A" w:rsidRPr="0015051E">
        <w:rPr>
          <w:rFonts w:ascii="Times New Roman" w:hAnsi="Times New Roman" w:cs="Times New Roman"/>
        </w:rPr>
        <w:t>s</w:t>
      </w:r>
      <w:r w:rsidRPr="0015051E">
        <w:rPr>
          <w:rFonts w:ascii="Times New Roman" w:hAnsi="Times New Roman" w:cs="Times New Roman"/>
        </w:rPr>
        <w:t xml:space="preserve"> </w:t>
      </w:r>
      <w:r w:rsidR="00D40006" w:rsidRPr="0015051E">
        <w:rPr>
          <w:rFonts w:ascii="Times New Roman" w:hAnsi="Times New Roman" w:cs="Times New Roman"/>
        </w:rPr>
        <w:t>[</w:t>
      </w:r>
      <w:r w:rsidR="00946491" w:rsidRPr="0015051E">
        <w:rPr>
          <w:rFonts w:ascii="Times New Roman" w:hAnsi="Times New Roman" w:cs="Times New Roman"/>
        </w:rPr>
        <w:t>10</w:t>
      </w:r>
      <w:r w:rsidR="002B5321" w:rsidRPr="0015051E">
        <w:rPr>
          <w:rFonts w:ascii="Times New Roman" w:hAnsi="Times New Roman" w:cs="Times New Roman"/>
        </w:rPr>
        <w:t>8</w:t>
      </w:r>
      <w:r w:rsidR="00D40006" w:rsidRPr="0015051E">
        <w:rPr>
          <w:rFonts w:ascii="Times New Roman" w:hAnsi="Times New Roman" w:cs="Times New Roman"/>
        </w:rPr>
        <w:t>]</w:t>
      </w:r>
      <w:r w:rsidRPr="0015051E">
        <w:rPr>
          <w:rFonts w:ascii="Times New Roman" w:hAnsi="Times New Roman" w:cs="Times New Roman"/>
        </w:rPr>
        <w:t>.</w:t>
      </w:r>
      <w:r w:rsidR="00E25317" w:rsidRPr="0015051E">
        <w:rPr>
          <w:rFonts w:ascii="Times New Roman" w:hAnsi="Times New Roman" w:cs="Times New Roman"/>
        </w:rPr>
        <w:t xml:space="preserve">  </w:t>
      </w:r>
      <w:r w:rsidRPr="0015051E">
        <w:rPr>
          <w:rFonts w:ascii="Times New Roman" w:hAnsi="Times New Roman" w:cs="Times New Roman"/>
        </w:rPr>
        <w:t>From the</w:t>
      </w:r>
      <w:r w:rsidR="00F32143" w:rsidRPr="0015051E">
        <w:rPr>
          <w:rFonts w:ascii="Times New Roman" w:hAnsi="Times New Roman" w:cs="Times New Roman"/>
        </w:rPr>
        <w:t xml:space="preserve"> </w:t>
      </w:r>
      <w:r w:rsidRPr="0015051E">
        <w:rPr>
          <w:rFonts w:ascii="Times New Roman" w:hAnsi="Times New Roman" w:cs="Times New Roman"/>
        </w:rPr>
        <w:t>authors</w:t>
      </w:r>
      <w:r w:rsidR="00F55821" w:rsidRPr="0015051E">
        <w:rPr>
          <w:rFonts w:ascii="Times New Roman" w:hAnsi="Times New Roman" w:cs="Times New Roman"/>
        </w:rPr>
        <w:t>’</w:t>
      </w:r>
      <w:r w:rsidRPr="0015051E">
        <w:rPr>
          <w:rFonts w:ascii="Times New Roman" w:hAnsi="Times New Roman" w:cs="Times New Roman"/>
        </w:rPr>
        <w:t xml:space="preserve"> </w:t>
      </w:r>
      <w:r w:rsidR="00670C89" w:rsidRPr="0015051E">
        <w:rPr>
          <w:rFonts w:ascii="Times New Roman" w:hAnsi="Times New Roman" w:cs="Times New Roman"/>
        </w:rPr>
        <w:t xml:space="preserve">current </w:t>
      </w:r>
      <w:r w:rsidRPr="0015051E">
        <w:rPr>
          <w:rFonts w:ascii="Times New Roman" w:hAnsi="Times New Roman" w:cs="Times New Roman"/>
        </w:rPr>
        <w:t>experience</w:t>
      </w:r>
      <w:r w:rsidR="00905AFB" w:rsidRPr="0015051E">
        <w:rPr>
          <w:rFonts w:ascii="Times New Roman" w:hAnsi="Times New Roman" w:cs="Times New Roman"/>
        </w:rPr>
        <w:t>s</w:t>
      </w:r>
      <w:r w:rsidRPr="0015051E">
        <w:rPr>
          <w:rFonts w:ascii="Times New Roman" w:hAnsi="Times New Roman" w:cs="Times New Roman"/>
        </w:rPr>
        <w:t>, the</w:t>
      </w:r>
      <w:r w:rsidR="00670C89" w:rsidRPr="0015051E">
        <w:rPr>
          <w:rFonts w:ascii="Times New Roman" w:hAnsi="Times New Roman" w:cs="Times New Roman"/>
        </w:rPr>
        <w:t xml:space="preserve"> sensory aspects of the</w:t>
      </w:r>
      <w:r w:rsidRPr="0015051E">
        <w:rPr>
          <w:rFonts w:ascii="Times New Roman" w:hAnsi="Times New Roman" w:cs="Times New Roman"/>
        </w:rPr>
        <w:t xml:space="preserve"> courtroom</w:t>
      </w:r>
      <w:r w:rsidR="00670C89" w:rsidRPr="0015051E">
        <w:rPr>
          <w:rFonts w:ascii="Times New Roman" w:hAnsi="Times New Roman" w:cs="Times New Roman"/>
        </w:rPr>
        <w:t xml:space="preserve"> (such as lighting and noise)</w:t>
      </w:r>
      <w:r w:rsidRPr="0015051E">
        <w:rPr>
          <w:rFonts w:ascii="Times New Roman" w:hAnsi="Times New Roman" w:cs="Times New Roman"/>
        </w:rPr>
        <w:t xml:space="preserve"> can cause significant sensory overload and distress for </w:t>
      </w:r>
      <w:r w:rsidR="00A50CFA" w:rsidRPr="0015051E">
        <w:rPr>
          <w:rFonts w:ascii="Times New Roman" w:hAnsi="Times New Roman" w:cs="Times New Roman"/>
        </w:rPr>
        <w:t>autistic individuals</w:t>
      </w:r>
      <w:r w:rsidR="00670C89" w:rsidRPr="0015051E">
        <w:rPr>
          <w:rFonts w:ascii="Times New Roman" w:hAnsi="Times New Roman" w:cs="Times New Roman"/>
        </w:rPr>
        <w:t xml:space="preserve"> </w:t>
      </w:r>
      <w:r w:rsidRPr="0015051E">
        <w:rPr>
          <w:rFonts w:ascii="Times New Roman" w:hAnsi="Times New Roman" w:cs="Times New Roman"/>
        </w:rPr>
        <w:t xml:space="preserve">which </w:t>
      </w:r>
      <w:r w:rsidR="00F55821" w:rsidRPr="0015051E">
        <w:rPr>
          <w:rFonts w:ascii="Times New Roman" w:hAnsi="Times New Roman" w:cs="Times New Roman"/>
        </w:rPr>
        <w:t>may</w:t>
      </w:r>
      <w:r w:rsidR="003C1896" w:rsidRPr="0015051E">
        <w:rPr>
          <w:rFonts w:ascii="Times New Roman" w:hAnsi="Times New Roman" w:cs="Times New Roman"/>
        </w:rPr>
        <w:t xml:space="preserve"> lead </w:t>
      </w:r>
      <w:r w:rsidRPr="0015051E">
        <w:rPr>
          <w:rFonts w:ascii="Times New Roman" w:hAnsi="Times New Roman" w:cs="Times New Roman"/>
        </w:rPr>
        <w:t>to negative experience</w:t>
      </w:r>
      <w:r w:rsidR="003C1896" w:rsidRPr="0015051E">
        <w:rPr>
          <w:rFonts w:ascii="Times New Roman" w:hAnsi="Times New Roman" w:cs="Times New Roman"/>
        </w:rPr>
        <w:t>s and/</w:t>
      </w:r>
      <w:r w:rsidRPr="0015051E">
        <w:rPr>
          <w:rFonts w:ascii="Times New Roman" w:hAnsi="Times New Roman" w:cs="Times New Roman"/>
        </w:rPr>
        <w:t xml:space="preserve">or </w:t>
      </w:r>
      <w:r w:rsidR="00A23041" w:rsidRPr="0015051E">
        <w:rPr>
          <w:rFonts w:ascii="Times New Roman" w:hAnsi="Times New Roman" w:cs="Times New Roman"/>
        </w:rPr>
        <w:t xml:space="preserve">difficulties with </w:t>
      </w:r>
      <w:r w:rsidRPr="0015051E">
        <w:rPr>
          <w:rFonts w:ascii="Times New Roman" w:hAnsi="Times New Roman" w:cs="Times New Roman"/>
        </w:rPr>
        <w:t xml:space="preserve">engagement. </w:t>
      </w:r>
      <w:bookmarkStart w:id="15" w:name="_Hlk146364583"/>
      <w:r w:rsidRPr="0015051E">
        <w:rPr>
          <w:rFonts w:ascii="Times New Roman" w:hAnsi="Times New Roman" w:cs="Times New Roman"/>
        </w:rPr>
        <w:t xml:space="preserve">It is possible that these reactions to sensory overload are misinterpreted by jurors, the judge, </w:t>
      </w:r>
      <w:r w:rsidR="00905AFB" w:rsidRPr="0015051E">
        <w:rPr>
          <w:rFonts w:ascii="Times New Roman" w:hAnsi="Times New Roman" w:cs="Times New Roman"/>
        </w:rPr>
        <w:t xml:space="preserve">or </w:t>
      </w:r>
      <w:r w:rsidRPr="0015051E">
        <w:rPr>
          <w:rFonts w:ascii="Times New Roman" w:hAnsi="Times New Roman" w:cs="Times New Roman"/>
        </w:rPr>
        <w:t xml:space="preserve">prosecutor as indications of guilt or deliberate acts of anti-social behaviour </w:t>
      </w:r>
      <w:bookmarkEnd w:id="15"/>
      <w:r w:rsidR="00020533" w:rsidRPr="0015051E">
        <w:rPr>
          <w:rFonts w:ascii="Times New Roman" w:hAnsi="Times New Roman" w:cs="Times New Roman"/>
        </w:rPr>
        <w:t>[</w:t>
      </w:r>
      <w:r w:rsidR="00BB25AF" w:rsidRPr="0015051E">
        <w:rPr>
          <w:rFonts w:ascii="Times New Roman" w:hAnsi="Times New Roman" w:cs="Times New Roman"/>
        </w:rPr>
        <w:t>see</w:t>
      </w:r>
      <w:r w:rsidR="00946491" w:rsidRPr="0015051E">
        <w:rPr>
          <w:rFonts w:ascii="Times New Roman" w:hAnsi="Times New Roman" w:cs="Times New Roman"/>
        </w:rPr>
        <w:t xml:space="preserve"> </w:t>
      </w:r>
      <w:r w:rsidR="00020533" w:rsidRPr="0015051E">
        <w:rPr>
          <w:rFonts w:ascii="Times New Roman" w:hAnsi="Times New Roman" w:cs="Times New Roman"/>
        </w:rPr>
        <w:t>1</w:t>
      </w:r>
      <w:r w:rsidR="002B5321" w:rsidRPr="0015051E">
        <w:rPr>
          <w:rFonts w:ascii="Times New Roman" w:hAnsi="Times New Roman" w:cs="Times New Roman"/>
        </w:rPr>
        <w:t>11</w:t>
      </w:r>
      <w:r w:rsidR="00020533" w:rsidRPr="0015051E">
        <w:rPr>
          <w:rFonts w:ascii="Times New Roman" w:hAnsi="Times New Roman" w:cs="Times New Roman"/>
        </w:rPr>
        <w:t xml:space="preserve">, </w:t>
      </w:r>
      <w:r w:rsidR="00946491" w:rsidRPr="0015051E">
        <w:rPr>
          <w:rFonts w:ascii="Times New Roman" w:hAnsi="Times New Roman" w:cs="Times New Roman"/>
        </w:rPr>
        <w:t>12</w:t>
      </w:r>
      <w:r w:rsidR="002B5321" w:rsidRPr="0015051E">
        <w:rPr>
          <w:rFonts w:ascii="Times New Roman" w:hAnsi="Times New Roman" w:cs="Times New Roman"/>
        </w:rPr>
        <w:t>6</w:t>
      </w:r>
      <w:r w:rsidR="004A30FA" w:rsidRPr="0015051E">
        <w:rPr>
          <w:rFonts w:ascii="Times New Roman" w:hAnsi="Times New Roman" w:cs="Times New Roman"/>
        </w:rPr>
        <w:t>-</w:t>
      </w:r>
      <w:r w:rsidR="00946491" w:rsidRPr="0015051E">
        <w:rPr>
          <w:rFonts w:ascii="Times New Roman" w:hAnsi="Times New Roman" w:cs="Times New Roman"/>
        </w:rPr>
        <w:t>1</w:t>
      </w:r>
      <w:r w:rsidR="002B5321" w:rsidRPr="0015051E">
        <w:rPr>
          <w:rFonts w:ascii="Times New Roman" w:hAnsi="Times New Roman" w:cs="Times New Roman"/>
        </w:rPr>
        <w:t>30</w:t>
      </w:r>
      <w:r w:rsidR="00D40006" w:rsidRPr="0015051E">
        <w:rPr>
          <w:rFonts w:ascii="Times New Roman" w:hAnsi="Times New Roman" w:cs="Times New Roman"/>
        </w:rPr>
        <w:t>]</w:t>
      </w:r>
      <w:r w:rsidRPr="0015051E">
        <w:rPr>
          <w:rFonts w:ascii="Times New Roman" w:hAnsi="Times New Roman" w:cs="Times New Roman"/>
        </w:rPr>
        <w:t>.</w:t>
      </w:r>
    </w:p>
    <w:p w14:paraId="27B3BE82" w14:textId="77777777" w:rsidR="001A59DB" w:rsidRPr="0015051E" w:rsidRDefault="001A59DB" w:rsidP="00B01E5D">
      <w:pPr>
        <w:autoSpaceDE w:val="0"/>
        <w:autoSpaceDN w:val="0"/>
        <w:adjustRightInd w:val="0"/>
        <w:spacing w:after="0" w:line="480" w:lineRule="auto"/>
        <w:jc w:val="both"/>
        <w:rPr>
          <w:rFonts w:ascii="Times New Roman" w:hAnsi="Times New Roman" w:cs="Times New Roman"/>
        </w:rPr>
      </w:pPr>
    </w:p>
    <w:p w14:paraId="66DECCE9" w14:textId="1FE4F571" w:rsidR="009F0004" w:rsidRPr="0015051E" w:rsidRDefault="001A59DB" w:rsidP="001A5209">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Judges and juries </w:t>
      </w:r>
      <w:r w:rsidR="003C1896" w:rsidRPr="0015051E">
        <w:rPr>
          <w:rFonts w:ascii="Times New Roman" w:hAnsi="Times New Roman" w:cs="Times New Roman"/>
        </w:rPr>
        <w:t xml:space="preserve">often </w:t>
      </w:r>
      <w:r w:rsidRPr="0015051E">
        <w:rPr>
          <w:rFonts w:ascii="Times New Roman" w:hAnsi="Times New Roman" w:cs="Times New Roman"/>
        </w:rPr>
        <w:t xml:space="preserve">lack </w:t>
      </w:r>
      <w:r w:rsidR="00DE1A2F" w:rsidRPr="0015051E">
        <w:rPr>
          <w:rFonts w:ascii="Times New Roman" w:hAnsi="Times New Roman" w:cs="Times New Roman"/>
        </w:rPr>
        <w:t xml:space="preserve">appropriate </w:t>
      </w:r>
      <w:r w:rsidR="00D80C41" w:rsidRPr="0015051E">
        <w:rPr>
          <w:rFonts w:ascii="Times New Roman" w:hAnsi="Times New Roman" w:cs="Times New Roman"/>
        </w:rPr>
        <w:t xml:space="preserve">lived experience, </w:t>
      </w:r>
      <w:r w:rsidRPr="0015051E">
        <w:rPr>
          <w:rFonts w:ascii="Times New Roman" w:hAnsi="Times New Roman" w:cs="Times New Roman"/>
        </w:rPr>
        <w:t>knowledge and awareness of how autis</w:t>
      </w:r>
      <w:r w:rsidR="00C41FB6" w:rsidRPr="0015051E">
        <w:rPr>
          <w:rFonts w:ascii="Times New Roman" w:hAnsi="Times New Roman" w:cs="Times New Roman"/>
        </w:rPr>
        <w:t>tic</w:t>
      </w:r>
      <w:r w:rsidRPr="0015051E">
        <w:rPr>
          <w:rFonts w:ascii="Times New Roman" w:hAnsi="Times New Roman" w:cs="Times New Roman"/>
        </w:rPr>
        <w:t xml:space="preserve"> </w:t>
      </w:r>
      <w:r w:rsidR="008610B6" w:rsidRPr="0015051E">
        <w:rPr>
          <w:rFonts w:ascii="Times New Roman" w:hAnsi="Times New Roman" w:cs="Times New Roman"/>
        </w:rPr>
        <w:t xml:space="preserve">characteristics </w:t>
      </w:r>
      <w:r w:rsidRPr="0015051E">
        <w:rPr>
          <w:rFonts w:ascii="Times New Roman" w:hAnsi="Times New Roman" w:cs="Times New Roman"/>
        </w:rPr>
        <w:t>impact on offending behaviour</w:t>
      </w:r>
      <w:r w:rsidR="00A93298" w:rsidRPr="0015051E">
        <w:rPr>
          <w:rFonts w:ascii="Times New Roman" w:hAnsi="Times New Roman" w:cs="Times New Roman"/>
        </w:rPr>
        <w:t xml:space="preserve">, including </w:t>
      </w:r>
      <w:r w:rsidRPr="0015051E">
        <w:rPr>
          <w:rFonts w:ascii="Times New Roman" w:hAnsi="Times New Roman" w:cs="Times New Roman"/>
        </w:rPr>
        <w:t>criminal intent</w:t>
      </w:r>
      <w:r w:rsidR="00A93298" w:rsidRPr="0015051E">
        <w:rPr>
          <w:rFonts w:ascii="Times New Roman" w:hAnsi="Times New Roman" w:cs="Times New Roman"/>
        </w:rPr>
        <w:t>, behavioural control, and false perceptions about potential for violence and aggression</w:t>
      </w:r>
      <w:r w:rsidRPr="0015051E">
        <w:rPr>
          <w:rFonts w:ascii="Times New Roman" w:hAnsi="Times New Roman" w:cs="Times New Roman"/>
        </w:rPr>
        <w:t xml:space="preserve"> </w:t>
      </w:r>
      <w:r w:rsidR="00D40006" w:rsidRPr="0015051E">
        <w:rPr>
          <w:rFonts w:ascii="Times New Roman" w:hAnsi="Times New Roman" w:cs="Times New Roman"/>
        </w:rPr>
        <w:t>[</w:t>
      </w:r>
      <w:r w:rsidR="005E2016" w:rsidRPr="0015051E">
        <w:rPr>
          <w:rFonts w:ascii="Times New Roman" w:hAnsi="Times New Roman" w:cs="Times New Roman"/>
        </w:rPr>
        <w:t>1</w:t>
      </w:r>
      <w:r w:rsidR="002B5321" w:rsidRPr="0015051E">
        <w:rPr>
          <w:rFonts w:ascii="Times New Roman" w:hAnsi="Times New Roman" w:cs="Times New Roman"/>
        </w:rPr>
        <w:t>30</w:t>
      </w:r>
      <w:r w:rsidR="004A30FA" w:rsidRPr="0015051E">
        <w:rPr>
          <w:rFonts w:ascii="Times New Roman" w:hAnsi="Times New Roman" w:cs="Times New Roman"/>
        </w:rPr>
        <w:t>-</w:t>
      </w:r>
      <w:r w:rsidR="00946491" w:rsidRPr="0015051E">
        <w:rPr>
          <w:rFonts w:ascii="Times New Roman" w:hAnsi="Times New Roman" w:cs="Times New Roman"/>
        </w:rPr>
        <w:t>13</w:t>
      </w:r>
      <w:r w:rsidR="002B5321" w:rsidRPr="0015051E">
        <w:rPr>
          <w:rFonts w:ascii="Times New Roman" w:hAnsi="Times New Roman" w:cs="Times New Roman"/>
        </w:rPr>
        <w:t>2</w:t>
      </w:r>
      <w:r w:rsidR="00D40006" w:rsidRPr="0015051E">
        <w:rPr>
          <w:rFonts w:ascii="Times New Roman" w:hAnsi="Times New Roman" w:cs="Times New Roman"/>
        </w:rPr>
        <w:t>]</w:t>
      </w:r>
      <w:r w:rsidR="003F01C7" w:rsidRPr="0015051E">
        <w:rPr>
          <w:rFonts w:ascii="Times New Roman" w:hAnsi="Times New Roman" w:cs="Times New Roman"/>
        </w:rPr>
        <w:t>.  L</w:t>
      </w:r>
      <w:r w:rsidR="00027984" w:rsidRPr="0015051E">
        <w:rPr>
          <w:rFonts w:ascii="Times New Roman" w:hAnsi="Times New Roman" w:cs="Times New Roman"/>
        </w:rPr>
        <w:t>egal professionals</w:t>
      </w:r>
      <w:r w:rsidR="008F6F65" w:rsidRPr="0015051E">
        <w:rPr>
          <w:rFonts w:ascii="Times New Roman" w:hAnsi="Times New Roman" w:cs="Times New Roman"/>
        </w:rPr>
        <w:t xml:space="preserve"> </w:t>
      </w:r>
      <w:r w:rsidR="003F01C7" w:rsidRPr="0015051E">
        <w:rPr>
          <w:rFonts w:ascii="Times New Roman" w:hAnsi="Times New Roman" w:cs="Times New Roman"/>
        </w:rPr>
        <w:t>tasked with supporting their clients</w:t>
      </w:r>
      <w:r w:rsidR="00027984" w:rsidRPr="0015051E">
        <w:rPr>
          <w:rFonts w:ascii="Times New Roman" w:hAnsi="Times New Roman" w:cs="Times New Roman"/>
        </w:rPr>
        <w:t xml:space="preserve"> </w:t>
      </w:r>
      <w:r w:rsidR="003C1896" w:rsidRPr="0015051E">
        <w:rPr>
          <w:rFonts w:ascii="Times New Roman" w:hAnsi="Times New Roman" w:cs="Times New Roman"/>
        </w:rPr>
        <w:t xml:space="preserve">may also lack appropriate </w:t>
      </w:r>
      <w:r w:rsidR="00027984" w:rsidRPr="0015051E">
        <w:rPr>
          <w:rFonts w:ascii="Times New Roman" w:hAnsi="Times New Roman" w:cs="Times New Roman"/>
        </w:rPr>
        <w:t>knowledge</w:t>
      </w:r>
      <w:r w:rsidR="00BA71CC" w:rsidRPr="0015051E">
        <w:rPr>
          <w:rFonts w:ascii="Times New Roman" w:hAnsi="Times New Roman" w:cs="Times New Roman"/>
        </w:rPr>
        <w:t xml:space="preserve"> </w:t>
      </w:r>
      <w:r w:rsidR="00731233" w:rsidRPr="0015051E">
        <w:rPr>
          <w:rFonts w:ascii="Times New Roman" w:hAnsi="Times New Roman" w:cs="Times New Roman"/>
        </w:rPr>
        <w:t>[</w:t>
      </w:r>
      <w:r w:rsidR="00946491" w:rsidRPr="0015051E">
        <w:rPr>
          <w:rFonts w:ascii="Times New Roman" w:hAnsi="Times New Roman" w:cs="Times New Roman"/>
        </w:rPr>
        <w:t>1</w:t>
      </w:r>
      <w:r w:rsidR="00BA71CC" w:rsidRPr="0015051E">
        <w:rPr>
          <w:rFonts w:ascii="Times New Roman" w:hAnsi="Times New Roman" w:cs="Times New Roman"/>
        </w:rPr>
        <w:t>3</w:t>
      </w:r>
      <w:r w:rsidR="002B5321" w:rsidRPr="0015051E">
        <w:rPr>
          <w:rFonts w:ascii="Times New Roman" w:hAnsi="Times New Roman" w:cs="Times New Roman"/>
        </w:rPr>
        <w:t>3</w:t>
      </w:r>
      <w:r w:rsidR="00D40006" w:rsidRPr="0015051E">
        <w:rPr>
          <w:rFonts w:ascii="Times New Roman" w:hAnsi="Times New Roman" w:cs="Times New Roman"/>
        </w:rPr>
        <w:t>]</w:t>
      </w:r>
      <w:r w:rsidRPr="0015051E">
        <w:rPr>
          <w:rFonts w:ascii="Times New Roman" w:hAnsi="Times New Roman" w:cs="Times New Roman"/>
        </w:rPr>
        <w:t xml:space="preserve">.  As a result, concerns have been raised as to whether the needs of </w:t>
      </w:r>
      <w:r w:rsidR="00A50CFA" w:rsidRPr="0015051E">
        <w:rPr>
          <w:rFonts w:ascii="Times New Roman" w:hAnsi="Times New Roman" w:cs="Times New Roman"/>
        </w:rPr>
        <w:t>autistic individuals</w:t>
      </w:r>
      <w:r w:rsidRPr="0015051E">
        <w:rPr>
          <w:rFonts w:ascii="Times New Roman" w:hAnsi="Times New Roman" w:cs="Times New Roman"/>
        </w:rPr>
        <w:t xml:space="preserve"> are </w:t>
      </w:r>
      <w:r w:rsidR="00FF0FF1" w:rsidRPr="0015051E">
        <w:rPr>
          <w:rFonts w:ascii="Times New Roman" w:hAnsi="Times New Roman" w:cs="Times New Roman"/>
        </w:rPr>
        <w:t xml:space="preserve">being </w:t>
      </w:r>
      <w:r w:rsidRPr="0015051E">
        <w:rPr>
          <w:rFonts w:ascii="Times New Roman" w:hAnsi="Times New Roman" w:cs="Times New Roman"/>
        </w:rPr>
        <w:t xml:space="preserve">met during criminal trials </w:t>
      </w:r>
      <w:r w:rsidR="00D40006" w:rsidRPr="0015051E">
        <w:rPr>
          <w:rFonts w:ascii="Times New Roman" w:hAnsi="Times New Roman" w:cs="Times New Roman"/>
        </w:rPr>
        <w:t>[</w:t>
      </w:r>
      <w:r w:rsidR="005E2016" w:rsidRPr="0015051E">
        <w:rPr>
          <w:rFonts w:ascii="Times New Roman" w:hAnsi="Times New Roman" w:cs="Times New Roman"/>
        </w:rPr>
        <w:t>1</w:t>
      </w:r>
      <w:r w:rsidR="002B5321" w:rsidRPr="0015051E">
        <w:rPr>
          <w:rFonts w:ascii="Times New Roman" w:hAnsi="Times New Roman" w:cs="Times New Roman"/>
        </w:rPr>
        <w:t>30</w:t>
      </w:r>
      <w:r w:rsidR="005E2016" w:rsidRPr="0015051E">
        <w:rPr>
          <w:rFonts w:ascii="Times New Roman" w:hAnsi="Times New Roman" w:cs="Times New Roman"/>
        </w:rPr>
        <w:t xml:space="preserve">, </w:t>
      </w:r>
      <w:r w:rsidR="00946491" w:rsidRPr="0015051E">
        <w:rPr>
          <w:rFonts w:ascii="Times New Roman" w:hAnsi="Times New Roman" w:cs="Times New Roman"/>
        </w:rPr>
        <w:t>13</w:t>
      </w:r>
      <w:r w:rsidR="002B5321" w:rsidRPr="0015051E">
        <w:rPr>
          <w:rFonts w:ascii="Times New Roman" w:hAnsi="Times New Roman" w:cs="Times New Roman"/>
        </w:rPr>
        <w:t>4</w:t>
      </w:r>
      <w:r w:rsidR="004A30FA" w:rsidRPr="0015051E">
        <w:rPr>
          <w:rFonts w:ascii="Times New Roman" w:hAnsi="Times New Roman" w:cs="Times New Roman"/>
        </w:rPr>
        <w:t>-</w:t>
      </w:r>
      <w:r w:rsidR="00946491" w:rsidRPr="0015051E">
        <w:rPr>
          <w:rFonts w:ascii="Times New Roman" w:hAnsi="Times New Roman" w:cs="Times New Roman"/>
        </w:rPr>
        <w:t>13</w:t>
      </w:r>
      <w:r w:rsidR="002B5321" w:rsidRPr="0015051E">
        <w:rPr>
          <w:rFonts w:ascii="Times New Roman" w:hAnsi="Times New Roman" w:cs="Times New Roman"/>
        </w:rPr>
        <w:t>7</w:t>
      </w:r>
      <w:r w:rsidR="00D40006" w:rsidRPr="0015051E">
        <w:rPr>
          <w:rFonts w:ascii="Times New Roman" w:hAnsi="Times New Roman" w:cs="Times New Roman"/>
        </w:rPr>
        <w:t xml:space="preserve">] </w:t>
      </w:r>
      <w:r w:rsidRPr="0015051E">
        <w:rPr>
          <w:rFonts w:ascii="Times New Roman" w:hAnsi="Times New Roman" w:cs="Times New Roman"/>
        </w:rPr>
        <w:t xml:space="preserve">and whether juries may </w:t>
      </w:r>
      <w:r w:rsidR="003C1896" w:rsidRPr="0015051E">
        <w:rPr>
          <w:rFonts w:ascii="Times New Roman" w:hAnsi="Times New Roman" w:cs="Times New Roman"/>
        </w:rPr>
        <w:t xml:space="preserve">form </w:t>
      </w:r>
      <w:r w:rsidRPr="0015051E">
        <w:rPr>
          <w:rFonts w:ascii="Times New Roman" w:hAnsi="Times New Roman" w:cs="Times New Roman"/>
        </w:rPr>
        <w:t xml:space="preserve">inaccurate views of defendants </w:t>
      </w:r>
      <w:r w:rsidR="00090697" w:rsidRPr="0015051E">
        <w:rPr>
          <w:rFonts w:ascii="Times New Roman" w:hAnsi="Times New Roman" w:cs="Times New Roman"/>
        </w:rPr>
        <w:t>[</w:t>
      </w:r>
      <w:r w:rsidR="00946491" w:rsidRPr="0015051E">
        <w:rPr>
          <w:rFonts w:ascii="Times New Roman" w:hAnsi="Times New Roman" w:cs="Times New Roman"/>
        </w:rPr>
        <w:t>13</w:t>
      </w:r>
      <w:r w:rsidR="002B5321" w:rsidRPr="0015051E">
        <w:rPr>
          <w:rFonts w:ascii="Times New Roman" w:hAnsi="Times New Roman" w:cs="Times New Roman"/>
        </w:rPr>
        <w:t>8</w:t>
      </w:r>
      <w:r w:rsidR="00090697" w:rsidRPr="0015051E">
        <w:rPr>
          <w:rFonts w:ascii="Times New Roman" w:hAnsi="Times New Roman" w:cs="Times New Roman"/>
        </w:rPr>
        <w:t xml:space="preserve">, </w:t>
      </w:r>
      <w:r w:rsidR="00946491" w:rsidRPr="0015051E">
        <w:rPr>
          <w:rFonts w:ascii="Times New Roman" w:hAnsi="Times New Roman" w:cs="Times New Roman"/>
        </w:rPr>
        <w:t>13</w:t>
      </w:r>
      <w:r w:rsidR="002B5321" w:rsidRPr="0015051E">
        <w:rPr>
          <w:rFonts w:ascii="Times New Roman" w:hAnsi="Times New Roman" w:cs="Times New Roman"/>
        </w:rPr>
        <w:t>9</w:t>
      </w:r>
      <w:r w:rsidR="00D40006" w:rsidRPr="0015051E">
        <w:rPr>
          <w:rFonts w:ascii="Times New Roman" w:hAnsi="Times New Roman" w:cs="Times New Roman"/>
        </w:rPr>
        <w:t>]</w:t>
      </w:r>
      <w:r w:rsidRPr="0015051E">
        <w:rPr>
          <w:rFonts w:ascii="Times New Roman" w:hAnsi="Times New Roman" w:cs="Times New Roman"/>
        </w:rPr>
        <w:t xml:space="preserve">.  </w:t>
      </w:r>
    </w:p>
    <w:p w14:paraId="476AA831" w14:textId="77777777" w:rsidR="009F0004" w:rsidRPr="0015051E" w:rsidRDefault="009F0004" w:rsidP="00B01E5D">
      <w:pPr>
        <w:autoSpaceDE w:val="0"/>
        <w:autoSpaceDN w:val="0"/>
        <w:adjustRightInd w:val="0"/>
        <w:spacing w:after="0" w:line="480" w:lineRule="auto"/>
        <w:jc w:val="both"/>
        <w:rPr>
          <w:rFonts w:ascii="Times New Roman" w:hAnsi="Times New Roman" w:cs="Times New Roman"/>
        </w:rPr>
      </w:pPr>
    </w:p>
    <w:p w14:paraId="79013075" w14:textId="617D9EF5" w:rsidR="00292110" w:rsidRPr="0015051E" w:rsidRDefault="00DB2F04" w:rsidP="00F417F0">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Currently, the </w:t>
      </w:r>
      <w:r w:rsidR="00FF0FF1" w:rsidRPr="0015051E">
        <w:rPr>
          <w:rFonts w:ascii="Times New Roman" w:hAnsi="Times New Roman" w:cs="Times New Roman"/>
        </w:rPr>
        <w:t xml:space="preserve">special measures </w:t>
      </w:r>
      <w:r w:rsidRPr="0015051E">
        <w:rPr>
          <w:rFonts w:ascii="Times New Roman" w:hAnsi="Times New Roman" w:cs="Times New Roman"/>
        </w:rPr>
        <w:t xml:space="preserve">legislation in England and Wales </w:t>
      </w:r>
      <w:r w:rsidR="00F55821" w:rsidRPr="0015051E">
        <w:rPr>
          <w:rFonts w:ascii="Times New Roman" w:hAnsi="Times New Roman" w:cs="Times New Roman"/>
        </w:rPr>
        <w:t xml:space="preserve">applies </w:t>
      </w:r>
      <w:r w:rsidR="00D510D3" w:rsidRPr="0015051E">
        <w:rPr>
          <w:rFonts w:ascii="Times New Roman" w:hAnsi="Times New Roman" w:cs="Times New Roman"/>
        </w:rPr>
        <w:t xml:space="preserve">solely </w:t>
      </w:r>
      <w:r w:rsidR="00F55821" w:rsidRPr="0015051E">
        <w:rPr>
          <w:rFonts w:ascii="Times New Roman" w:hAnsi="Times New Roman" w:cs="Times New Roman"/>
        </w:rPr>
        <w:t>to</w:t>
      </w:r>
      <w:r w:rsidR="00D510D3" w:rsidRPr="0015051E">
        <w:rPr>
          <w:rFonts w:ascii="Times New Roman" w:hAnsi="Times New Roman" w:cs="Times New Roman"/>
        </w:rPr>
        <w:t xml:space="preserve"> </w:t>
      </w:r>
      <w:r w:rsidRPr="0015051E">
        <w:rPr>
          <w:rFonts w:ascii="Times New Roman" w:hAnsi="Times New Roman" w:cs="Times New Roman"/>
        </w:rPr>
        <w:t xml:space="preserve">victims </w:t>
      </w:r>
      <w:r w:rsidR="00075AEF" w:rsidRPr="0015051E">
        <w:rPr>
          <w:rFonts w:ascii="Times New Roman" w:hAnsi="Times New Roman" w:cs="Times New Roman"/>
        </w:rPr>
        <w:t>or</w:t>
      </w:r>
      <w:r w:rsidRPr="0015051E">
        <w:rPr>
          <w:rFonts w:ascii="Times New Roman" w:hAnsi="Times New Roman" w:cs="Times New Roman"/>
        </w:rPr>
        <w:t xml:space="preserve"> witnesses</w:t>
      </w:r>
      <w:r w:rsidR="003C1896" w:rsidRPr="0015051E">
        <w:rPr>
          <w:rFonts w:ascii="Times New Roman" w:hAnsi="Times New Roman" w:cs="Times New Roman"/>
        </w:rPr>
        <w:t>,</w:t>
      </w:r>
      <w:r w:rsidRPr="0015051E">
        <w:rPr>
          <w:rFonts w:ascii="Times New Roman" w:hAnsi="Times New Roman" w:cs="Times New Roman"/>
        </w:rPr>
        <w:t xml:space="preserve"> not suspects </w:t>
      </w:r>
      <w:r w:rsidR="00075AEF" w:rsidRPr="0015051E">
        <w:rPr>
          <w:rFonts w:ascii="Times New Roman" w:hAnsi="Times New Roman" w:cs="Times New Roman"/>
        </w:rPr>
        <w:t>or</w:t>
      </w:r>
      <w:r w:rsidRPr="0015051E">
        <w:rPr>
          <w:rFonts w:ascii="Times New Roman" w:hAnsi="Times New Roman" w:cs="Times New Roman"/>
        </w:rPr>
        <w:t xml:space="preserve"> defendants.  </w:t>
      </w:r>
      <w:bookmarkStart w:id="16" w:name="_Hlk146454977"/>
      <w:r w:rsidR="004C4CE5" w:rsidRPr="0015051E">
        <w:rPr>
          <w:rFonts w:ascii="Times New Roman" w:hAnsi="Times New Roman" w:cs="Times New Roman"/>
        </w:rPr>
        <w:t>These include a range of measures to support victims or witnesses, such as giving evidence from behind a screen, via video link or in private, removal of wigs and gowns by judges and barristers, intermediaries and aids to communication</w:t>
      </w:r>
      <w:bookmarkEnd w:id="16"/>
      <w:r w:rsidR="004C4CE5" w:rsidRPr="0015051E">
        <w:rPr>
          <w:rFonts w:ascii="Times New Roman" w:hAnsi="Times New Roman" w:cs="Times New Roman"/>
        </w:rPr>
        <w:t xml:space="preserve">.  </w:t>
      </w:r>
      <w:r w:rsidR="00723143" w:rsidRPr="0015051E">
        <w:rPr>
          <w:rFonts w:ascii="Times New Roman" w:hAnsi="Times New Roman" w:cs="Times New Roman"/>
        </w:rPr>
        <w:t>Nevertheless,</w:t>
      </w:r>
      <w:r w:rsidR="00F55821" w:rsidRPr="0015051E">
        <w:rPr>
          <w:rFonts w:ascii="Times New Roman" w:hAnsi="Times New Roman" w:cs="Times New Roman"/>
        </w:rPr>
        <w:t xml:space="preserve"> </w:t>
      </w:r>
      <w:r w:rsidR="0000377B" w:rsidRPr="0015051E">
        <w:rPr>
          <w:rFonts w:ascii="Times New Roman" w:hAnsi="Times New Roman" w:cs="Times New Roman"/>
        </w:rPr>
        <w:t xml:space="preserve">the courts </w:t>
      </w:r>
      <w:r w:rsidR="009F0004" w:rsidRPr="0015051E">
        <w:rPr>
          <w:rFonts w:ascii="Times New Roman" w:hAnsi="Times New Roman" w:cs="Times New Roman"/>
        </w:rPr>
        <w:t>have the</w:t>
      </w:r>
      <w:r w:rsidR="0000377B" w:rsidRPr="0015051E">
        <w:rPr>
          <w:rFonts w:ascii="Times New Roman" w:hAnsi="Times New Roman" w:cs="Times New Roman"/>
        </w:rPr>
        <w:t xml:space="preserve"> power to </w:t>
      </w:r>
      <w:r w:rsidR="009F0004" w:rsidRPr="0015051E">
        <w:rPr>
          <w:rFonts w:ascii="Times New Roman" w:hAnsi="Times New Roman" w:cs="Times New Roman"/>
        </w:rPr>
        <w:t>appoint</w:t>
      </w:r>
      <w:r w:rsidR="0000377B" w:rsidRPr="0015051E">
        <w:rPr>
          <w:rFonts w:ascii="Times New Roman" w:hAnsi="Times New Roman" w:cs="Times New Roman"/>
        </w:rPr>
        <w:t xml:space="preserve"> a</w:t>
      </w:r>
      <w:r w:rsidR="00BA2F90" w:rsidRPr="0015051E">
        <w:rPr>
          <w:rFonts w:ascii="Times New Roman" w:hAnsi="Times New Roman" w:cs="Times New Roman"/>
        </w:rPr>
        <w:t xml:space="preserve">n </w:t>
      </w:r>
      <w:r w:rsidR="00FE2E87" w:rsidRPr="0015051E">
        <w:rPr>
          <w:rFonts w:ascii="Times New Roman" w:hAnsi="Times New Roman" w:cs="Times New Roman"/>
        </w:rPr>
        <w:t>I</w:t>
      </w:r>
      <w:r w:rsidR="0000377B" w:rsidRPr="0015051E">
        <w:rPr>
          <w:rFonts w:ascii="Times New Roman" w:hAnsi="Times New Roman" w:cs="Times New Roman"/>
        </w:rPr>
        <w:t>ntermediary</w:t>
      </w:r>
      <w:r w:rsidR="00BA2F90" w:rsidRPr="0015051E">
        <w:rPr>
          <w:rFonts w:ascii="Times New Roman" w:hAnsi="Times New Roman" w:cs="Times New Roman"/>
        </w:rPr>
        <w:t xml:space="preserve"> (referred to as ‘Court Appointed Intermediary’)</w:t>
      </w:r>
      <w:r w:rsidR="00C41FB6" w:rsidRPr="0015051E">
        <w:rPr>
          <w:rFonts w:ascii="Times New Roman" w:hAnsi="Times New Roman" w:cs="Times New Roman"/>
        </w:rPr>
        <w:t xml:space="preserve"> </w:t>
      </w:r>
      <w:r w:rsidR="0078409D" w:rsidRPr="0015051E">
        <w:rPr>
          <w:rFonts w:ascii="Times New Roman" w:hAnsi="Times New Roman" w:cs="Times New Roman"/>
        </w:rPr>
        <w:t>if this is deemed necessary</w:t>
      </w:r>
      <w:r w:rsidR="00D510D3" w:rsidRPr="0015051E">
        <w:rPr>
          <w:rFonts w:ascii="Times New Roman" w:hAnsi="Times New Roman" w:cs="Times New Roman"/>
        </w:rPr>
        <w:t xml:space="preserve"> for a </w:t>
      </w:r>
      <w:r w:rsidR="00723143" w:rsidRPr="0015051E">
        <w:rPr>
          <w:rFonts w:ascii="Times New Roman" w:hAnsi="Times New Roman" w:cs="Times New Roman"/>
        </w:rPr>
        <w:t>defendant</w:t>
      </w:r>
      <w:r w:rsidR="009F0004" w:rsidRPr="0015051E">
        <w:rPr>
          <w:rFonts w:ascii="Times New Roman" w:hAnsi="Times New Roman" w:cs="Times New Roman"/>
        </w:rPr>
        <w:t>.</w:t>
      </w:r>
      <w:r w:rsidR="0000377B" w:rsidRPr="0015051E">
        <w:rPr>
          <w:rFonts w:ascii="Times New Roman" w:hAnsi="Times New Roman" w:cs="Times New Roman"/>
        </w:rPr>
        <w:t xml:space="preserve"> </w:t>
      </w:r>
      <w:r w:rsidR="00C41FB6" w:rsidRPr="0015051E">
        <w:rPr>
          <w:rFonts w:ascii="Times New Roman" w:hAnsi="Times New Roman" w:cs="Times New Roman"/>
        </w:rPr>
        <w:t xml:space="preserve"> </w:t>
      </w:r>
      <w:r w:rsidR="0078409D" w:rsidRPr="0015051E">
        <w:rPr>
          <w:rFonts w:ascii="Times New Roman" w:hAnsi="Times New Roman" w:cs="Times New Roman"/>
        </w:rPr>
        <w:t>I</w:t>
      </w:r>
      <w:r w:rsidR="00754D39" w:rsidRPr="0015051E">
        <w:rPr>
          <w:rFonts w:ascii="Times New Roman" w:hAnsi="Times New Roman" w:cs="Times New Roman"/>
        </w:rPr>
        <w:t xml:space="preserve">n </w:t>
      </w:r>
      <w:r w:rsidR="00C41FB6" w:rsidRPr="0015051E">
        <w:rPr>
          <w:rFonts w:ascii="Times New Roman" w:hAnsi="Times New Roman" w:cs="Times New Roman"/>
        </w:rPr>
        <w:t xml:space="preserve">this instance, an </w:t>
      </w:r>
      <w:r w:rsidR="00754D39" w:rsidRPr="0015051E">
        <w:rPr>
          <w:rFonts w:ascii="Times New Roman" w:hAnsi="Times New Roman" w:cs="Times New Roman"/>
        </w:rPr>
        <w:t>i</w:t>
      </w:r>
      <w:r w:rsidR="009F0004" w:rsidRPr="0015051E">
        <w:rPr>
          <w:rFonts w:ascii="Times New Roman" w:hAnsi="Times New Roman" w:cs="Times New Roman"/>
        </w:rPr>
        <w:t xml:space="preserve">ndividual with suspected social communication difficulties </w:t>
      </w:r>
      <w:bookmarkStart w:id="17" w:name="_Hlk129096143"/>
      <w:r w:rsidR="005A7088" w:rsidRPr="0015051E">
        <w:rPr>
          <w:rFonts w:ascii="Times New Roman" w:hAnsi="Times New Roman" w:cs="Times New Roman"/>
        </w:rPr>
        <w:t>would benefit from</w:t>
      </w:r>
      <w:r w:rsidR="009F0004" w:rsidRPr="0015051E">
        <w:rPr>
          <w:rFonts w:ascii="Times New Roman" w:hAnsi="Times New Roman" w:cs="Times New Roman"/>
        </w:rPr>
        <w:t xml:space="preserve"> </w:t>
      </w:r>
      <w:bookmarkEnd w:id="17"/>
      <w:r w:rsidR="009F0004" w:rsidRPr="0015051E">
        <w:rPr>
          <w:rFonts w:ascii="Times New Roman" w:hAnsi="Times New Roman" w:cs="Times New Roman"/>
        </w:rPr>
        <w:t xml:space="preserve">a comprehensive assessment prior to trial, and special measures applied </w:t>
      </w:r>
      <w:r w:rsidR="00C41FB6" w:rsidRPr="0015051E">
        <w:rPr>
          <w:rFonts w:ascii="Times New Roman" w:hAnsi="Times New Roman" w:cs="Times New Roman"/>
        </w:rPr>
        <w:t>where</w:t>
      </w:r>
      <w:r w:rsidR="009F0004" w:rsidRPr="0015051E">
        <w:rPr>
          <w:rFonts w:ascii="Times New Roman" w:hAnsi="Times New Roman" w:cs="Times New Roman"/>
        </w:rPr>
        <w:t xml:space="preserve"> appropriate. Recommendations for interviewing vulnerable defendants and general principles for planning to question vulnerable individuals and those with social and communication needs are outlined in the Advocates Gateway Toolkits (www.theadvocatesgateway.org). </w:t>
      </w:r>
      <w:r w:rsidR="00754D39" w:rsidRPr="0015051E">
        <w:rPr>
          <w:rFonts w:ascii="Times New Roman" w:hAnsi="Times New Roman" w:cs="Times New Roman"/>
        </w:rPr>
        <w:t xml:space="preserve"> </w:t>
      </w:r>
      <w:r w:rsidR="003C1896" w:rsidRPr="0015051E">
        <w:rPr>
          <w:rFonts w:ascii="Times New Roman" w:hAnsi="Times New Roman" w:cs="Times New Roman"/>
        </w:rPr>
        <w:t>B</w:t>
      </w:r>
      <w:r w:rsidR="0000377B" w:rsidRPr="0015051E">
        <w:rPr>
          <w:rFonts w:ascii="Times New Roman" w:hAnsi="Times New Roman" w:cs="Times New Roman"/>
        </w:rPr>
        <w:t>roaden</w:t>
      </w:r>
      <w:r w:rsidR="003C1896" w:rsidRPr="0015051E">
        <w:rPr>
          <w:rFonts w:ascii="Times New Roman" w:hAnsi="Times New Roman" w:cs="Times New Roman"/>
        </w:rPr>
        <w:t>ing legislation</w:t>
      </w:r>
      <w:r w:rsidR="0000377B" w:rsidRPr="0015051E">
        <w:rPr>
          <w:rFonts w:ascii="Times New Roman" w:hAnsi="Times New Roman" w:cs="Times New Roman"/>
        </w:rPr>
        <w:t xml:space="preserve"> to support the needs of </w:t>
      </w:r>
      <w:r w:rsidR="00075AEF" w:rsidRPr="0015051E">
        <w:rPr>
          <w:rFonts w:ascii="Times New Roman" w:hAnsi="Times New Roman" w:cs="Times New Roman"/>
        </w:rPr>
        <w:t xml:space="preserve">autistic </w:t>
      </w:r>
      <w:r w:rsidR="0000377B" w:rsidRPr="0015051E">
        <w:rPr>
          <w:rFonts w:ascii="Times New Roman" w:hAnsi="Times New Roman" w:cs="Times New Roman"/>
        </w:rPr>
        <w:t>suspects and defendants</w:t>
      </w:r>
      <w:r w:rsidR="003C1896" w:rsidRPr="0015051E">
        <w:rPr>
          <w:rFonts w:ascii="Times New Roman" w:hAnsi="Times New Roman" w:cs="Times New Roman"/>
        </w:rPr>
        <w:t xml:space="preserve"> would </w:t>
      </w:r>
      <w:r w:rsidR="00F75D0F" w:rsidRPr="0015051E">
        <w:rPr>
          <w:rFonts w:ascii="Times New Roman" w:hAnsi="Times New Roman" w:cs="Times New Roman"/>
        </w:rPr>
        <w:t xml:space="preserve">improve and </w:t>
      </w:r>
      <w:r w:rsidR="00754D39" w:rsidRPr="0015051E">
        <w:rPr>
          <w:rFonts w:ascii="Times New Roman" w:hAnsi="Times New Roman" w:cs="Times New Roman"/>
        </w:rPr>
        <w:t>facilitate the process</w:t>
      </w:r>
      <w:r w:rsidR="003C1896" w:rsidRPr="0015051E">
        <w:rPr>
          <w:rFonts w:ascii="Times New Roman" w:hAnsi="Times New Roman" w:cs="Times New Roman"/>
        </w:rPr>
        <w:t>.</w:t>
      </w:r>
      <w:r w:rsidR="0000377B" w:rsidRPr="0015051E">
        <w:rPr>
          <w:rFonts w:ascii="Times New Roman" w:hAnsi="Times New Roman" w:cs="Times New Roman"/>
        </w:rPr>
        <w:t xml:space="preserve">  </w:t>
      </w:r>
      <w:r w:rsidR="00735922" w:rsidRPr="0015051E">
        <w:rPr>
          <w:rFonts w:ascii="Times New Roman" w:hAnsi="Times New Roman" w:cs="Times New Roman"/>
        </w:rPr>
        <w:t xml:space="preserve">In the meantime, advocates can seek reasonable adaptations </w:t>
      </w:r>
      <w:r w:rsidR="00F20010" w:rsidRPr="0015051E">
        <w:rPr>
          <w:rFonts w:ascii="Times New Roman" w:hAnsi="Times New Roman" w:cs="Times New Roman"/>
        </w:rPr>
        <w:t>in the court’s inherent discretion as an issue of procedural fairness</w:t>
      </w:r>
      <w:r w:rsidR="00135BDA" w:rsidRPr="0015051E">
        <w:rPr>
          <w:rFonts w:ascii="Times New Roman" w:hAnsi="Times New Roman" w:cs="Times New Roman"/>
        </w:rPr>
        <w:t xml:space="preserve">.  </w:t>
      </w:r>
      <w:r w:rsidR="00C41FB6" w:rsidRPr="0015051E">
        <w:rPr>
          <w:rFonts w:ascii="Times New Roman" w:hAnsi="Times New Roman" w:cs="Times New Roman"/>
        </w:rPr>
        <w:t xml:space="preserve">Some </w:t>
      </w:r>
      <w:r w:rsidR="00DA2722" w:rsidRPr="0015051E">
        <w:rPr>
          <w:rFonts w:ascii="Times New Roman" w:hAnsi="Times New Roman" w:cs="Times New Roman"/>
        </w:rPr>
        <w:t>research suggest</w:t>
      </w:r>
      <w:r w:rsidR="00C41FB6" w:rsidRPr="0015051E">
        <w:rPr>
          <w:rFonts w:ascii="Times New Roman" w:hAnsi="Times New Roman" w:cs="Times New Roman"/>
        </w:rPr>
        <w:t xml:space="preserve">s that </w:t>
      </w:r>
      <w:r w:rsidR="00DA2722" w:rsidRPr="0015051E">
        <w:rPr>
          <w:rFonts w:ascii="Times New Roman" w:hAnsi="Times New Roman" w:cs="Times New Roman"/>
        </w:rPr>
        <w:t xml:space="preserve">a more holistic </w:t>
      </w:r>
      <w:r w:rsidR="005C7790" w:rsidRPr="0015051E">
        <w:rPr>
          <w:rFonts w:ascii="Times New Roman" w:hAnsi="Times New Roman" w:cs="Times New Roman"/>
        </w:rPr>
        <w:t>‘</w:t>
      </w:r>
      <w:r w:rsidR="00DA2722" w:rsidRPr="0015051E">
        <w:rPr>
          <w:rFonts w:ascii="Times New Roman" w:hAnsi="Times New Roman" w:cs="Times New Roman"/>
        </w:rPr>
        <w:t>trauma informed</w:t>
      </w:r>
      <w:r w:rsidR="005C7790" w:rsidRPr="0015051E">
        <w:rPr>
          <w:rFonts w:ascii="Times New Roman" w:hAnsi="Times New Roman" w:cs="Times New Roman"/>
        </w:rPr>
        <w:t>’</w:t>
      </w:r>
      <w:r w:rsidR="00DA2722" w:rsidRPr="0015051E">
        <w:rPr>
          <w:rFonts w:ascii="Times New Roman" w:hAnsi="Times New Roman" w:cs="Times New Roman"/>
        </w:rPr>
        <w:t xml:space="preserve"> </w:t>
      </w:r>
      <w:r w:rsidR="00C41FB6" w:rsidRPr="0015051E">
        <w:rPr>
          <w:rFonts w:ascii="Times New Roman" w:hAnsi="Times New Roman" w:cs="Times New Roman"/>
        </w:rPr>
        <w:t xml:space="preserve">approach to </w:t>
      </w:r>
      <w:r w:rsidR="00DA2722" w:rsidRPr="0015051E">
        <w:rPr>
          <w:rFonts w:ascii="Times New Roman" w:hAnsi="Times New Roman" w:cs="Times New Roman"/>
        </w:rPr>
        <w:t>courts would be preferable t</w:t>
      </w:r>
      <w:r w:rsidR="00C41FB6" w:rsidRPr="0015051E">
        <w:rPr>
          <w:rFonts w:ascii="Times New Roman" w:hAnsi="Times New Roman" w:cs="Times New Roman"/>
        </w:rPr>
        <w:t>o</w:t>
      </w:r>
      <w:r w:rsidR="00DA2722" w:rsidRPr="0015051E">
        <w:rPr>
          <w:rFonts w:ascii="Times New Roman" w:hAnsi="Times New Roman" w:cs="Times New Roman"/>
        </w:rPr>
        <w:t xml:space="preserve"> measures for specific categor</w:t>
      </w:r>
      <w:r w:rsidR="00C41FB6" w:rsidRPr="0015051E">
        <w:rPr>
          <w:rFonts w:ascii="Times New Roman" w:hAnsi="Times New Roman" w:cs="Times New Roman"/>
        </w:rPr>
        <w:t>ies</w:t>
      </w:r>
      <w:r w:rsidR="00DA2722" w:rsidRPr="0015051E">
        <w:rPr>
          <w:rFonts w:ascii="Times New Roman" w:hAnsi="Times New Roman" w:cs="Times New Roman"/>
        </w:rPr>
        <w:t xml:space="preserve"> of stakeholder</w:t>
      </w:r>
      <w:r w:rsidR="008D19D4" w:rsidRPr="0015051E">
        <w:rPr>
          <w:rFonts w:ascii="Times New Roman" w:hAnsi="Times New Roman" w:cs="Times New Roman"/>
        </w:rPr>
        <w:t xml:space="preserve"> </w:t>
      </w:r>
      <w:r w:rsidR="00090697" w:rsidRPr="0015051E">
        <w:rPr>
          <w:rFonts w:ascii="Times New Roman" w:hAnsi="Times New Roman" w:cs="Times New Roman"/>
        </w:rPr>
        <w:t>[</w:t>
      </w:r>
      <w:r w:rsidR="007D1E9B" w:rsidRPr="0015051E">
        <w:rPr>
          <w:rFonts w:ascii="Times New Roman" w:hAnsi="Times New Roman" w:cs="Times New Roman"/>
        </w:rPr>
        <w:t>1</w:t>
      </w:r>
      <w:r w:rsidR="002B5321" w:rsidRPr="0015051E">
        <w:rPr>
          <w:rFonts w:ascii="Times New Roman" w:hAnsi="Times New Roman" w:cs="Times New Roman"/>
        </w:rPr>
        <w:t>40</w:t>
      </w:r>
      <w:r w:rsidR="007D1E9B" w:rsidRPr="0015051E">
        <w:rPr>
          <w:rFonts w:ascii="Times New Roman" w:hAnsi="Times New Roman" w:cs="Times New Roman"/>
        </w:rPr>
        <w:t>, 1</w:t>
      </w:r>
      <w:r w:rsidR="002B5321" w:rsidRPr="0015051E">
        <w:rPr>
          <w:rFonts w:ascii="Times New Roman" w:hAnsi="Times New Roman" w:cs="Times New Roman"/>
        </w:rPr>
        <w:t>41</w:t>
      </w:r>
      <w:r w:rsidR="00090697" w:rsidRPr="0015051E">
        <w:rPr>
          <w:rFonts w:ascii="Times New Roman" w:hAnsi="Times New Roman" w:cs="Times New Roman"/>
        </w:rPr>
        <w:t>]</w:t>
      </w:r>
      <w:r w:rsidR="008D19D4" w:rsidRPr="0015051E">
        <w:rPr>
          <w:rFonts w:ascii="Times New Roman" w:hAnsi="Times New Roman" w:cs="Times New Roman"/>
        </w:rPr>
        <w:t>.</w:t>
      </w:r>
      <w:r w:rsidR="001D62ED" w:rsidRPr="0015051E">
        <w:rPr>
          <w:rFonts w:ascii="Times New Roman" w:hAnsi="Times New Roman" w:cs="Times New Roman"/>
        </w:rPr>
        <w:t xml:space="preserve">  </w:t>
      </w:r>
      <w:bookmarkStart w:id="18" w:name="_Hlk157608343"/>
      <w:r w:rsidR="00DB1E80" w:rsidRPr="0015051E">
        <w:rPr>
          <w:rFonts w:ascii="Times New Roman" w:hAnsi="Times New Roman" w:cs="Times New Roman"/>
        </w:rPr>
        <w:t>A trauma informed approach acknowledges the rates and impact of trauma</w:t>
      </w:r>
      <w:r w:rsidR="000E6769" w:rsidRPr="0015051E">
        <w:rPr>
          <w:rFonts w:ascii="Times New Roman" w:hAnsi="Times New Roman" w:cs="Times New Roman"/>
        </w:rPr>
        <w:t>, seeks to understand trauma and its influence upon individuals, how it is experienced and responded to</w:t>
      </w:r>
      <w:r w:rsidR="00DB1E80" w:rsidRPr="0015051E">
        <w:rPr>
          <w:rFonts w:ascii="Times New Roman" w:hAnsi="Times New Roman" w:cs="Times New Roman"/>
        </w:rPr>
        <w:t xml:space="preserve"> and attempts to create a ‘safe’ environment, minimising the risk of re-traumatisation.  </w:t>
      </w:r>
      <w:r w:rsidR="00AF66C9" w:rsidRPr="0015051E">
        <w:rPr>
          <w:rFonts w:ascii="Times New Roman" w:hAnsi="Times New Roman" w:cs="Times New Roman"/>
        </w:rPr>
        <w:t xml:space="preserve">A trauma informed approach recognises that many mental health ‘symptoms’ in survivors are actually psychological, biological and behavioural response to repeated or chronic trauma and represent intuitive coping efforts to manage traumatic distress </w:t>
      </w:r>
      <w:r w:rsidR="009E6D04" w:rsidRPr="0015051E">
        <w:rPr>
          <w:rFonts w:ascii="Times New Roman" w:hAnsi="Times New Roman" w:cs="Times New Roman"/>
        </w:rPr>
        <w:t>[</w:t>
      </w:r>
      <w:r w:rsidR="002B5321" w:rsidRPr="0015051E">
        <w:rPr>
          <w:rFonts w:ascii="Times New Roman" w:hAnsi="Times New Roman" w:cs="Times New Roman"/>
        </w:rPr>
        <w:t>142]</w:t>
      </w:r>
      <w:r w:rsidR="00E1469C" w:rsidRPr="0015051E">
        <w:rPr>
          <w:rFonts w:ascii="Times New Roman" w:hAnsi="Times New Roman" w:cs="Times New Roman"/>
        </w:rPr>
        <w:t>.</w:t>
      </w:r>
      <w:r w:rsidR="002B5321" w:rsidRPr="0015051E">
        <w:rPr>
          <w:rFonts w:ascii="Times New Roman" w:hAnsi="Times New Roman" w:cs="Times New Roman"/>
        </w:rPr>
        <w:t xml:space="preserve"> </w:t>
      </w:r>
      <w:r w:rsidR="000E6769" w:rsidRPr="0015051E">
        <w:rPr>
          <w:rFonts w:ascii="Times New Roman" w:hAnsi="Times New Roman" w:cs="Times New Roman"/>
        </w:rPr>
        <w:t>A trauma informed approach would</w:t>
      </w:r>
      <w:r w:rsidR="00DB1E80" w:rsidRPr="0015051E">
        <w:rPr>
          <w:rFonts w:ascii="Times New Roman" w:hAnsi="Times New Roman" w:cs="Times New Roman"/>
        </w:rPr>
        <w:t xml:space="preserve"> </w:t>
      </w:r>
      <w:r w:rsidR="000E6769" w:rsidRPr="0015051E">
        <w:rPr>
          <w:rFonts w:ascii="Times New Roman" w:hAnsi="Times New Roman" w:cs="Times New Roman"/>
        </w:rPr>
        <w:t>involve</w:t>
      </w:r>
      <w:r w:rsidR="00DB1E80" w:rsidRPr="0015051E">
        <w:rPr>
          <w:rFonts w:ascii="Times New Roman" w:hAnsi="Times New Roman" w:cs="Times New Roman"/>
        </w:rPr>
        <w:t xml:space="preserve"> treating everyone with dignity and respect, providing a non-</w:t>
      </w:r>
      <w:r w:rsidR="00DB1E80" w:rsidRPr="0015051E">
        <w:rPr>
          <w:rFonts w:ascii="Times New Roman" w:hAnsi="Times New Roman" w:cs="Times New Roman"/>
        </w:rPr>
        <w:lastRenderedPageBreak/>
        <w:t>judgmental approach,</w:t>
      </w:r>
      <w:r w:rsidR="00C44481" w:rsidRPr="0015051E">
        <w:rPr>
          <w:rFonts w:ascii="Times New Roman" w:hAnsi="Times New Roman" w:cs="Times New Roman"/>
        </w:rPr>
        <w:t xml:space="preserve"> being mindful of how language is used</w:t>
      </w:r>
      <w:r w:rsidR="00494210" w:rsidRPr="0015051E">
        <w:rPr>
          <w:rFonts w:ascii="Times New Roman" w:hAnsi="Times New Roman" w:cs="Times New Roman"/>
        </w:rPr>
        <w:t xml:space="preserve"> and </w:t>
      </w:r>
      <w:r w:rsidR="00C44481" w:rsidRPr="0015051E">
        <w:rPr>
          <w:rFonts w:ascii="Times New Roman" w:hAnsi="Times New Roman" w:cs="Times New Roman"/>
        </w:rPr>
        <w:t xml:space="preserve">positions of power and control and making environmental adaptations.  </w:t>
      </w:r>
      <w:r w:rsidR="00DB1E80" w:rsidRPr="0015051E">
        <w:rPr>
          <w:rFonts w:ascii="Times New Roman" w:hAnsi="Times New Roman" w:cs="Times New Roman"/>
        </w:rPr>
        <w:t xml:space="preserve"> </w:t>
      </w:r>
      <w:r w:rsidR="000E6769" w:rsidRPr="0015051E">
        <w:rPr>
          <w:rFonts w:ascii="Times New Roman" w:hAnsi="Times New Roman" w:cs="Times New Roman"/>
        </w:rPr>
        <w:t xml:space="preserve">For autistic people, there is a need to consider the causes of trauma, for example the impact of sensory differences and underlying causes in the environment and a need to acknowledge and address the overlap between trauma and neurodivergence.  </w:t>
      </w:r>
    </w:p>
    <w:bookmarkEnd w:id="18"/>
    <w:p w14:paraId="6F81288E" w14:textId="77777777" w:rsidR="00C44481" w:rsidRPr="0015051E" w:rsidRDefault="00C44481" w:rsidP="00F417F0">
      <w:pPr>
        <w:autoSpaceDE w:val="0"/>
        <w:autoSpaceDN w:val="0"/>
        <w:adjustRightInd w:val="0"/>
        <w:spacing w:after="0" w:line="480" w:lineRule="auto"/>
        <w:ind w:firstLine="284"/>
        <w:jc w:val="both"/>
        <w:rPr>
          <w:rFonts w:ascii="Times New Roman" w:hAnsi="Times New Roman" w:cs="Times New Roman"/>
        </w:rPr>
      </w:pPr>
    </w:p>
    <w:p w14:paraId="4AAD3CA3" w14:textId="77777777" w:rsidR="001E0AC8" w:rsidRPr="0015051E" w:rsidRDefault="00292110" w:rsidP="001E0AC8">
      <w:pPr>
        <w:spacing w:after="0" w:line="480" w:lineRule="auto"/>
        <w:ind w:firstLine="426"/>
        <w:jc w:val="both"/>
        <w:rPr>
          <w:rFonts w:ascii="Times New Roman" w:hAnsi="Times New Roman" w:cs="Times New Roman"/>
          <w:shd w:val="clear" w:color="auto" w:fill="FFFFFF"/>
        </w:rPr>
      </w:pPr>
      <w:r w:rsidRPr="0015051E">
        <w:rPr>
          <w:rFonts w:ascii="Times New Roman" w:hAnsi="Times New Roman" w:cs="Times New Roman"/>
          <w:shd w:val="clear" w:color="auto" w:fill="FFFFFF"/>
        </w:rPr>
        <w:t xml:space="preserve">With regards to competency, research indicates that compared to </w:t>
      </w:r>
      <w:r w:rsidR="00AE4437" w:rsidRPr="0015051E">
        <w:rPr>
          <w:rFonts w:ascii="Times New Roman" w:hAnsi="Times New Roman" w:cs="Times New Roman"/>
          <w:shd w:val="clear" w:color="auto" w:fill="FFFFFF"/>
        </w:rPr>
        <w:t xml:space="preserve">non-autistic </w:t>
      </w:r>
      <w:r w:rsidRPr="0015051E">
        <w:rPr>
          <w:rFonts w:ascii="Times New Roman" w:hAnsi="Times New Roman" w:cs="Times New Roman"/>
          <w:shd w:val="clear" w:color="auto" w:fill="FFFFFF"/>
        </w:rPr>
        <w:t xml:space="preserve">individuals, autistic individuals have a poorer understanding of the courtroom process which underscores the importance of appropriate support and the implementation of special measures when required (for </w:t>
      </w:r>
      <w:r w:rsidR="00AE4437" w:rsidRPr="0015051E">
        <w:rPr>
          <w:rFonts w:ascii="Times New Roman" w:hAnsi="Times New Roman" w:cs="Times New Roman"/>
          <w:shd w:val="clear" w:color="auto" w:fill="FFFFFF"/>
        </w:rPr>
        <w:t>further information</w:t>
      </w:r>
      <w:r w:rsidRPr="0015051E">
        <w:rPr>
          <w:rFonts w:ascii="Times New Roman" w:hAnsi="Times New Roman" w:cs="Times New Roman"/>
          <w:shd w:val="clear" w:color="auto" w:fill="FFFFFF"/>
        </w:rPr>
        <w:t xml:space="preserve"> see: </w:t>
      </w:r>
      <w:r w:rsidR="00090697" w:rsidRPr="0015051E">
        <w:rPr>
          <w:rFonts w:ascii="Times New Roman" w:hAnsi="Times New Roman" w:cs="Times New Roman"/>
          <w:shd w:val="clear" w:color="auto" w:fill="FFFFFF"/>
        </w:rPr>
        <w:t>[</w:t>
      </w:r>
      <w:r w:rsidR="007D1E9B" w:rsidRPr="0015051E">
        <w:rPr>
          <w:rFonts w:ascii="Times New Roman" w:hAnsi="Times New Roman" w:cs="Times New Roman"/>
          <w:shd w:val="clear" w:color="auto" w:fill="FFFFFF"/>
        </w:rPr>
        <w:t>10</w:t>
      </w:r>
      <w:r w:rsidR="008209A9" w:rsidRPr="0015051E">
        <w:rPr>
          <w:rFonts w:ascii="Times New Roman" w:hAnsi="Times New Roman" w:cs="Times New Roman"/>
          <w:shd w:val="clear" w:color="auto" w:fill="FFFFFF"/>
        </w:rPr>
        <w:t>9</w:t>
      </w:r>
      <w:r w:rsidR="00090697" w:rsidRPr="0015051E">
        <w:rPr>
          <w:rFonts w:ascii="Times New Roman" w:hAnsi="Times New Roman" w:cs="Times New Roman"/>
          <w:shd w:val="clear" w:color="auto" w:fill="FFFFFF"/>
        </w:rPr>
        <w:t>,</w:t>
      </w:r>
      <w:r w:rsidR="003E14BE" w:rsidRPr="0015051E">
        <w:rPr>
          <w:rFonts w:ascii="Times New Roman" w:hAnsi="Times New Roman" w:cs="Times New Roman"/>
        </w:rPr>
        <w:t xml:space="preserve"> </w:t>
      </w:r>
      <w:r w:rsidR="007D1E9B" w:rsidRPr="0015051E">
        <w:rPr>
          <w:rFonts w:ascii="Times New Roman" w:hAnsi="Times New Roman" w:cs="Times New Roman"/>
        </w:rPr>
        <w:t>1</w:t>
      </w:r>
      <w:r w:rsidR="00BA71CC" w:rsidRPr="0015051E">
        <w:rPr>
          <w:rFonts w:ascii="Times New Roman" w:hAnsi="Times New Roman" w:cs="Times New Roman"/>
        </w:rPr>
        <w:t>4</w:t>
      </w:r>
      <w:r w:rsidR="008209A9" w:rsidRPr="0015051E">
        <w:rPr>
          <w:rFonts w:ascii="Times New Roman" w:hAnsi="Times New Roman" w:cs="Times New Roman"/>
        </w:rPr>
        <w:t>3</w:t>
      </w:r>
      <w:r w:rsidR="00090697" w:rsidRPr="0015051E">
        <w:rPr>
          <w:rFonts w:ascii="Times New Roman" w:hAnsi="Times New Roman" w:cs="Times New Roman"/>
        </w:rPr>
        <w:t>]</w:t>
      </w:r>
      <w:r w:rsidRPr="0015051E">
        <w:rPr>
          <w:rFonts w:ascii="Times New Roman" w:hAnsi="Times New Roman" w:cs="Times New Roman"/>
        </w:rPr>
        <w:t xml:space="preserve">. </w:t>
      </w:r>
      <w:r w:rsidR="00AE4437" w:rsidRPr="0015051E">
        <w:rPr>
          <w:rFonts w:ascii="Times New Roman" w:hAnsi="Times New Roman" w:cs="Times New Roman"/>
          <w:shd w:val="clear" w:color="auto" w:fill="FFFFFF"/>
        </w:rPr>
        <w:t>J</w:t>
      </w:r>
      <w:r w:rsidRPr="0015051E">
        <w:rPr>
          <w:rFonts w:ascii="Times New Roman" w:hAnsi="Times New Roman" w:cs="Times New Roman"/>
          <w:shd w:val="clear" w:color="auto" w:fill="FFFFFF"/>
        </w:rPr>
        <w:t xml:space="preserve">udges consider on a case-by-case basis, whether a diagnosis of </w:t>
      </w:r>
      <w:r w:rsidRPr="0015051E">
        <w:rPr>
          <w:rFonts w:ascii="Times New Roman" w:hAnsi="Times New Roman" w:cs="Times New Roman"/>
        </w:rPr>
        <w:t xml:space="preserve">autism </w:t>
      </w:r>
      <w:r w:rsidRPr="0015051E">
        <w:rPr>
          <w:rFonts w:ascii="Times New Roman" w:hAnsi="Times New Roman" w:cs="Times New Roman"/>
          <w:shd w:val="clear" w:color="auto" w:fill="FFFFFF"/>
        </w:rPr>
        <w:t xml:space="preserve">may negate the essential criminal elements which are required when establishing a defendant’s criminal liability or criminal responsibility. When determining criminal responsibility two components are required, namely, (1) That the person committed the act, </w:t>
      </w:r>
      <w:r w:rsidR="00292666" w:rsidRPr="0015051E">
        <w:rPr>
          <w:rFonts w:ascii="Times New Roman" w:hAnsi="Times New Roman" w:cs="Times New Roman"/>
          <w:shd w:val="clear" w:color="auto" w:fill="FFFFFF"/>
        </w:rPr>
        <w:t>(“</w:t>
      </w:r>
      <w:r w:rsidRPr="0015051E">
        <w:rPr>
          <w:rFonts w:ascii="Times New Roman" w:hAnsi="Times New Roman" w:cs="Times New Roman"/>
          <w:shd w:val="clear" w:color="auto" w:fill="FFFFFF"/>
        </w:rPr>
        <w:t>actus reus</w:t>
      </w:r>
      <w:r w:rsidR="00292666" w:rsidRPr="0015051E">
        <w:rPr>
          <w:rFonts w:ascii="Times New Roman" w:hAnsi="Times New Roman" w:cs="Times New Roman"/>
          <w:shd w:val="clear" w:color="auto" w:fill="FFFFFF"/>
        </w:rPr>
        <w:t>”,</w:t>
      </w:r>
      <w:r w:rsidRPr="0015051E">
        <w:rPr>
          <w:rFonts w:ascii="Times New Roman" w:hAnsi="Times New Roman" w:cs="Times New Roman"/>
          <w:shd w:val="clear" w:color="auto" w:fill="FFFFFF"/>
        </w:rPr>
        <w:t xml:space="preserve"> Latin</w:t>
      </w:r>
      <w:r w:rsidR="00292666" w:rsidRPr="0015051E">
        <w:rPr>
          <w:rFonts w:ascii="Times New Roman" w:hAnsi="Times New Roman" w:cs="Times New Roman"/>
          <w:shd w:val="clear" w:color="auto" w:fill="FFFFFF"/>
        </w:rPr>
        <w:t xml:space="preserve"> for </w:t>
      </w:r>
      <w:r w:rsidRPr="0015051E">
        <w:rPr>
          <w:rFonts w:ascii="Times New Roman" w:hAnsi="Times New Roman" w:cs="Times New Roman"/>
          <w:shd w:val="clear" w:color="auto" w:fill="FFFFFF"/>
        </w:rPr>
        <w:t xml:space="preserve">‘guilty act’) (2) That they had criminal intent, or intent to cause harm, </w:t>
      </w:r>
      <w:r w:rsidR="00292666" w:rsidRPr="0015051E">
        <w:rPr>
          <w:rFonts w:ascii="Times New Roman" w:hAnsi="Times New Roman" w:cs="Times New Roman"/>
          <w:shd w:val="clear" w:color="auto" w:fill="FFFFFF"/>
        </w:rPr>
        <w:t>(“</w:t>
      </w:r>
      <w:proofErr w:type="spellStart"/>
      <w:r w:rsidRPr="0015051E">
        <w:rPr>
          <w:rFonts w:ascii="Times New Roman" w:hAnsi="Times New Roman" w:cs="Times New Roman"/>
          <w:shd w:val="clear" w:color="auto" w:fill="FFFFFF"/>
        </w:rPr>
        <w:t>mens</w:t>
      </w:r>
      <w:proofErr w:type="spellEnd"/>
      <w:r w:rsidRPr="0015051E">
        <w:rPr>
          <w:rFonts w:ascii="Times New Roman" w:hAnsi="Times New Roman" w:cs="Times New Roman"/>
          <w:shd w:val="clear" w:color="auto" w:fill="FFFFFF"/>
        </w:rPr>
        <w:t xml:space="preserve"> rea</w:t>
      </w:r>
      <w:r w:rsidR="00292666" w:rsidRPr="0015051E">
        <w:rPr>
          <w:rFonts w:ascii="Times New Roman" w:hAnsi="Times New Roman" w:cs="Times New Roman"/>
          <w:shd w:val="clear" w:color="auto" w:fill="FFFFFF"/>
        </w:rPr>
        <w:t>”,</w:t>
      </w:r>
      <w:r w:rsidR="00731233" w:rsidRPr="0015051E">
        <w:rPr>
          <w:rFonts w:ascii="Times New Roman" w:hAnsi="Times New Roman" w:cs="Times New Roman"/>
          <w:shd w:val="clear" w:color="auto" w:fill="FFFFFF"/>
        </w:rPr>
        <w:t xml:space="preserve"> </w:t>
      </w:r>
      <w:r w:rsidRPr="0015051E">
        <w:rPr>
          <w:rFonts w:ascii="Times New Roman" w:hAnsi="Times New Roman" w:cs="Times New Roman"/>
          <w:shd w:val="clear" w:color="auto" w:fill="FFFFFF"/>
        </w:rPr>
        <w:t>Latin</w:t>
      </w:r>
      <w:r w:rsidR="00292666" w:rsidRPr="0015051E">
        <w:rPr>
          <w:rFonts w:ascii="Times New Roman" w:hAnsi="Times New Roman" w:cs="Times New Roman"/>
          <w:shd w:val="clear" w:color="auto" w:fill="FFFFFF"/>
        </w:rPr>
        <w:t xml:space="preserve"> for</w:t>
      </w:r>
      <w:r w:rsidRPr="0015051E">
        <w:rPr>
          <w:rFonts w:ascii="Times New Roman" w:hAnsi="Times New Roman" w:cs="Times New Roman"/>
          <w:shd w:val="clear" w:color="auto" w:fill="FFFFFF"/>
        </w:rPr>
        <w:t xml:space="preserve"> ‘guilty mind’). </w:t>
      </w:r>
      <w:r w:rsidR="00292666" w:rsidRPr="0015051E">
        <w:rPr>
          <w:rFonts w:ascii="Times New Roman" w:hAnsi="Times New Roman" w:cs="Times New Roman"/>
          <w:shd w:val="clear" w:color="auto" w:fill="FFFFFF"/>
        </w:rPr>
        <w:t xml:space="preserve">For </w:t>
      </w:r>
      <w:r w:rsidRPr="0015051E">
        <w:rPr>
          <w:rFonts w:ascii="Times New Roman" w:hAnsi="Times New Roman" w:cs="Times New Roman"/>
          <w:shd w:val="clear" w:color="auto" w:fill="FFFFFF"/>
        </w:rPr>
        <w:t xml:space="preserve">some </w:t>
      </w:r>
      <w:r w:rsidR="00292666" w:rsidRPr="0015051E">
        <w:rPr>
          <w:rFonts w:ascii="Times New Roman" w:hAnsi="Times New Roman" w:cs="Times New Roman"/>
          <w:shd w:val="clear" w:color="auto" w:fill="FFFFFF"/>
        </w:rPr>
        <w:t xml:space="preserve">autistic </w:t>
      </w:r>
      <w:r w:rsidRPr="0015051E">
        <w:rPr>
          <w:rFonts w:ascii="Times New Roman" w:hAnsi="Times New Roman" w:cs="Times New Roman"/>
          <w:shd w:val="clear" w:color="auto" w:fill="FFFFFF"/>
        </w:rPr>
        <w:t>defendants, responsibility and culpability for criminal conduct may be diminished. Berryessa (2021)</w:t>
      </w:r>
      <w:r w:rsidR="00090697" w:rsidRPr="0015051E">
        <w:rPr>
          <w:rFonts w:ascii="Times New Roman" w:hAnsi="Times New Roman" w:cs="Times New Roman"/>
          <w:shd w:val="clear" w:color="auto" w:fill="FFFFFF"/>
        </w:rPr>
        <w:t xml:space="preserve"> [1</w:t>
      </w:r>
      <w:r w:rsidR="006453E7" w:rsidRPr="0015051E">
        <w:rPr>
          <w:rFonts w:ascii="Times New Roman" w:hAnsi="Times New Roman" w:cs="Times New Roman"/>
          <w:shd w:val="clear" w:color="auto" w:fill="FFFFFF"/>
        </w:rPr>
        <w:t>30</w:t>
      </w:r>
      <w:r w:rsidR="00090697" w:rsidRPr="0015051E">
        <w:rPr>
          <w:rFonts w:ascii="Times New Roman" w:hAnsi="Times New Roman" w:cs="Times New Roman"/>
          <w:shd w:val="clear" w:color="auto" w:fill="FFFFFF"/>
        </w:rPr>
        <w:t>]</w:t>
      </w:r>
      <w:r w:rsidRPr="0015051E">
        <w:rPr>
          <w:rFonts w:ascii="Times New Roman" w:hAnsi="Times New Roman" w:cs="Times New Roman"/>
          <w:shd w:val="clear" w:color="auto" w:fill="FFFFFF"/>
        </w:rPr>
        <w:t xml:space="preserve"> recommends that judges consider whether an </w:t>
      </w:r>
      <w:r w:rsidRPr="0015051E">
        <w:rPr>
          <w:rFonts w:ascii="Times New Roman" w:hAnsi="Times New Roman" w:cs="Times New Roman"/>
        </w:rPr>
        <w:t xml:space="preserve">autism </w:t>
      </w:r>
      <w:r w:rsidRPr="0015051E">
        <w:rPr>
          <w:rFonts w:ascii="Times New Roman" w:hAnsi="Times New Roman" w:cs="Times New Roman"/>
          <w:shd w:val="clear" w:color="auto" w:fill="FFFFFF"/>
        </w:rPr>
        <w:t xml:space="preserve">diagnosis affects and negates the ability of a defendant to formulate the appropriate state of mind to commit certain criminal acts </w:t>
      </w:r>
      <w:r w:rsidR="00A1180F" w:rsidRPr="0015051E">
        <w:rPr>
          <w:rFonts w:ascii="Times New Roman" w:hAnsi="Times New Roman" w:cs="Times New Roman"/>
          <w:shd w:val="clear" w:color="auto" w:fill="FFFFFF"/>
        </w:rPr>
        <w:t>(“</w:t>
      </w:r>
      <w:proofErr w:type="spellStart"/>
      <w:r w:rsidRPr="0015051E">
        <w:rPr>
          <w:rFonts w:ascii="Times New Roman" w:hAnsi="Times New Roman" w:cs="Times New Roman"/>
          <w:shd w:val="clear" w:color="auto" w:fill="FFFFFF"/>
        </w:rPr>
        <w:t>mens</w:t>
      </w:r>
      <w:proofErr w:type="spellEnd"/>
      <w:r w:rsidRPr="0015051E">
        <w:rPr>
          <w:rFonts w:ascii="Times New Roman" w:hAnsi="Times New Roman" w:cs="Times New Roman"/>
          <w:shd w:val="clear" w:color="auto" w:fill="FFFFFF"/>
        </w:rPr>
        <w:t xml:space="preserve"> rea</w:t>
      </w:r>
      <w:r w:rsidR="00A1180F" w:rsidRPr="0015051E">
        <w:rPr>
          <w:rFonts w:ascii="Times New Roman" w:hAnsi="Times New Roman" w:cs="Times New Roman"/>
          <w:shd w:val="clear" w:color="auto" w:fill="FFFFFF"/>
        </w:rPr>
        <w:t>”)</w:t>
      </w:r>
      <w:r w:rsidRPr="0015051E">
        <w:rPr>
          <w:rFonts w:ascii="Times New Roman" w:hAnsi="Times New Roman" w:cs="Times New Roman"/>
          <w:shd w:val="clear" w:color="auto" w:fill="FFFFFF"/>
        </w:rPr>
        <w:t xml:space="preserve">. This is particularly important in cases involving specific intent crimes </w:t>
      </w:r>
      <w:r w:rsidR="00090697" w:rsidRPr="0015051E">
        <w:rPr>
          <w:rFonts w:ascii="Times New Roman" w:hAnsi="Times New Roman" w:cs="Times New Roman"/>
          <w:shd w:val="clear" w:color="auto" w:fill="FFFFFF"/>
        </w:rPr>
        <w:t>[</w:t>
      </w:r>
      <w:r w:rsidR="007D1E9B" w:rsidRPr="0015051E">
        <w:rPr>
          <w:rFonts w:ascii="Times New Roman" w:hAnsi="Times New Roman" w:cs="Times New Roman"/>
          <w:shd w:val="clear" w:color="auto" w:fill="FFFFFF"/>
        </w:rPr>
        <w:t>1</w:t>
      </w:r>
      <w:r w:rsidR="009C5BF9" w:rsidRPr="0015051E">
        <w:rPr>
          <w:rFonts w:ascii="Times New Roman" w:hAnsi="Times New Roman" w:cs="Times New Roman"/>
          <w:shd w:val="clear" w:color="auto" w:fill="FFFFFF"/>
        </w:rPr>
        <w:t>30</w:t>
      </w:r>
      <w:r w:rsidR="00090697" w:rsidRPr="0015051E">
        <w:rPr>
          <w:rFonts w:ascii="Times New Roman" w:hAnsi="Times New Roman" w:cs="Times New Roman"/>
          <w:shd w:val="clear" w:color="auto" w:fill="FFFFFF"/>
        </w:rPr>
        <w:t>]</w:t>
      </w:r>
      <w:r w:rsidRPr="0015051E">
        <w:rPr>
          <w:rFonts w:ascii="Times New Roman" w:hAnsi="Times New Roman" w:cs="Times New Roman"/>
          <w:shd w:val="clear" w:color="auto" w:fill="FFFFFF"/>
        </w:rPr>
        <w:t>. Specific intent crimes are crimes in which the role of the prosecution is to prove that the defendant had the desire to commit a specific crime to in order to achieve a certain outcome</w:t>
      </w:r>
      <w:r w:rsidR="00A1180F" w:rsidRPr="0015051E">
        <w:rPr>
          <w:rFonts w:ascii="Times New Roman" w:hAnsi="Times New Roman" w:cs="Times New Roman"/>
          <w:shd w:val="clear" w:color="auto" w:fill="FFFFFF"/>
        </w:rPr>
        <w:t>.</w:t>
      </w:r>
      <w:r w:rsidRPr="0015051E">
        <w:rPr>
          <w:rFonts w:ascii="Times New Roman" w:hAnsi="Times New Roman" w:cs="Times New Roman"/>
          <w:shd w:val="clear" w:color="auto" w:fill="FFFFFF"/>
        </w:rPr>
        <w:t xml:space="preserve"> </w:t>
      </w:r>
      <w:r w:rsidR="00A1180F" w:rsidRPr="0015051E">
        <w:rPr>
          <w:rFonts w:ascii="Times New Roman" w:hAnsi="Times New Roman" w:cs="Times New Roman"/>
          <w:shd w:val="clear" w:color="auto" w:fill="FFFFFF"/>
        </w:rPr>
        <w:t>T</w:t>
      </w:r>
      <w:r w:rsidRPr="0015051E">
        <w:rPr>
          <w:rFonts w:ascii="Times New Roman" w:hAnsi="Times New Roman" w:cs="Times New Roman"/>
          <w:shd w:val="clear" w:color="auto" w:fill="FFFFFF"/>
        </w:rPr>
        <w:t xml:space="preserve">he core features of </w:t>
      </w:r>
      <w:r w:rsidRPr="0015051E">
        <w:rPr>
          <w:rFonts w:ascii="Times New Roman" w:hAnsi="Times New Roman" w:cs="Times New Roman"/>
        </w:rPr>
        <w:t xml:space="preserve">autism </w:t>
      </w:r>
      <w:r w:rsidRPr="0015051E">
        <w:rPr>
          <w:rFonts w:ascii="Times New Roman" w:hAnsi="Times New Roman" w:cs="Times New Roman"/>
          <w:shd w:val="clear" w:color="auto" w:fill="FFFFFF"/>
        </w:rPr>
        <w:t xml:space="preserve">might alter a defendant’s specific intent by undermining their capacity to form the requisite intent to harm with reference to criminal responsibility and the ability to control or project the full consequences of their actions </w:t>
      </w:r>
      <w:r w:rsidR="00090697" w:rsidRPr="0015051E">
        <w:rPr>
          <w:rFonts w:ascii="Times New Roman" w:hAnsi="Times New Roman" w:cs="Times New Roman"/>
          <w:shd w:val="clear" w:color="auto" w:fill="FFFFFF"/>
        </w:rPr>
        <w:t>[</w:t>
      </w:r>
      <w:r w:rsidR="005E2016" w:rsidRPr="0015051E">
        <w:rPr>
          <w:rFonts w:ascii="Times New Roman" w:hAnsi="Times New Roman" w:cs="Times New Roman"/>
          <w:shd w:val="clear" w:color="auto" w:fill="FFFFFF"/>
        </w:rPr>
        <w:t>1</w:t>
      </w:r>
      <w:r w:rsidR="009C5BF9" w:rsidRPr="0015051E">
        <w:rPr>
          <w:rFonts w:ascii="Times New Roman" w:hAnsi="Times New Roman" w:cs="Times New Roman"/>
          <w:shd w:val="clear" w:color="auto" w:fill="FFFFFF"/>
        </w:rPr>
        <w:t>30</w:t>
      </w:r>
      <w:r w:rsidR="005E2016" w:rsidRPr="0015051E">
        <w:rPr>
          <w:rFonts w:ascii="Times New Roman" w:hAnsi="Times New Roman" w:cs="Times New Roman"/>
          <w:shd w:val="clear" w:color="auto" w:fill="FFFFFF"/>
        </w:rPr>
        <w:t xml:space="preserve">, </w:t>
      </w:r>
      <w:r w:rsidR="007D1E9B" w:rsidRPr="0015051E">
        <w:rPr>
          <w:rFonts w:ascii="Times New Roman" w:hAnsi="Times New Roman" w:cs="Times New Roman"/>
          <w:shd w:val="clear" w:color="auto" w:fill="FFFFFF"/>
        </w:rPr>
        <w:t>1</w:t>
      </w:r>
      <w:r w:rsidR="00BA71CC" w:rsidRPr="0015051E">
        <w:rPr>
          <w:rFonts w:ascii="Times New Roman" w:hAnsi="Times New Roman" w:cs="Times New Roman"/>
          <w:shd w:val="clear" w:color="auto" w:fill="FFFFFF"/>
        </w:rPr>
        <w:t>4</w:t>
      </w:r>
      <w:r w:rsidR="009C5BF9" w:rsidRPr="0015051E">
        <w:rPr>
          <w:rFonts w:ascii="Times New Roman" w:hAnsi="Times New Roman" w:cs="Times New Roman"/>
          <w:shd w:val="clear" w:color="auto" w:fill="FFFFFF"/>
        </w:rPr>
        <w:t>4</w:t>
      </w:r>
      <w:r w:rsidR="00090697" w:rsidRPr="0015051E">
        <w:rPr>
          <w:rFonts w:ascii="Times New Roman" w:hAnsi="Times New Roman" w:cs="Times New Roman"/>
          <w:shd w:val="clear" w:color="auto" w:fill="FFFFFF"/>
        </w:rPr>
        <w:t>,</w:t>
      </w:r>
      <w:r w:rsidR="009C5BF9" w:rsidRPr="0015051E">
        <w:rPr>
          <w:rFonts w:ascii="Times New Roman" w:hAnsi="Times New Roman" w:cs="Times New Roman"/>
          <w:shd w:val="clear" w:color="auto" w:fill="FFFFFF"/>
        </w:rPr>
        <w:t xml:space="preserve"> </w:t>
      </w:r>
      <w:r w:rsidR="007D1E9B" w:rsidRPr="0015051E">
        <w:rPr>
          <w:rFonts w:ascii="Times New Roman" w:hAnsi="Times New Roman" w:cs="Times New Roman"/>
          <w:shd w:val="clear" w:color="auto" w:fill="FFFFFF"/>
        </w:rPr>
        <w:t>14</w:t>
      </w:r>
      <w:r w:rsidR="009C5BF9" w:rsidRPr="0015051E">
        <w:rPr>
          <w:rFonts w:ascii="Times New Roman" w:hAnsi="Times New Roman" w:cs="Times New Roman"/>
          <w:shd w:val="clear" w:color="auto" w:fill="FFFFFF"/>
        </w:rPr>
        <w:t>5</w:t>
      </w:r>
      <w:r w:rsidR="00090697" w:rsidRPr="0015051E">
        <w:rPr>
          <w:rFonts w:ascii="Times New Roman" w:hAnsi="Times New Roman" w:cs="Times New Roman"/>
          <w:shd w:val="clear" w:color="auto" w:fill="FFFFFF"/>
        </w:rPr>
        <w:t>]</w:t>
      </w:r>
      <w:r w:rsidRPr="0015051E">
        <w:rPr>
          <w:rFonts w:ascii="Times New Roman" w:hAnsi="Times New Roman" w:cs="Times New Roman"/>
          <w:shd w:val="clear" w:color="auto" w:fill="FFFFFF"/>
        </w:rPr>
        <w:t xml:space="preserve">. </w:t>
      </w:r>
      <w:bookmarkStart w:id="19" w:name="_Hlk148689005"/>
      <w:r w:rsidR="006567DA" w:rsidRPr="0015051E">
        <w:rPr>
          <w:rFonts w:ascii="Times New Roman" w:hAnsi="Times New Roman" w:cs="Times New Roman"/>
          <w:shd w:val="clear" w:color="auto" w:fill="FFFFFF"/>
        </w:rPr>
        <w:t>Many</w:t>
      </w:r>
      <w:r w:rsidR="00220FAA" w:rsidRPr="0015051E">
        <w:rPr>
          <w:rFonts w:ascii="Times New Roman" w:hAnsi="Times New Roman" w:cs="Times New Roman"/>
          <w:shd w:val="clear" w:color="auto" w:fill="FFFFFF"/>
        </w:rPr>
        <w:t xml:space="preserve"> a</w:t>
      </w:r>
      <w:r w:rsidRPr="0015051E">
        <w:rPr>
          <w:rFonts w:ascii="Times New Roman" w:hAnsi="Times New Roman" w:cs="Times New Roman"/>
          <w:shd w:val="clear" w:color="auto" w:fill="FFFFFF"/>
        </w:rPr>
        <w:t xml:space="preserve">utistic individuals </w:t>
      </w:r>
      <w:r w:rsidR="00A1180F" w:rsidRPr="0015051E">
        <w:rPr>
          <w:rFonts w:ascii="Times New Roman" w:hAnsi="Times New Roman" w:cs="Times New Roman"/>
          <w:shd w:val="clear" w:color="auto" w:fill="FFFFFF"/>
        </w:rPr>
        <w:t>are able</w:t>
      </w:r>
      <w:r w:rsidRPr="0015051E">
        <w:rPr>
          <w:rFonts w:ascii="Times New Roman" w:hAnsi="Times New Roman" w:cs="Times New Roman"/>
          <w:shd w:val="clear" w:color="auto" w:fill="FFFFFF"/>
        </w:rPr>
        <w:t xml:space="preserve"> to engage in thoughtful deliberation prior to acting. </w:t>
      </w:r>
      <w:bookmarkStart w:id="20" w:name="_Hlk145247688"/>
      <w:r w:rsidRPr="0015051E">
        <w:rPr>
          <w:rFonts w:ascii="Times New Roman" w:hAnsi="Times New Roman" w:cs="Times New Roman"/>
          <w:shd w:val="clear" w:color="auto" w:fill="FFFFFF"/>
        </w:rPr>
        <w:t xml:space="preserve">However, when </w:t>
      </w:r>
      <w:r w:rsidR="009D4624" w:rsidRPr="0015051E">
        <w:rPr>
          <w:rFonts w:ascii="Times New Roman" w:hAnsi="Times New Roman" w:cs="Times New Roman"/>
          <w:shd w:val="clear" w:color="auto" w:fill="FFFFFF"/>
        </w:rPr>
        <w:t xml:space="preserve">some autistic individuals </w:t>
      </w:r>
      <w:r w:rsidRPr="0015051E">
        <w:rPr>
          <w:rFonts w:ascii="Times New Roman" w:hAnsi="Times New Roman" w:cs="Times New Roman"/>
          <w:shd w:val="clear" w:color="auto" w:fill="FFFFFF"/>
        </w:rPr>
        <w:t xml:space="preserve">are in a context </w:t>
      </w:r>
      <w:r w:rsidR="00220FAA" w:rsidRPr="0015051E">
        <w:rPr>
          <w:rFonts w:ascii="Times New Roman" w:hAnsi="Times New Roman" w:cs="Times New Roman"/>
          <w:shd w:val="clear" w:color="auto" w:fill="FFFFFF"/>
        </w:rPr>
        <w:t xml:space="preserve">which </w:t>
      </w:r>
      <w:r w:rsidRPr="0015051E">
        <w:rPr>
          <w:rFonts w:ascii="Times New Roman" w:hAnsi="Times New Roman" w:cs="Times New Roman"/>
          <w:shd w:val="clear" w:color="auto" w:fill="FFFFFF"/>
        </w:rPr>
        <w:t xml:space="preserve">is stressful, confusing or overwhelming </w:t>
      </w:r>
      <w:r w:rsidR="006D25ED" w:rsidRPr="0015051E">
        <w:rPr>
          <w:rFonts w:ascii="Times New Roman" w:hAnsi="Times New Roman" w:cs="Times New Roman"/>
          <w:shd w:val="clear" w:color="auto" w:fill="FFFFFF"/>
        </w:rPr>
        <w:t>their behavioural response</w:t>
      </w:r>
      <w:r w:rsidR="00177432" w:rsidRPr="0015051E">
        <w:rPr>
          <w:rFonts w:ascii="Times New Roman" w:hAnsi="Times New Roman" w:cs="Times New Roman"/>
          <w:shd w:val="clear" w:color="auto" w:fill="FFFFFF"/>
        </w:rPr>
        <w:t xml:space="preserve"> may be perceived by others </w:t>
      </w:r>
      <w:r w:rsidR="006D25ED" w:rsidRPr="0015051E">
        <w:rPr>
          <w:rFonts w:ascii="Times New Roman" w:hAnsi="Times New Roman" w:cs="Times New Roman"/>
          <w:shd w:val="clear" w:color="auto" w:fill="FFFFFF"/>
        </w:rPr>
        <w:t>as</w:t>
      </w:r>
      <w:r w:rsidR="00177432" w:rsidRPr="0015051E">
        <w:rPr>
          <w:rFonts w:ascii="Times New Roman" w:hAnsi="Times New Roman" w:cs="Times New Roman"/>
          <w:shd w:val="clear" w:color="auto" w:fill="FFFFFF"/>
        </w:rPr>
        <w:t xml:space="preserve"> aggressive </w:t>
      </w:r>
      <w:r w:rsidR="00090697" w:rsidRPr="0015051E">
        <w:rPr>
          <w:rFonts w:ascii="Times New Roman" w:hAnsi="Times New Roman" w:cs="Times New Roman"/>
          <w:shd w:val="clear" w:color="auto" w:fill="FFFFFF"/>
        </w:rPr>
        <w:t>[</w:t>
      </w:r>
      <w:r w:rsidR="007D1E9B" w:rsidRPr="0015051E">
        <w:rPr>
          <w:rFonts w:ascii="Times New Roman" w:hAnsi="Times New Roman" w:cs="Times New Roman"/>
          <w:shd w:val="clear" w:color="auto" w:fill="FFFFFF"/>
        </w:rPr>
        <w:t>2</w:t>
      </w:r>
      <w:r w:rsidR="009C5BF9" w:rsidRPr="0015051E">
        <w:rPr>
          <w:rFonts w:ascii="Times New Roman" w:hAnsi="Times New Roman" w:cs="Times New Roman"/>
          <w:shd w:val="clear" w:color="auto" w:fill="FFFFFF"/>
        </w:rPr>
        <w:t>7</w:t>
      </w:r>
      <w:r w:rsidR="007D1E9B" w:rsidRPr="0015051E">
        <w:rPr>
          <w:rFonts w:ascii="Times New Roman" w:hAnsi="Times New Roman" w:cs="Times New Roman"/>
          <w:shd w:val="clear" w:color="auto" w:fill="FFFFFF"/>
        </w:rPr>
        <w:t xml:space="preserve"> </w:t>
      </w:r>
      <w:r w:rsidRPr="0015051E">
        <w:rPr>
          <w:rFonts w:ascii="Times New Roman" w:hAnsi="Times New Roman" w:cs="Times New Roman"/>
          <w:shd w:val="clear" w:color="auto" w:fill="FFFFFF"/>
        </w:rPr>
        <w:t xml:space="preserve">as cited in </w:t>
      </w:r>
      <w:r w:rsidR="007D1E9B" w:rsidRPr="0015051E">
        <w:rPr>
          <w:rFonts w:ascii="Times New Roman" w:hAnsi="Times New Roman" w:cs="Times New Roman"/>
          <w:shd w:val="clear" w:color="auto" w:fill="FFFFFF"/>
        </w:rPr>
        <w:t>1</w:t>
      </w:r>
      <w:r w:rsidR="00BA71CC" w:rsidRPr="0015051E">
        <w:rPr>
          <w:rFonts w:ascii="Times New Roman" w:hAnsi="Times New Roman" w:cs="Times New Roman"/>
          <w:shd w:val="clear" w:color="auto" w:fill="FFFFFF"/>
        </w:rPr>
        <w:t>4</w:t>
      </w:r>
      <w:bookmarkEnd w:id="19"/>
      <w:bookmarkEnd w:id="20"/>
      <w:r w:rsidR="009C5BF9" w:rsidRPr="0015051E">
        <w:rPr>
          <w:rFonts w:ascii="Times New Roman" w:hAnsi="Times New Roman" w:cs="Times New Roman"/>
          <w:shd w:val="clear" w:color="auto" w:fill="FFFFFF"/>
        </w:rPr>
        <w:t>4</w:t>
      </w:r>
      <w:r w:rsidR="00090697" w:rsidRPr="0015051E">
        <w:rPr>
          <w:rFonts w:ascii="Times New Roman" w:hAnsi="Times New Roman" w:cs="Times New Roman"/>
          <w:shd w:val="clear" w:color="auto" w:fill="FFFFFF"/>
        </w:rPr>
        <w:t>]</w:t>
      </w:r>
      <w:r w:rsidRPr="0015051E">
        <w:rPr>
          <w:rFonts w:ascii="Times New Roman" w:hAnsi="Times New Roman" w:cs="Times New Roman"/>
          <w:shd w:val="clear" w:color="auto" w:fill="FFFFFF"/>
        </w:rPr>
        <w:t xml:space="preserve">. </w:t>
      </w:r>
      <w:r w:rsidR="008D5AE9" w:rsidRPr="0015051E">
        <w:rPr>
          <w:rFonts w:ascii="Times New Roman" w:hAnsi="Times New Roman" w:cs="Times New Roman"/>
          <w:shd w:val="clear" w:color="auto" w:fill="FFFFFF"/>
        </w:rPr>
        <w:t>These differences or difficulties in perspective taking</w:t>
      </w:r>
      <w:r w:rsidRPr="0015051E">
        <w:rPr>
          <w:rFonts w:ascii="Times New Roman" w:hAnsi="Times New Roman" w:cs="Times New Roman"/>
          <w:shd w:val="clear" w:color="auto" w:fill="FFFFFF"/>
        </w:rPr>
        <w:t xml:space="preserve"> underscores the importance of considering a defendant’s </w:t>
      </w:r>
      <w:r w:rsidRPr="0015051E">
        <w:rPr>
          <w:rFonts w:ascii="Times New Roman" w:hAnsi="Times New Roman" w:cs="Times New Roman"/>
        </w:rPr>
        <w:t xml:space="preserve">autism </w:t>
      </w:r>
      <w:r w:rsidRPr="0015051E">
        <w:rPr>
          <w:rFonts w:ascii="Times New Roman" w:hAnsi="Times New Roman" w:cs="Times New Roman"/>
          <w:shd w:val="clear" w:color="auto" w:fill="FFFFFF"/>
        </w:rPr>
        <w:t xml:space="preserve">diagnosis when determining criminal responsibility </w:t>
      </w:r>
      <w:r w:rsidR="00090697" w:rsidRPr="0015051E">
        <w:rPr>
          <w:rFonts w:ascii="Times New Roman" w:hAnsi="Times New Roman" w:cs="Times New Roman"/>
          <w:shd w:val="clear" w:color="auto" w:fill="FFFFFF"/>
        </w:rPr>
        <w:t>[</w:t>
      </w:r>
      <w:r w:rsidR="00DA2CB2" w:rsidRPr="0015051E">
        <w:rPr>
          <w:rFonts w:ascii="Times New Roman" w:hAnsi="Times New Roman" w:cs="Times New Roman"/>
          <w:shd w:val="clear" w:color="auto" w:fill="FFFFFF"/>
        </w:rPr>
        <w:t>2</w:t>
      </w:r>
      <w:r w:rsidR="00C54C32" w:rsidRPr="0015051E">
        <w:rPr>
          <w:rFonts w:ascii="Times New Roman" w:hAnsi="Times New Roman" w:cs="Times New Roman"/>
          <w:shd w:val="clear" w:color="auto" w:fill="FFFFFF"/>
        </w:rPr>
        <w:t>6</w:t>
      </w:r>
      <w:r w:rsidR="00DA2CB2" w:rsidRPr="0015051E">
        <w:rPr>
          <w:rFonts w:ascii="Times New Roman" w:hAnsi="Times New Roman" w:cs="Times New Roman"/>
          <w:shd w:val="clear" w:color="auto" w:fill="FFFFFF"/>
        </w:rPr>
        <w:t xml:space="preserve">, </w:t>
      </w:r>
      <w:r w:rsidR="007D1E9B" w:rsidRPr="0015051E">
        <w:rPr>
          <w:rFonts w:ascii="Times New Roman" w:hAnsi="Times New Roman" w:cs="Times New Roman"/>
          <w:shd w:val="clear" w:color="auto" w:fill="FFFFFF"/>
        </w:rPr>
        <w:t>14</w:t>
      </w:r>
      <w:r w:rsidR="00C54C32" w:rsidRPr="0015051E">
        <w:rPr>
          <w:rFonts w:ascii="Times New Roman" w:hAnsi="Times New Roman" w:cs="Times New Roman"/>
          <w:shd w:val="clear" w:color="auto" w:fill="FFFFFF"/>
        </w:rPr>
        <w:t>6</w:t>
      </w:r>
      <w:r w:rsidR="00090697" w:rsidRPr="0015051E">
        <w:rPr>
          <w:rFonts w:ascii="Times New Roman" w:hAnsi="Times New Roman" w:cs="Times New Roman"/>
          <w:shd w:val="clear" w:color="auto" w:fill="FFFFFF"/>
        </w:rPr>
        <w:t>]</w:t>
      </w:r>
      <w:r w:rsidRPr="0015051E">
        <w:rPr>
          <w:rFonts w:ascii="Times New Roman" w:hAnsi="Times New Roman" w:cs="Times New Roman"/>
          <w:shd w:val="clear" w:color="auto" w:fill="FFFFFF"/>
        </w:rPr>
        <w:t xml:space="preserve"> – at least on a case-by-case basis. </w:t>
      </w:r>
    </w:p>
    <w:p w14:paraId="69723462" w14:textId="13B610BF" w:rsidR="001B1F36" w:rsidRPr="0015051E" w:rsidRDefault="001B1F36" w:rsidP="001E0AC8">
      <w:pPr>
        <w:spacing w:after="0" w:line="480" w:lineRule="auto"/>
        <w:ind w:firstLine="426"/>
        <w:jc w:val="both"/>
        <w:rPr>
          <w:rFonts w:ascii="Times New Roman" w:hAnsi="Times New Roman" w:cs="Times New Roman"/>
        </w:rPr>
      </w:pPr>
      <w:r w:rsidRPr="0015051E">
        <w:rPr>
          <w:rFonts w:ascii="Times New Roman" w:hAnsi="Times New Roman" w:cs="Times New Roman"/>
        </w:rPr>
        <w:lastRenderedPageBreak/>
        <w:t>There is a lack of research into autistic individuals being accused of complicity crimes (not acting as a principal offender but playing a role in a plan or as an accessory).  It may be important to consider how an autistic individual perceives and/or understands the essential plan and their intent in the furtherance of someone else’s crime. Recent cases in England and Wales have highlighted a reluctance by courts to recognise autism as relevant to state of mind.</w:t>
      </w:r>
      <w:r w:rsidRPr="0015051E">
        <w:rPr>
          <w:rStyle w:val="FootnoteReference"/>
          <w:rFonts w:ascii="Times New Roman" w:hAnsi="Times New Roman" w:cs="Times New Roman"/>
        </w:rPr>
        <w:footnoteReference w:id="1"/>
      </w:r>
      <w:r w:rsidRPr="0015051E">
        <w:rPr>
          <w:rFonts w:ascii="Times New Roman" w:hAnsi="Times New Roman" w:cs="Times New Roman"/>
        </w:rPr>
        <w:t xml:space="preserve"> In the absence of clear research, there is a risk of an assumption of complicity. In practice</w:t>
      </w:r>
      <w:r w:rsidR="008A1C8B" w:rsidRPr="0015051E">
        <w:rPr>
          <w:rFonts w:ascii="Times New Roman" w:hAnsi="Times New Roman" w:cs="Times New Roman"/>
        </w:rPr>
        <w:t>,</w:t>
      </w:r>
      <w:r w:rsidRPr="0015051E">
        <w:rPr>
          <w:rFonts w:ascii="Times New Roman" w:hAnsi="Times New Roman" w:cs="Times New Roman"/>
        </w:rPr>
        <w:t xml:space="preserve"> the onus is on the defendant’s legal team to instruct experts to assess the individual and determine their understanding of the offence.  </w:t>
      </w:r>
    </w:p>
    <w:p w14:paraId="5EA54877" w14:textId="77777777" w:rsidR="001A59DB" w:rsidRPr="0015051E" w:rsidRDefault="001A59DB" w:rsidP="00B01E5D">
      <w:pPr>
        <w:autoSpaceDE w:val="0"/>
        <w:autoSpaceDN w:val="0"/>
        <w:adjustRightInd w:val="0"/>
        <w:spacing w:after="0" w:line="480" w:lineRule="auto"/>
        <w:jc w:val="both"/>
        <w:rPr>
          <w:rFonts w:ascii="Times New Roman" w:hAnsi="Times New Roman" w:cs="Times New Roman"/>
        </w:rPr>
      </w:pPr>
    </w:p>
    <w:p w14:paraId="43510FDB" w14:textId="65C4AB40" w:rsidR="004C0033" w:rsidRPr="0015051E" w:rsidRDefault="004C0033" w:rsidP="00512855">
      <w:pPr>
        <w:autoSpaceDE w:val="0"/>
        <w:autoSpaceDN w:val="0"/>
        <w:adjustRightInd w:val="0"/>
        <w:spacing w:after="0" w:line="480" w:lineRule="auto"/>
        <w:ind w:firstLine="284"/>
        <w:jc w:val="both"/>
        <w:rPr>
          <w:rFonts w:ascii="Times New Roman" w:hAnsi="Times New Roman" w:cs="Times New Roman"/>
          <w:i/>
          <w:iCs/>
        </w:rPr>
      </w:pPr>
      <w:r w:rsidRPr="0015051E">
        <w:rPr>
          <w:rFonts w:ascii="Times New Roman" w:hAnsi="Times New Roman" w:cs="Times New Roman"/>
          <w:i/>
          <w:iCs/>
        </w:rPr>
        <w:t>Experiences of secure units</w:t>
      </w:r>
    </w:p>
    <w:p w14:paraId="05D9EAA1" w14:textId="1AF50F54" w:rsidR="001A59DB" w:rsidRPr="0015051E" w:rsidRDefault="00E11E5E" w:rsidP="00F417F0">
      <w:pPr>
        <w:autoSpaceDE w:val="0"/>
        <w:autoSpaceDN w:val="0"/>
        <w:adjustRightInd w:val="0"/>
        <w:spacing w:after="0" w:line="480" w:lineRule="auto"/>
        <w:ind w:firstLine="284"/>
        <w:jc w:val="both"/>
        <w:rPr>
          <w:rFonts w:ascii="Times New Roman" w:eastAsia="AdvP4DF60E" w:hAnsi="Times New Roman" w:cs="Times New Roman"/>
        </w:rPr>
      </w:pPr>
      <w:r w:rsidRPr="0015051E">
        <w:rPr>
          <w:rFonts w:ascii="Times New Roman" w:hAnsi="Times New Roman" w:cs="Times New Roman"/>
        </w:rPr>
        <w:t>C</w:t>
      </w:r>
      <w:r w:rsidR="00011AA6" w:rsidRPr="0015051E">
        <w:rPr>
          <w:rFonts w:ascii="Times New Roman" w:hAnsi="Times New Roman" w:cs="Times New Roman"/>
        </w:rPr>
        <w:t>onviction</w:t>
      </w:r>
      <w:r w:rsidRPr="0015051E">
        <w:rPr>
          <w:rFonts w:ascii="Times New Roman" w:hAnsi="Times New Roman" w:cs="Times New Roman"/>
        </w:rPr>
        <w:t xml:space="preserve"> may</w:t>
      </w:r>
      <w:r w:rsidR="00011AA6" w:rsidRPr="0015051E">
        <w:rPr>
          <w:rFonts w:ascii="Times New Roman" w:hAnsi="Times New Roman" w:cs="Times New Roman"/>
        </w:rPr>
        <w:t xml:space="preserve"> result in incarceration</w:t>
      </w:r>
      <w:r w:rsidR="00400474" w:rsidRPr="0015051E">
        <w:rPr>
          <w:rFonts w:ascii="Times New Roman" w:hAnsi="Times New Roman" w:cs="Times New Roman"/>
        </w:rPr>
        <w:t xml:space="preserve"> in either </w:t>
      </w:r>
      <w:r w:rsidR="00270131" w:rsidRPr="0015051E">
        <w:rPr>
          <w:rFonts w:ascii="Times New Roman" w:hAnsi="Times New Roman" w:cs="Times New Roman"/>
        </w:rPr>
        <w:t xml:space="preserve">prison or </w:t>
      </w:r>
      <w:r w:rsidR="00AE70D2" w:rsidRPr="0015051E">
        <w:rPr>
          <w:rFonts w:ascii="Times New Roman" w:hAnsi="Times New Roman" w:cs="Times New Roman"/>
        </w:rPr>
        <w:t xml:space="preserve">a </w:t>
      </w:r>
      <w:r w:rsidR="00270131" w:rsidRPr="0015051E">
        <w:rPr>
          <w:rFonts w:ascii="Times New Roman" w:hAnsi="Times New Roman" w:cs="Times New Roman"/>
        </w:rPr>
        <w:t>secure hospital</w:t>
      </w:r>
      <w:r w:rsidR="00A1180F" w:rsidRPr="0015051E">
        <w:rPr>
          <w:rFonts w:ascii="Times New Roman" w:hAnsi="Times New Roman" w:cs="Times New Roman"/>
        </w:rPr>
        <w:t>.  Some research has indicated that in these settings</w:t>
      </w:r>
      <w:r w:rsidR="00F76274" w:rsidRPr="0015051E">
        <w:rPr>
          <w:rFonts w:ascii="Times New Roman" w:hAnsi="Times New Roman" w:cs="Times New Roman"/>
        </w:rPr>
        <w:t>,</w:t>
      </w:r>
      <w:r w:rsidRPr="0015051E">
        <w:rPr>
          <w:rFonts w:ascii="Times New Roman" w:hAnsi="Times New Roman" w:cs="Times New Roman"/>
        </w:rPr>
        <w:t xml:space="preserve"> </w:t>
      </w:r>
      <w:r w:rsidR="00A50CFA" w:rsidRPr="0015051E">
        <w:rPr>
          <w:rFonts w:ascii="Times New Roman" w:hAnsi="Times New Roman" w:cs="Times New Roman"/>
        </w:rPr>
        <w:t>autistic individuals</w:t>
      </w:r>
      <w:r w:rsidR="001A59DB" w:rsidRPr="0015051E">
        <w:rPr>
          <w:rFonts w:ascii="Times New Roman" w:hAnsi="Times New Roman" w:cs="Times New Roman"/>
        </w:rPr>
        <w:t xml:space="preserve"> </w:t>
      </w:r>
      <w:r w:rsidR="00F76274" w:rsidRPr="0015051E">
        <w:rPr>
          <w:rFonts w:ascii="Times New Roman" w:hAnsi="Times New Roman" w:cs="Times New Roman"/>
        </w:rPr>
        <w:t xml:space="preserve">are </w:t>
      </w:r>
      <w:r w:rsidR="001A59DB" w:rsidRPr="0015051E">
        <w:rPr>
          <w:rFonts w:ascii="Times New Roman" w:eastAsia="AdvP4DF60E" w:hAnsi="Times New Roman" w:cs="Times New Roman"/>
        </w:rPr>
        <w:t>more vulnerable to social isolation, bullying, exploitation</w:t>
      </w:r>
      <w:r w:rsidR="00C63C66" w:rsidRPr="0015051E">
        <w:rPr>
          <w:rFonts w:ascii="Times New Roman" w:eastAsia="AdvP4DF60E" w:hAnsi="Times New Roman" w:cs="Times New Roman"/>
        </w:rPr>
        <w:t>,</w:t>
      </w:r>
      <w:r w:rsidR="001A59DB" w:rsidRPr="0015051E">
        <w:rPr>
          <w:rFonts w:ascii="Times New Roman" w:eastAsia="AdvP4DF60E" w:hAnsi="Times New Roman" w:cs="Times New Roman"/>
        </w:rPr>
        <w:t xml:space="preserve"> sexual victimisation and difficulties developing and maintaining relationships </w:t>
      </w:r>
      <w:r w:rsidR="00090697" w:rsidRPr="0015051E">
        <w:rPr>
          <w:rFonts w:ascii="Times New Roman" w:eastAsia="AdvP4DF60E" w:hAnsi="Times New Roman" w:cs="Times New Roman"/>
        </w:rPr>
        <w:t>[</w:t>
      </w:r>
      <w:r w:rsidR="007D1E9B" w:rsidRPr="0015051E">
        <w:rPr>
          <w:rFonts w:ascii="Times New Roman" w:eastAsia="AdvP4DF60E" w:hAnsi="Times New Roman" w:cs="Times New Roman"/>
        </w:rPr>
        <w:t>14</w:t>
      </w:r>
      <w:r w:rsidR="00C54C32" w:rsidRPr="0015051E">
        <w:rPr>
          <w:rFonts w:ascii="Times New Roman" w:eastAsia="AdvP4DF60E" w:hAnsi="Times New Roman" w:cs="Times New Roman"/>
        </w:rPr>
        <w:t>7</w:t>
      </w:r>
      <w:r w:rsidR="004A30FA" w:rsidRPr="0015051E">
        <w:rPr>
          <w:rFonts w:ascii="Times New Roman" w:eastAsia="AdvP4DF60E" w:hAnsi="Times New Roman" w:cs="Times New Roman"/>
        </w:rPr>
        <w:t>-</w:t>
      </w:r>
      <w:r w:rsidR="007D1E9B" w:rsidRPr="0015051E">
        <w:rPr>
          <w:rFonts w:ascii="Times New Roman" w:eastAsia="AdvP4DF60E" w:hAnsi="Times New Roman" w:cs="Times New Roman"/>
        </w:rPr>
        <w:t>14</w:t>
      </w:r>
      <w:r w:rsidR="00C54C32" w:rsidRPr="0015051E">
        <w:rPr>
          <w:rFonts w:ascii="Times New Roman" w:eastAsia="AdvP4DF60E" w:hAnsi="Times New Roman" w:cs="Times New Roman"/>
        </w:rPr>
        <w:t>9</w:t>
      </w:r>
      <w:r w:rsidR="00090697" w:rsidRPr="0015051E">
        <w:rPr>
          <w:rFonts w:ascii="Times New Roman" w:eastAsia="AdvP4DF60E" w:hAnsi="Times New Roman" w:cs="Times New Roman"/>
        </w:rPr>
        <w:t>]</w:t>
      </w:r>
      <w:r w:rsidR="001A59DB" w:rsidRPr="0015051E">
        <w:rPr>
          <w:rFonts w:ascii="Times New Roman" w:eastAsia="AdvP4DF60E" w:hAnsi="Times New Roman" w:cs="Times New Roman"/>
        </w:rPr>
        <w:t xml:space="preserve">.  </w:t>
      </w:r>
      <w:r w:rsidRPr="0015051E">
        <w:rPr>
          <w:rFonts w:ascii="Times New Roman" w:eastAsia="AdvP4DF60E" w:hAnsi="Times New Roman" w:cs="Times New Roman"/>
        </w:rPr>
        <w:t>C</w:t>
      </w:r>
      <w:r w:rsidR="001A59DB" w:rsidRPr="0015051E">
        <w:rPr>
          <w:rFonts w:ascii="Times New Roman" w:eastAsia="AdvP4DF60E" w:hAnsi="Times New Roman" w:cs="Times New Roman"/>
        </w:rPr>
        <w:t>ommunicati</w:t>
      </w:r>
      <w:r w:rsidRPr="0015051E">
        <w:rPr>
          <w:rFonts w:ascii="Times New Roman" w:eastAsia="AdvP4DF60E" w:hAnsi="Times New Roman" w:cs="Times New Roman"/>
        </w:rPr>
        <w:t xml:space="preserve">on differences can make it difficult for </w:t>
      </w:r>
      <w:r w:rsidR="00A50CFA" w:rsidRPr="0015051E">
        <w:rPr>
          <w:rFonts w:ascii="Times New Roman" w:eastAsia="AdvP4DF60E" w:hAnsi="Times New Roman" w:cs="Times New Roman"/>
        </w:rPr>
        <w:t>autistic individuals</w:t>
      </w:r>
      <w:r w:rsidRPr="0015051E">
        <w:rPr>
          <w:rFonts w:ascii="Times New Roman" w:eastAsia="AdvP4DF60E" w:hAnsi="Times New Roman" w:cs="Times New Roman"/>
        </w:rPr>
        <w:t xml:space="preserve"> to convey their experiences to their support system</w:t>
      </w:r>
      <w:r w:rsidR="00A14248" w:rsidRPr="0015051E">
        <w:rPr>
          <w:rFonts w:ascii="Times New Roman" w:eastAsia="AdvP4DF60E" w:hAnsi="Times New Roman" w:cs="Times New Roman"/>
        </w:rPr>
        <w:t>s</w:t>
      </w:r>
      <w:r w:rsidRPr="0015051E">
        <w:rPr>
          <w:rFonts w:ascii="Times New Roman" w:eastAsia="AdvP4DF60E" w:hAnsi="Times New Roman" w:cs="Times New Roman"/>
        </w:rPr>
        <w:t xml:space="preserve">.  This may impact on </w:t>
      </w:r>
      <w:r w:rsidR="001A59DB" w:rsidRPr="0015051E">
        <w:rPr>
          <w:rFonts w:ascii="Times New Roman" w:eastAsia="AdvP4DF60E" w:hAnsi="Times New Roman" w:cs="Times New Roman"/>
        </w:rPr>
        <w:t>the</w:t>
      </w:r>
      <w:r w:rsidRPr="0015051E">
        <w:rPr>
          <w:rFonts w:ascii="Times New Roman" w:eastAsia="AdvP4DF60E" w:hAnsi="Times New Roman" w:cs="Times New Roman"/>
        </w:rPr>
        <w:t>ir support</w:t>
      </w:r>
      <w:r w:rsidR="001A59DB" w:rsidRPr="0015051E">
        <w:rPr>
          <w:rFonts w:ascii="Times New Roman" w:eastAsia="AdvP4DF60E" w:hAnsi="Times New Roman" w:cs="Times New Roman"/>
        </w:rPr>
        <w:t xml:space="preserve"> systems</w:t>
      </w:r>
      <w:r w:rsidR="00A14248" w:rsidRPr="0015051E">
        <w:rPr>
          <w:rFonts w:ascii="Times New Roman" w:eastAsia="AdvP4DF60E" w:hAnsi="Times New Roman" w:cs="Times New Roman"/>
        </w:rPr>
        <w:t>’</w:t>
      </w:r>
      <w:r w:rsidR="001A59DB" w:rsidRPr="0015051E">
        <w:rPr>
          <w:rFonts w:ascii="Times New Roman" w:eastAsia="AdvP4DF60E" w:hAnsi="Times New Roman" w:cs="Times New Roman"/>
        </w:rPr>
        <w:t xml:space="preserve"> ability to </w:t>
      </w:r>
      <w:r w:rsidRPr="0015051E">
        <w:rPr>
          <w:rFonts w:ascii="Times New Roman" w:eastAsia="AdvP4DF60E" w:hAnsi="Times New Roman" w:cs="Times New Roman"/>
        </w:rPr>
        <w:t xml:space="preserve">meet their needs </w:t>
      </w:r>
      <w:r w:rsidR="00090697" w:rsidRPr="0015051E">
        <w:rPr>
          <w:rFonts w:ascii="Times New Roman" w:eastAsia="AdvP4DF60E" w:hAnsi="Times New Roman" w:cs="Times New Roman"/>
        </w:rPr>
        <w:t>[</w:t>
      </w:r>
      <w:r w:rsidR="007D1E9B" w:rsidRPr="0015051E">
        <w:rPr>
          <w:rFonts w:ascii="Times New Roman" w:eastAsia="AdvP4DF60E" w:hAnsi="Times New Roman" w:cs="Times New Roman"/>
        </w:rPr>
        <w:t>1</w:t>
      </w:r>
      <w:r w:rsidR="00C54C32" w:rsidRPr="0015051E">
        <w:rPr>
          <w:rFonts w:ascii="Times New Roman" w:eastAsia="AdvP4DF60E" w:hAnsi="Times New Roman" w:cs="Times New Roman"/>
        </w:rPr>
        <w:t>50</w:t>
      </w:r>
      <w:r w:rsidR="004A30FA" w:rsidRPr="0015051E">
        <w:rPr>
          <w:rFonts w:ascii="Times New Roman" w:eastAsia="AdvP4DF60E" w:hAnsi="Times New Roman" w:cs="Times New Roman"/>
        </w:rPr>
        <w:t>-</w:t>
      </w:r>
      <w:r w:rsidR="002E5C8C" w:rsidRPr="0015051E">
        <w:rPr>
          <w:rFonts w:ascii="Times New Roman" w:eastAsia="AdvP4DF60E" w:hAnsi="Times New Roman" w:cs="Times New Roman"/>
        </w:rPr>
        <w:t>1</w:t>
      </w:r>
      <w:r w:rsidR="00C54C32" w:rsidRPr="0015051E">
        <w:rPr>
          <w:rFonts w:ascii="Times New Roman" w:eastAsia="AdvP4DF60E" w:hAnsi="Times New Roman" w:cs="Times New Roman"/>
        </w:rPr>
        <w:t>52</w:t>
      </w:r>
      <w:r w:rsidR="00090697" w:rsidRPr="0015051E">
        <w:rPr>
          <w:rFonts w:ascii="Times New Roman" w:eastAsia="AdvP4DF60E" w:hAnsi="Times New Roman" w:cs="Times New Roman"/>
        </w:rPr>
        <w:t>]</w:t>
      </w:r>
      <w:r w:rsidR="001A59DB" w:rsidRPr="0015051E">
        <w:rPr>
          <w:rFonts w:ascii="Times New Roman" w:eastAsia="AdvP4DF60E" w:hAnsi="Times New Roman" w:cs="Times New Roman"/>
        </w:rPr>
        <w:t xml:space="preserve">.  </w:t>
      </w:r>
      <w:r w:rsidR="00F76274" w:rsidRPr="0015051E">
        <w:rPr>
          <w:rFonts w:ascii="Times New Roman" w:eastAsia="AdvP4DF60E" w:hAnsi="Times New Roman" w:cs="Times New Roman"/>
        </w:rPr>
        <w:t>T</w:t>
      </w:r>
      <w:r w:rsidR="00412D95" w:rsidRPr="0015051E">
        <w:rPr>
          <w:rFonts w:ascii="Times New Roman" w:eastAsia="AdvP4DF60E" w:hAnsi="Times New Roman" w:cs="Times New Roman"/>
        </w:rPr>
        <w:t>here is a bidirectional responsibility for both to be aware of communication differences in order to minimise misinterpretations and misunderstandings</w:t>
      </w:r>
      <w:r w:rsidR="00CF404C" w:rsidRPr="0015051E">
        <w:rPr>
          <w:rFonts w:ascii="Times New Roman" w:eastAsia="AdvP4DF60E" w:hAnsi="Times New Roman" w:cs="Times New Roman"/>
        </w:rPr>
        <w:t>,</w:t>
      </w:r>
      <w:r w:rsidR="00412D95" w:rsidRPr="0015051E">
        <w:rPr>
          <w:rFonts w:ascii="Times New Roman" w:eastAsia="AdvP4DF60E" w:hAnsi="Times New Roman" w:cs="Times New Roman"/>
        </w:rPr>
        <w:t xml:space="preserve"> and </w:t>
      </w:r>
      <w:r w:rsidR="00CF404C" w:rsidRPr="0015051E">
        <w:rPr>
          <w:rFonts w:ascii="Times New Roman" w:eastAsia="AdvP4DF60E" w:hAnsi="Times New Roman" w:cs="Times New Roman"/>
        </w:rPr>
        <w:t xml:space="preserve">to </w:t>
      </w:r>
      <w:r w:rsidR="00412D95" w:rsidRPr="0015051E">
        <w:rPr>
          <w:rFonts w:ascii="Times New Roman" w:eastAsia="AdvP4DF60E" w:hAnsi="Times New Roman" w:cs="Times New Roman"/>
        </w:rPr>
        <w:t xml:space="preserve">maximise support.  </w:t>
      </w:r>
      <w:bookmarkStart w:id="21" w:name="_Hlk145248304"/>
      <w:r w:rsidR="003657F3" w:rsidRPr="0015051E">
        <w:rPr>
          <w:rFonts w:ascii="Times New Roman" w:eastAsia="AdvP4DF60E" w:hAnsi="Times New Roman" w:cs="Times New Roman"/>
        </w:rPr>
        <w:t>This may be more challenging for autistic individual</w:t>
      </w:r>
      <w:r w:rsidR="00F76274" w:rsidRPr="0015051E">
        <w:rPr>
          <w:rFonts w:ascii="Times New Roman" w:eastAsia="AdvP4DF60E" w:hAnsi="Times New Roman" w:cs="Times New Roman"/>
        </w:rPr>
        <w:t>s</w:t>
      </w:r>
      <w:r w:rsidR="003657F3" w:rsidRPr="0015051E">
        <w:rPr>
          <w:rFonts w:ascii="Times New Roman" w:eastAsia="AdvP4DF60E" w:hAnsi="Times New Roman" w:cs="Times New Roman"/>
        </w:rPr>
        <w:t xml:space="preserve"> with </w:t>
      </w:r>
      <w:r w:rsidR="00BA048A" w:rsidRPr="0015051E">
        <w:rPr>
          <w:rFonts w:ascii="Times New Roman" w:eastAsia="AdvP4DF60E" w:hAnsi="Times New Roman" w:cs="Times New Roman"/>
        </w:rPr>
        <w:t>a co-occurring</w:t>
      </w:r>
      <w:r w:rsidR="003657F3" w:rsidRPr="0015051E">
        <w:rPr>
          <w:rFonts w:ascii="Times New Roman" w:eastAsia="AdvP4DF60E" w:hAnsi="Times New Roman" w:cs="Times New Roman"/>
        </w:rPr>
        <w:t xml:space="preserve"> intellectual disability, additional adaptions and support </w:t>
      </w:r>
      <w:r w:rsidR="00F76274" w:rsidRPr="0015051E">
        <w:rPr>
          <w:rFonts w:ascii="Times New Roman" w:eastAsia="AdvP4DF60E" w:hAnsi="Times New Roman" w:cs="Times New Roman"/>
        </w:rPr>
        <w:t>may be required</w:t>
      </w:r>
      <w:r w:rsidR="00467623" w:rsidRPr="0015051E">
        <w:rPr>
          <w:rFonts w:ascii="Times New Roman" w:eastAsia="AdvP4DF60E" w:hAnsi="Times New Roman" w:cs="Times New Roman"/>
        </w:rPr>
        <w:t xml:space="preserve"> to facilitate effective communication</w:t>
      </w:r>
      <w:r w:rsidR="003657F3" w:rsidRPr="0015051E">
        <w:rPr>
          <w:rFonts w:ascii="Times New Roman" w:eastAsia="AdvP4DF60E" w:hAnsi="Times New Roman" w:cs="Times New Roman"/>
        </w:rPr>
        <w:t>.</w:t>
      </w:r>
      <w:bookmarkEnd w:id="21"/>
      <w:r w:rsidR="003657F3" w:rsidRPr="0015051E">
        <w:rPr>
          <w:rFonts w:ascii="Times New Roman" w:eastAsia="AdvP4DF60E" w:hAnsi="Times New Roman" w:cs="Times New Roman"/>
        </w:rPr>
        <w:t xml:space="preserve"> </w:t>
      </w:r>
      <w:r w:rsidR="006156D0" w:rsidRPr="0015051E">
        <w:rPr>
          <w:rFonts w:ascii="Times New Roman" w:eastAsia="AdvP4DF60E" w:hAnsi="Times New Roman" w:cs="Times New Roman"/>
        </w:rPr>
        <w:t xml:space="preserve">It </w:t>
      </w:r>
      <w:r w:rsidR="001A59DB" w:rsidRPr="0015051E">
        <w:rPr>
          <w:rFonts w:ascii="Times New Roman" w:eastAsia="AdvP4DF60E" w:hAnsi="Times New Roman" w:cs="Times New Roman"/>
        </w:rPr>
        <w:t xml:space="preserve">is important to consider </w:t>
      </w:r>
      <w:r w:rsidR="00C63C66" w:rsidRPr="0015051E">
        <w:rPr>
          <w:rFonts w:ascii="Times New Roman" w:eastAsia="AdvP4DF60E" w:hAnsi="Times New Roman" w:cs="Times New Roman"/>
        </w:rPr>
        <w:t>that secure</w:t>
      </w:r>
      <w:r w:rsidR="001A59DB" w:rsidRPr="0015051E">
        <w:rPr>
          <w:rFonts w:ascii="Times New Roman" w:eastAsia="AdvP4DF60E" w:hAnsi="Times New Roman" w:cs="Times New Roman"/>
        </w:rPr>
        <w:t xml:space="preserve"> environment</w:t>
      </w:r>
      <w:r w:rsidR="00C63C66" w:rsidRPr="0015051E">
        <w:rPr>
          <w:rFonts w:ascii="Times New Roman" w:eastAsia="AdvP4DF60E" w:hAnsi="Times New Roman" w:cs="Times New Roman"/>
        </w:rPr>
        <w:t>s</w:t>
      </w:r>
      <w:r w:rsidR="001A59DB" w:rsidRPr="0015051E">
        <w:rPr>
          <w:rFonts w:ascii="Times New Roman" w:eastAsia="AdvP4DF60E" w:hAnsi="Times New Roman" w:cs="Times New Roman"/>
        </w:rPr>
        <w:t xml:space="preserve"> </w:t>
      </w:r>
      <w:r w:rsidR="00C63C66" w:rsidRPr="0015051E">
        <w:rPr>
          <w:rFonts w:ascii="Times New Roman" w:eastAsia="AdvP4DF60E" w:hAnsi="Times New Roman" w:cs="Times New Roman"/>
        </w:rPr>
        <w:t>themselves</w:t>
      </w:r>
      <w:r w:rsidR="001A59DB" w:rsidRPr="0015051E">
        <w:rPr>
          <w:rFonts w:ascii="Times New Roman" w:eastAsia="AdvP4DF60E" w:hAnsi="Times New Roman" w:cs="Times New Roman"/>
        </w:rPr>
        <w:t>, including</w:t>
      </w:r>
      <w:r w:rsidR="005774ED" w:rsidRPr="0015051E">
        <w:rPr>
          <w:rFonts w:ascii="Times New Roman" w:eastAsia="AdvP4DF60E" w:hAnsi="Times New Roman" w:cs="Times New Roman"/>
        </w:rPr>
        <w:t xml:space="preserve"> the</w:t>
      </w:r>
      <w:r w:rsidR="001A59DB" w:rsidRPr="0015051E">
        <w:rPr>
          <w:rFonts w:ascii="Times New Roman" w:eastAsia="AdvP4DF60E" w:hAnsi="Times New Roman" w:cs="Times New Roman"/>
        </w:rPr>
        <w:t xml:space="preserve"> structure and routines</w:t>
      </w:r>
      <w:r w:rsidR="002E0C53" w:rsidRPr="0015051E">
        <w:rPr>
          <w:rFonts w:ascii="Times New Roman" w:eastAsia="AdvP4DF60E" w:hAnsi="Times New Roman" w:cs="Times New Roman"/>
        </w:rPr>
        <w:t xml:space="preserve"> provided in prisons or secure hospitals</w:t>
      </w:r>
      <w:r w:rsidR="001A59DB" w:rsidRPr="0015051E">
        <w:rPr>
          <w:rFonts w:ascii="Times New Roman" w:eastAsia="AdvP4DF60E" w:hAnsi="Times New Roman" w:cs="Times New Roman"/>
        </w:rPr>
        <w:t xml:space="preserve">, can be supportive for some </w:t>
      </w:r>
      <w:r w:rsidR="00A50CFA" w:rsidRPr="0015051E">
        <w:rPr>
          <w:rFonts w:ascii="Times New Roman" w:hAnsi="Times New Roman" w:cs="Times New Roman"/>
        </w:rPr>
        <w:t>autistic individuals</w:t>
      </w:r>
      <w:r w:rsidR="001A59DB" w:rsidRPr="0015051E">
        <w:rPr>
          <w:rFonts w:ascii="Times New Roman" w:hAnsi="Times New Roman" w:cs="Times New Roman"/>
        </w:rPr>
        <w:t xml:space="preserve"> </w:t>
      </w:r>
      <w:r w:rsidR="00090697" w:rsidRPr="0015051E">
        <w:rPr>
          <w:rFonts w:ascii="Times New Roman" w:eastAsia="AdvP4DF60E" w:hAnsi="Times New Roman" w:cs="Times New Roman"/>
        </w:rPr>
        <w:t>[</w:t>
      </w:r>
      <w:r w:rsidR="001A6EB0" w:rsidRPr="0015051E">
        <w:rPr>
          <w:rFonts w:ascii="Times New Roman" w:eastAsia="AdvP4DF60E" w:hAnsi="Times New Roman" w:cs="Times New Roman"/>
        </w:rPr>
        <w:t>1</w:t>
      </w:r>
      <w:r w:rsidR="00C54C32" w:rsidRPr="0015051E">
        <w:rPr>
          <w:rFonts w:ascii="Times New Roman" w:eastAsia="AdvP4DF60E" w:hAnsi="Times New Roman" w:cs="Times New Roman"/>
        </w:rPr>
        <w:t>52</w:t>
      </w:r>
      <w:r w:rsidR="004A30FA" w:rsidRPr="0015051E">
        <w:rPr>
          <w:rFonts w:ascii="Times New Roman" w:eastAsia="AdvP4DF60E" w:hAnsi="Times New Roman" w:cs="Times New Roman"/>
        </w:rPr>
        <w:t>-</w:t>
      </w:r>
      <w:r w:rsidR="002E5C8C" w:rsidRPr="0015051E">
        <w:rPr>
          <w:rFonts w:ascii="Times New Roman" w:eastAsia="AdvP4DF60E" w:hAnsi="Times New Roman" w:cs="Times New Roman"/>
        </w:rPr>
        <w:t>1</w:t>
      </w:r>
      <w:r w:rsidR="00BA71CC" w:rsidRPr="0015051E">
        <w:rPr>
          <w:rFonts w:ascii="Times New Roman" w:eastAsia="AdvP4DF60E" w:hAnsi="Times New Roman" w:cs="Times New Roman"/>
        </w:rPr>
        <w:t>5</w:t>
      </w:r>
      <w:r w:rsidR="00C54C32" w:rsidRPr="0015051E">
        <w:rPr>
          <w:rFonts w:ascii="Times New Roman" w:eastAsia="AdvP4DF60E" w:hAnsi="Times New Roman" w:cs="Times New Roman"/>
        </w:rPr>
        <w:t>4</w:t>
      </w:r>
      <w:r w:rsidR="00090697" w:rsidRPr="0015051E">
        <w:rPr>
          <w:rFonts w:ascii="Times New Roman" w:eastAsia="AdvP4DF60E" w:hAnsi="Times New Roman" w:cs="Times New Roman"/>
        </w:rPr>
        <w:t>]</w:t>
      </w:r>
      <w:r w:rsidR="001A59DB" w:rsidRPr="0015051E">
        <w:rPr>
          <w:rFonts w:ascii="Times New Roman" w:eastAsia="AdvP4DF60E" w:hAnsi="Times New Roman" w:cs="Times New Roman"/>
        </w:rPr>
        <w:t xml:space="preserve">, but </w:t>
      </w:r>
      <w:r w:rsidR="006156D0" w:rsidRPr="0015051E">
        <w:rPr>
          <w:rFonts w:ascii="Times New Roman" w:eastAsia="AdvP4DF60E" w:hAnsi="Times New Roman" w:cs="Times New Roman"/>
        </w:rPr>
        <w:t xml:space="preserve">challenging </w:t>
      </w:r>
      <w:r w:rsidR="001A59DB" w:rsidRPr="0015051E">
        <w:rPr>
          <w:rFonts w:ascii="Times New Roman" w:eastAsia="AdvP4DF60E" w:hAnsi="Times New Roman" w:cs="Times New Roman"/>
        </w:rPr>
        <w:t xml:space="preserve">for others </w:t>
      </w:r>
      <w:r w:rsidR="00090697" w:rsidRPr="0015051E">
        <w:rPr>
          <w:rFonts w:ascii="Times New Roman" w:eastAsia="AdvP4DF60E" w:hAnsi="Times New Roman" w:cs="Times New Roman"/>
        </w:rPr>
        <w:t>[</w:t>
      </w:r>
      <w:r w:rsidR="002E5C8C" w:rsidRPr="0015051E">
        <w:rPr>
          <w:rFonts w:ascii="Times New Roman" w:eastAsia="AdvP4DF60E" w:hAnsi="Times New Roman" w:cs="Times New Roman"/>
        </w:rPr>
        <w:t>1</w:t>
      </w:r>
      <w:r w:rsidR="00C54C32" w:rsidRPr="0015051E">
        <w:rPr>
          <w:rFonts w:ascii="Times New Roman" w:eastAsia="AdvP4DF60E" w:hAnsi="Times New Roman" w:cs="Times New Roman"/>
        </w:rPr>
        <w:t>51</w:t>
      </w:r>
      <w:r w:rsidR="00090697" w:rsidRPr="0015051E">
        <w:rPr>
          <w:rFonts w:ascii="Times New Roman" w:eastAsia="AdvP4DF60E" w:hAnsi="Times New Roman" w:cs="Times New Roman"/>
        </w:rPr>
        <w:t>,</w:t>
      </w:r>
      <w:r w:rsidR="002E5C8C" w:rsidRPr="0015051E">
        <w:rPr>
          <w:rFonts w:ascii="Times New Roman" w:eastAsia="AdvP4DF60E" w:hAnsi="Times New Roman" w:cs="Times New Roman"/>
        </w:rPr>
        <w:t xml:space="preserve"> 1</w:t>
      </w:r>
      <w:r w:rsidR="00C54C32" w:rsidRPr="0015051E">
        <w:rPr>
          <w:rFonts w:ascii="Times New Roman" w:eastAsia="AdvP4DF60E" w:hAnsi="Times New Roman" w:cs="Times New Roman"/>
        </w:rPr>
        <w:t>52</w:t>
      </w:r>
      <w:r w:rsidR="00090697" w:rsidRPr="0015051E">
        <w:rPr>
          <w:rFonts w:ascii="Times New Roman" w:eastAsia="AdvP4DF60E" w:hAnsi="Times New Roman" w:cs="Times New Roman"/>
        </w:rPr>
        <w:t>]</w:t>
      </w:r>
      <w:r w:rsidR="001A59DB" w:rsidRPr="0015051E">
        <w:rPr>
          <w:rFonts w:ascii="Times New Roman" w:eastAsia="AdvP4DF60E" w:hAnsi="Times New Roman" w:cs="Times New Roman"/>
        </w:rPr>
        <w:t xml:space="preserve">.  </w:t>
      </w:r>
    </w:p>
    <w:p w14:paraId="1BB2524D" w14:textId="230C0A9A" w:rsidR="00163D65" w:rsidRPr="0015051E" w:rsidRDefault="00163D65" w:rsidP="00B01E5D">
      <w:pPr>
        <w:autoSpaceDE w:val="0"/>
        <w:autoSpaceDN w:val="0"/>
        <w:adjustRightInd w:val="0"/>
        <w:spacing w:after="0" w:line="480" w:lineRule="auto"/>
        <w:jc w:val="both"/>
        <w:rPr>
          <w:rFonts w:ascii="Times New Roman" w:eastAsia="AdvP4DF60E" w:hAnsi="Times New Roman" w:cs="Times New Roman"/>
        </w:rPr>
      </w:pPr>
    </w:p>
    <w:p w14:paraId="249324E0" w14:textId="77777777" w:rsidR="00163D65" w:rsidRPr="0015051E" w:rsidRDefault="00163D65" w:rsidP="00512855">
      <w:pPr>
        <w:spacing w:after="0" w:line="480" w:lineRule="auto"/>
        <w:ind w:firstLine="284"/>
        <w:jc w:val="both"/>
        <w:rPr>
          <w:rFonts w:ascii="Times New Roman" w:hAnsi="Times New Roman" w:cs="Times New Roman"/>
          <w:i/>
          <w:iCs/>
        </w:rPr>
      </w:pPr>
      <w:r w:rsidRPr="0015051E">
        <w:rPr>
          <w:rFonts w:ascii="Times New Roman" w:hAnsi="Times New Roman" w:cs="Times New Roman"/>
          <w:i/>
          <w:iCs/>
        </w:rPr>
        <w:t>Environmental considerations</w:t>
      </w:r>
    </w:p>
    <w:p w14:paraId="767013F3" w14:textId="53379E8E" w:rsidR="00BC5675" w:rsidRPr="0015051E" w:rsidRDefault="00163D65" w:rsidP="00F417F0">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Adapting to new environments, such as police stations, courtrooms and secure units can be particularly distressing for </w:t>
      </w:r>
      <w:r w:rsidR="00A50CFA" w:rsidRPr="0015051E">
        <w:rPr>
          <w:rFonts w:ascii="Times New Roman" w:hAnsi="Times New Roman" w:cs="Times New Roman"/>
        </w:rPr>
        <w:t>autistic individuals</w:t>
      </w:r>
      <w:r w:rsidRPr="0015051E">
        <w:rPr>
          <w:rFonts w:ascii="Times New Roman" w:hAnsi="Times New Roman" w:cs="Times New Roman"/>
        </w:rPr>
        <w:t xml:space="preserve">.  Autistic </w:t>
      </w:r>
      <w:r w:rsidR="00512EBF" w:rsidRPr="0015051E">
        <w:rPr>
          <w:rFonts w:ascii="Times New Roman" w:hAnsi="Times New Roman" w:cs="Times New Roman"/>
        </w:rPr>
        <w:t>individuals</w:t>
      </w:r>
      <w:r w:rsidRPr="0015051E">
        <w:rPr>
          <w:rFonts w:ascii="Times New Roman" w:hAnsi="Times New Roman" w:cs="Times New Roman"/>
        </w:rPr>
        <w:t xml:space="preserve"> of all ages face several challenges when entering secure environments</w:t>
      </w:r>
      <w:r w:rsidR="009F533D" w:rsidRPr="0015051E">
        <w:rPr>
          <w:rFonts w:ascii="Times New Roman" w:hAnsi="Times New Roman" w:cs="Times New Roman"/>
        </w:rPr>
        <w:t xml:space="preserve">, </w:t>
      </w:r>
      <w:r w:rsidR="00A97534" w:rsidRPr="0015051E">
        <w:rPr>
          <w:rFonts w:ascii="Times New Roman" w:hAnsi="Times New Roman" w:cs="Times New Roman"/>
        </w:rPr>
        <w:t xml:space="preserve">including </w:t>
      </w:r>
      <w:r w:rsidR="009F533D" w:rsidRPr="0015051E">
        <w:rPr>
          <w:rFonts w:ascii="Times New Roman" w:hAnsi="Times New Roman" w:cs="Times New Roman"/>
        </w:rPr>
        <w:t xml:space="preserve">interacting with other </w:t>
      </w:r>
      <w:r w:rsidR="00D00B4B" w:rsidRPr="0015051E">
        <w:rPr>
          <w:rFonts w:ascii="Times New Roman" w:hAnsi="Times New Roman" w:cs="Times New Roman"/>
        </w:rPr>
        <w:t>prisoners</w:t>
      </w:r>
      <w:r w:rsidR="009F533D" w:rsidRPr="0015051E">
        <w:rPr>
          <w:rFonts w:ascii="Times New Roman" w:hAnsi="Times New Roman" w:cs="Times New Roman"/>
        </w:rPr>
        <w:t xml:space="preserve">, adapting to prison routines, and managing relational aggression </w:t>
      </w:r>
      <w:r w:rsidR="00090697" w:rsidRPr="0015051E">
        <w:rPr>
          <w:rFonts w:ascii="Times New Roman" w:hAnsi="Times New Roman" w:cs="Times New Roman"/>
        </w:rPr>
        <w:t>[</w:t>
      </w:r>
      <w:r w:rsidR="002E5C8C" w:rsidRPr="0015051E">
        <w:rPr>
          <w:rFonts w:ascii="Times New Roman" w:hAnsi="Times New Roman" w:cs="Times New Roman"/>
        </w:rPr>
        <w:t>15</w:t>
      </w:r>
      <w:r w:rsidR="00C54C32" w:rsidRPr="0015051E">
        <w:rPr>
          <w:rFonts w:ascii="Times New Roman" w:hAnsi="Times New Roman" w:cs="Times New Roman"/>
        </w:rPr>
        <w:t>5</w:t>
      </w:r>
      <w:r w:rsidR="00090697" w:rsidRPr="0015051E">
        <w:rPr>
          <w:rFonts w:ascii="Times New Roman" w:hAnsi="Times New Roman" w:cs="Times New Roman"/>
        </w:rPr>
        <w:t>]</w:t>
      </w:r>
      <w:r w:rsidR="008B62E0" w:rsidRPr="0015051E">
        <w:rPr>
          <w:rFonts w:ascii="Times New Roman" w:hAnsi="Times New Roman" w:cs="Times New Roman"/>
        </w:rPr>
        <w:t xml:space="preserve">.  </w:t>
      </w:r>
      <w:r w:rsidRPr="0015051E">
        <w:rPr>
          <w:rFonts w:ascii="Times New Roman" w:hAnsi="Times New Roman" w:cs="Times New Roman"/>
        </w:rPr>
        <w:t xml:space="preserve">Coupled with </w:t>
      </w:r>
      <w:r w:rsidR="00BC5675" w:rsidRPr="0015051E">
        <w:rPr>
          <w:rFonts w:ascii="Times New Roman" w:hAnsi="Times New Roman" w:cs="Times New Roman"/>
        </w:rPr>
        <w:t xml:space="preserve">qualitative differences in social </w:t>
      </w:r>
      <w:r w:rsidR="00BC5675" w:rsidRPr="0015051E">
        <w:rPr>
          <w:rFonts w:ascii="Times New Roman" w:hAnsi="Times New Roman" w:cs="Times New Roman"/>
        </w:rPr>
        <w:lastRenderedPageBreak/>
        <w:t xml:space="preserve">communication and difficulties </w:t>
      </w:r>
      <w:r w:rsidR="00805149" w:rsidRPr="0015051E">
        <w:rPr>
          <w:rFonts w:ascii="Times New Roman" w:hAnsi="Times New Roman" w:cs="Times New Roman"/>
        </w:rPr>
        <w:t>in</w:t>
      </w:r>
      <w:r w:rsidR="00BC5675" w:rsidRPr="0015051E">
        <w:rPr>
          <w:rFonts w:ascii="Times New Roman" w:hAnsi="Times New Roman" w:cs="Times New Roman"/>
        </w:rPr>
        <w:t xml:space="preserve"> communicating </w:t>
      </w:r>
      <w:r w:rsidRPr="0015051E">
        <w:rPr>
          <w:rFonts w:ascii="Times New Roman" w:hAnsi="Times New Roman" w:cs="Times New Roman"/>
        </w:rPr>
        <w:t xml:space="preserve">their internal experiences and needs, </w:t>
      </w:r>
      <w:r w:rsidR="00A50CFA" w:rsidRPr="0015051E">
        <w:rPr>
          <w:rFonts w:ascii="Times New Roman" w:hAnsi="Times New Roman" w:cs="Times New Roman"/>
        </w:rPr>
        <w:t>autistic individuals</w:t>
      </w:r>
      <w:r w:rsidRPr="0015051E">
        <w:rPr>
          <w:rFonts w:ascii="Times New Roman" w:hAnsi="Times New Roman" w:cs="Times New Roman"/>
        </w:rPr>
        <w:t xml:space="preserve"> may experience greater distress than their non-autistic peers.  Minor adaptations </w:t>
      </w:r>
      <w:r w:rsidR="00BC5675" w:rsidRPr="0015051E">
        <w:rPr>
          <w:rFonts w:ascii="Times New Roman" w:hAnsi="Times New Roman" w:cs="Times New Roman"/>
        </w:rPr>
        <w:t>(</w:t>
      </w:r>
      <w:r w:rsidRPr="0015051E">
        <w:rPr>
          <w:rFonts w:ascii="Times New Roman" w:hAnsi="Times New Roman" w:cs="Times New Roman"/>
        </w:rPr>
        <w:t>in accordance with secure institutions security protocols</w:t>
      </w:r>
      <w:r w:rsidR="00BC5675" w:rsidRPr="0015051E">
        <w:rPr>
          <w:rFonts w:ascii="Times New Roman" w:hAnsi="Times New Roman" w:cs="Times New Roman"/>
        </w:rPr>
        <w:t>)</w:t>
      </w:r>
      <w:r w:rsidRPr="0015051E">
        <w:rPr>
          <w:rFonts w:ascii="Times New Roman" w:hAnsi="Times New Roman" w:cs="Times New Roman"/>
        </w:rPr>
        <w:t xml:space="preserve"> </w:t>
      </w:r>
      <w:r w:rsidR="00407A6D" w:rsidRPr="0015051E">
        <w:rPr>
          <w:rFonts w:ascii="Times New Roman" w:hAnsi="Times New Roman" w:cs="Times New Roman"/>
        </w:rPr>
        <w:t xml:space="preserve">can </w:t>
      </w:r>
      <w:r w:rsidRPr="0015051E">
        <w:rPr>
          <w:rFonts w:ascii="Times New Roman" w:hAnsi="Times New Roman" w:cs="Times New Roman"/>
        </w:rPr>
        <w:t xml:space="preserve">be made to accommodate some of these difficulties </w:t>
      </w:r>
      <w:r w:rsidR="00090697" w:rsidRPr="0015051E">
        <w:rPr>
          <w:rFonts w:ascii="Times New Roman" w:hAnsi="Times New Roman" w:cs="Times New Roman"/>
        </w:rPr>
        <w:t>[</w:t>
      </w:r>
      <w:r w:rsidR="002E5C8C" w:rsidRPr="0015051E">
        <w:rPr>
          <w:rFonts w:ascii="Times New Roman" w:hAnsi="Times New Roman" w:cs="Times New Roman"/>
        </w:rPr>
        <w:t>15</w:t>
      </w:r>
      <w:r w:rsidR="00C54C32" w:rsidRPr="0015051E">
        <w:rPr>
          <w:rFonts w:ascii="Times New Roman" w:hAnsi="Times New Roman" w:cs="Times New Roman"/>
        </w:rPr>
        <w:t>6</w:t>
      </w:r>
      <w:r w:rsidR="00090697" w:rsidRPr="0015051E">
        <w:rPr>
          <w:rFonts w:ascii="Times New Roman" w:hAnsi="Times New Roman" w:cs="Times New Roman"/>
        </w:rPr>
        <w:t>]</w:t>
      </w:r>
      <w:r w:rsidRPr="0015051E">
        <w:rPr>
          <w:rFonts w:ascii="Times New Roman" w:hAnsi="Times New Roman" w:cs="Times New Roman"/>
        </w:rPr>
        <w:t xml:space="preserve">. </w:t>
      </w:r>
      <w:r w:rsidR="00BC5675" w:rsidRPr="0015051E">
        <w:rPr>
          <w:rFonts w:ascii="Times New Roman" w:hAnsi="Times New Roman" w:cs="Times New Roman"/>
        </w:rPr>
        <w:t xml:space="preserve"> </w:t>
      </w:r>
      <w:r w:rsidRPr="0015051E">
        <w:rPr>
          <w:rFonts w:ascii="Times New Roman" w:hAnsi="Times New Roman" w:cs="Times New Roman"/>
        </w:rPr>
        <w:t xml:space="preserve">For example, for autistic </w:t>
      </w:r>
      <w:r w:rsidR="00870D35" w:rsidRPr="0015051E">
        <w:rPr>
          <w:rFonts w:ascii="Times New Roman" w:hAnsi="Times New Roman" w:cs="Times New Roman"/>
        </w:rPr>
        <w:t xml:space="preserve">individuals </w:t>
      </w:r>
      <w:r w:rsidRPr="0015051E">
        <w:rPr>
          <w:rFonts w:ascii="Times New Roman" w:hAnsi="Times New Roman" w:cs="Times New Roman"/>
        </w:rPr>
        <w:t>with hyper-sensitivity to noise, providing noise cancelling headphones or</w:t>
      </w:r>
      <w:r w:rsidR="00D00B4B" w:rsidRPr="0015051E">
        <w:rPr>
          <w:rFonts w:ascii="Times New Roman" w:hAnsi="Times New Roman" w:cs="Times New Roman"/>
        </w:rPr>
        <w:t xml:space="preserve"> access to</w:t>
      </w:r>
      <w:r w:rsidRPr="0015051E">
        <w:rPr>
          <w:rFonts w:ascii="Times New Roman" w:hAnsi="Times New Roman" w:cs="Times New Roman"/>
        </w:rPr>
        <w:t xml:space="preserve"> low-stimulating retreat areas may be beneficial for their overall well-being.  </w:t>
      </w:r>
    </w:p>
    <w:p w14:paraId="7A2C2734" w14:textId="77777777" w:rsidR="00BC5675" w:rsidRPr="0015051E" w:rsidRDefault="00BC5675" w:rsidP="00B01E5D">
      <w:pPr>
        <w:spacing w:after="0" w:line="480" w:lineRule="auto"/>
        <w:jc w:val="both"/>
        <w:rPr>
          <w:rFonts w:ascii="Times New Roman" w:hAnsi="Times New Roman" w:cs="Times New Roman"/>
        </w:rPr>
      </w:pPr>
    </w:p>
    <w:p w14:paraId="3BFA5DCC" w14:textId="3382B253" w:rsidR="00163D65" w:rsidRPr="0015051E" w:rsidRDefault="00BC5675" w:rsidP="00F417F0">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It </w:t>
      </w:r>
      <w:r w:rsidR="00A2592C" w:rsidRPr="0015051E">
        <w:rPr>
          <w:rFonts w:ascii="Times New Roman" w:hAnsi="Times New Roman" w:cs="Times New Roman"/>
        </w:rPr>
        <w:t>could</w:t>
      </w:r>
      <w:r w:rsidRPr="0015051E">
        <w:rPr>
          <w:rFonts w:ascii="Times New Roman" w:hAnsi="Times New Roman" w:cs="Times New Roman"/>
        </w:rPr>
        <w:t xml:space="preserve"> be argued</w:t>
      </w:r>
      <w:r w:rsidR="00163D65" w:rsidRPr="0015051E">
        <w:rPr>
          <w:rFonts w:ascii="Times New Roman" w:hAnsi="Times New Roman" w:cs="Times New Roman"/>
        </w:rPr>
        <w:t xml:space="preserve"> that the prison environment is challenging and difficult for every prisoner, irrespective of diagnosis. However, for </w:t>
      </w:r>
      <w:r w:rsidR="00BE340B" w:rsidRPr="0015051E">
        <w:rPr>
          <w:rFonts w:ascii="Times New Roman" w:hAnsi="Times New Roman" w:cs="Times New Roman"/>
        </w:rPr>
        <w:t>a</w:t>
      </w:r>
      <w:r w:rsidR="00163D65" w:rsidRPr="0015051E">
        <w:rPr>
          <w:rFonts w:ascii="Times New Roman" w:hAnsi="Times New Roman" w:cs="Times New Roman"/>
        </w:rPr>
        <w:t xml:space="preserve"> subgroup of autistic </w:t>
      </w:r>
      <w:r w:rsidR="00B67875" w:rsidRPr="0015051E">
        <w:rPr>
          <w:rFonts w:ascii="Times New Roman" w:hAnsi="Times New Roman" w:cs="Times New Roman"/>
        </w:rPr>
        <w:t>individuals</w:t>
      </w:r>
      <w:r w:rsidR="00163D65" w:rsidRPr="0015051E">
        <w:rPr>
          <w:rFonts w:ascii="Times New Roman" w:hAnsi="Times New Roman" w:cs="Times New Roman"/>
        </w:rPr>
        <w:t xml:space="preserve">, secure environments can be particularly distressing.  </w:t>
      </w:r>
      <w:r w:rsidR="00336527" w:rsidRPr="0015051E">
        <w:rPr>
          <w:rFonts w:ascii="Times New Roman" w:hAnsi="Times New Roman" w:cs="Times New Roman"/>
        </w:rPr>
        <w:t xml:space="preserve">To date, the </w:t>
      </w:r>
      <w:r w:rsidR="00163D65" w:rsidRPr="0015051E">
        <w:rPr>
          <w:rFonts w:ascii="Times New Roman" w:hAnsi="Times New Roman" w:cs="Times New Roman"/>
        </w:rPr>
        <w:t xml:space="preserve">National Autistic Society </w:t>
      </w:r>
      <w:r w:rsidR="00CC3B41" w:rsidRPr="0015051E">
        <w:rPr>
          <w:rFonts w:ascii="Times New Roman" w:hAnsi="Times New Roman" w:cs="Times New Roman"/>
        </w:rPr>
        <w:t xml:space="preserve">(NAS) </w:t>
      </w:r>
      <w:r w:rsidR="002B2804" w:rsidRPr="0015051E">
        <w:rPr>
          <w:rFonts w:ascii="Times New Roman" w:hAnsi="Times New Roman" w:cs="Times New Roman"/>
        </w:rPr>
        <w:t>has</w:t>
      </w:r>
      <w:r w:rsidR="00163D65" w:rsidRPr="0015051E">
        <w:rPr>
          <w:rFonts w:ascii="Times New Roman" w:hAnsi="Times New Roman" w:cs="Times New Roman"/>
        </w:rPr>
        <w:t xml:space="preserve"> accredited </w:t>
      </w:r>
      <w:r w:rsidR="00233C41" w:rsidRPr="0015051E">
        <w:rPr>
          <w:rFonts w:ascii="Times New Roman" w:hAnsi="Times New Roman" w:cs="Times New Roman"/>
        </w:rPr>
        <w:t>five</w:t>
      </w:r>
      <w:r w:rsidR="00BE20AC" w:rsidRPr="0015051E">
        <w:rPr>
          <w:rFonts w:ascii="Times New Roman" w:hAnsi="Times New Roman" w:cs="Times New Roman"/>
        </w:rPr>
        <w:t xml:space="preserve"> </w:t>
      </w:r>
      <w:r w:rsidR="00163D65" w:rsidRPr="0015051E">
        <w:rPr>
          <w:rFonts w:ascii="Times New Roman" w:hAnsi="Times New Roman" w:cs="Times New Roman"/>
        </w:rPr>
        <w:t>prisons that have made adaptations to their environment and approach</w:t>
      </w:r>
      <w:r w:rsidR="00336527" w:rsidRPr="0015051E">
        <w:rPr>
          <w:rFonts w:ascii="Times New Roman" w:hAnsi="Times New Roman" w:cs="Times New Roman"/>
        </w:rPr>
        <w:t>:</w:t>
      </w:r>
      <w:r w:rsidR="00163D65" w:rsidRPr="0015051E">
        <w:rPr>
          <w:rFonts w:ascii="Times New Roman" w:hAnsi="Times New Roman" w:cs="Times New Roman"/>
        </w:rPr>
        <w:t xml:space="preserve"> HMYOI Feltham, HMP Parc</w:t>
      </w:r>
      <w:r w:rsidR="00BE20AC" w:rsidRPr="0015051E">
        <w:rPr>
          <w:rFonts w:ascii="Times New Roman" w:hAnsi="Times New Roman" w:cs="Times New Roman"/>
        </w:rPr>
        <w:t>; HMP Whatton</w:t>
      </w:r>
      <w:r w:rsidR="00233C41" w:rsidRPr="0015051E">
        <w:rPr>
          <w:rFonts w:ascii="Times New Roman" w:hAnsi="Times New Roman" w:cs="Times New Roman"/>
        </w:rPr>
        <w:t xml:space="preserve">, </w:t>
      </w:r>
      <w:r w:rsidR="00163D65" w:rsidRPr="0015051E">
        <w:rPr>
          <w:rFonts w:ascii="Times New Roman" w:hAnsi="Times New Roman" w:cs="Times New Roman"/>
        </w:rPr>
        <w:t>HMP Wakefield</w:t>
      </w:r>
      <w:r w:rsidR="00233C41" w:rsidRPr="0015051E">
        <w:rPr>
          <w:rFonts w:ascii="Times New Roman" w:hAnsi="Times New Roman" w:cs="Times New Roman"/>
        </w:rPr>
        <w:t xml:space="preserve"> and HMP Peterborough</w:t>
      </w:r>
      <w:r w:rsidR="00163D65" w:rsidRPr="0015051E">
        <w:rPr>
          <w:rFonts w:ascii="Times New Roman" w:hAnsi="Times New Roman" w:cs="Times New Roman"/>
        </w:rPr>
        <w:t xml:space="preserve">.  </w:t>
      </w:r>
      <w:r w:rsidR="001E2AC8" w:rsidRPr="0015051E">
        <w:rPr>
          <w:rFonts w:ascii="Times New Roman" w:hAnsi="Times New Roman" w:cs="Times New Roman"/>
        </w:rPr>
        <w:t xml:space="preserve">Adaptations were required to cover all aspects of prison life, including education, mental health, primary care and the prison itself. </w:t>
      </w:r>
      <w:r w:rsidR="00163D65" w:rsidRPr="0015051E">
        <w:rPr>
          <w:rFonts w:ascii="Times New Roman" w:hAnsi="Times New Roman" w:cs="Times New Roman"/>
        </w:rPr>
        <w:t xml:space="preserve">Where physical adaptations are not operationally viable or safe, </w:t>
      </w:r>
      <w:r w:rsidR="00336527" w:rsidRPr="0015051E">
        <w:rPr>
          <w:rFonts w:ascii="Times New Roman" w:hAnsi="Times New Roman" w:cs="Times New Roman"/>
        </w:rPr>
        <w:t xml:space="preserve">autistic individuals </w:t>
      </w:r>
      <w:r w:rsidR="00163D65" w:rsidRPr="0015051E">
        <w:rPr>
          <w:rFonts w:ascii="Times New Roman" w:hAnsi="Times New Roman" w:cs="Times New Roman"/>
        </w:rPr>
        <w:t>may benefit from additional information</w:t>
      </w:r>
      <w:r w:rsidR="000F6C2C" w:rsidRPr="0015051E">
        <w:rPr>
          <w:rFonts w:ascii="Times New Roman" w:hAnsi="Times New Roman" w:cs="Times New Roman"/>
        </w:rPr>
        <w:t xml:space="preserve">, such as </w:t>
      </w:r>
      <w:r w:rsidR="00397DC7" w:rsidRPr="0015051E">
        <w:rPr>
          <w:rFonts w:ascii="Times New Roman" w:hAnsi="Times New Roman" w:cs="Times New Roman"/>
        </w:rPr>
        <w:t xml:space="preserve">details about </w:t>
      </w:r>
      <w:r w:rsidR="000F6C2C" w:rsidRPr="0015051E">
        <w:rPr>
          <w:rFonts w:ascii="Times New Roman" w:hAnsi="Times New Roman" w:cs="Times New Roman"/>
        </w:rPr>
        <w:t>specific routines and behavioural expectations</w:t>
      </w:r>
      <w:r w:rsidR="00163D65" w:rsidRPr="0015051E">
        <w:rPr>
          <w:rFonts w:ascii="Times New Roman" w:hAnsi="Times New Roman" w:cs="Times New Roman"/>
        </w:rPr>
        <w:t xml:space="preserve"> and safe methods of soothing</w:t>
      </w:r>
      <w:r w:rsidR="00397DC7" w:rsidRPr="0015051E">
        <w:rPr>
          <w:rFonts w:ascii="Times New Roman" w:hAnsi="Times New Roman" w:cs="Times New Roman"/>
        </w:rPr>
        <w:t xml:space="preserve">, such as providing sensory </w:t>
      </w:r>
      <w:r w:rsidR="000A61AB" w:rsidRPr="0015051E">
        <w:rPr>
          <w:rFonts w:ascii="Times New Roman" w:hAnsi="Times New Roman" w:cs="Times New Roman"/>
        </w:rPr>
        <w:t>resources or facilities</w:t>
      </w:r>
      <w:r w:rsidR="00336527" w:rsidRPr="0015051E">
        <w:rPr>
          <w:rFonts w:ascii="Times New Roman" w:hAnsi="Times New Roman" w:cs="Times New Roman"/>
        </w:rPr>
        <w:t xml:space="preserve">.  </w:t>
      </w:r>
      <w:r w:rsidR="00474401" w:rsidRPr="0015051E">
        <w:rPr>
          <w:rFonts w:ascii="Times New Roman" w:hAnsi="Times New Roman" w:cs="Times New Roman"/>
        </w:rPr>
        <w:t>For many autistic individuals, e</w:t>
      </w:r>
      <w:r w:rsidR="00336527" w:rsidRPr="0015051E">
        <w:rPr>
          <w:rFonts w:ascii="Times New Roman" w:hAnsi="Times New Roman" w:cs="Times New Roman"/>
        </w:rPr>
        <w:t xml:space="preserve">nsuring that the </w:t>
      </w:r>
      <w:r w:rsidR="00163D65" w:rsidRPr="0015051E">
        <w:rPr>
          <w:rFonts w:ascii="Times New Roman" w:hAnsi="Times New Roman" w:cs="Times New Roman"/>
        </w:rPr>
        <w:t>environment and routine</w:t>
      </w:r>
      <w:r w:rsidR="00336527" w:rsidRPr="0015051E">
        <w:rPr>
          <w:rFonts w:ascii="Times New Roman" w:hAnsi="Times New Roman" w:cs="Times New Roman"/>
        </w:rPr>
        <w:t xml:space="preserve"> remains</w:t>
      </w:r>
      <w:r w:rsidR="00163D65" w:rsidRPr="0015051E">
        <w:rPr>
          <w:rFonts w:ascii="Times New Roman" w:hAnsi="Times New Roman" w:cs="Times New Roman"/>
        </w:rPr>
        <w:t xml:space="preserve"> as predictable </w:t>
      </w:r>
      <w:r w:rsidR="0004321C" w:rsidRPr="0015051E">
        <w:rPr>
          <w:rFonts w:ascii="Times New Roman" w:hAnsi="Times New Roman" w:cs="Times New Roman"/>
        </w:rPr>
        <w:t xml:space="preserve">as possible </w:t>
      </w:r>
      <w:r w:rsidR="00474401" w:rsidRPr="0015051E">
        <w:rPr>
          <w:rFonts w:ascii="Times New Roman" w:hAnsi="Times New Roman" w:cs="Times New Roman"/>
        </w:rPr>
        <w:t xml:space="preserve">may assist in </w:t>
      </w:r>
      <w:r w:rsidR="00C93C6B" w:rsidRPr="0015051E">
        <w:rPr>
          <w:rFonts w:ascii="Times New Roman" w:hAnsi="Times New Roman" w:cs="Times New Roman"/>
        </w:rPr>
        <w:t>minimising</w:t>
      </w:r>
      <w:r w:rsidR="00474401" w:rsidRPr="0015051E">
        <w:rPr>
          <w:rFonts w:ascii="Times New Roman" w:hAnsi="Times New Roman" w:cs="Times New Roman"/>
        </w:rPr>
        <w:t xml:space="preserve"> </w:t>
      </w:r>
      <w:r w:rsidR="00163D65" w:rsidRPr="0015051E">
        <w:rPr>
          <w:rFonts w:ascii="Times New Roman" w:hAnsi="Times New Roman" w:cs="Times New Roman"/>
        </w:rPr>
        <w:t>situational stress.</w:t>
      </w:r>
    </w:p>
    <w:p w14:paraId="0EED2C56" w14:textId="77777777" w:rsidR="00163D65" w:rsidRPr="0015051E" w:rsidRDefault="00163D65" w:rsidP="00B01E5D">
      <w:pPr>
        <w:spacing w:after="0" w:line="480" w:lineRule="auto"/>
        <w:jc w:val="both"/>
        <w:rPr>
          <w:rFonts w:ascii="Times New Roman" w:hAnsi="Times New Roman" w:cs="Times New Roman"/>
        </w:rPr>
      </w:pPr>
    </w:p>
    <w:p w14:paraId="3BCA8ED2" w14:textId="25349172" w:rsidR="00163D65" w:rsidRPr="0015051E" w:rsidRDefault="00163D65" w:rsidP="00F417F0">
      <w:pPr>
        <w:spacing w:after="0" w:line="480" w:lineRule="auto"/>
        <w:ind w:firstLine="284"/>
        <w:jc w:val="both"/>
        <w:rPr>
          <w:rFonts w:ascii="Times New Roman" w:hAnsi="Times New Roman" w:cs="Times New Roman"/>
        </w:rPr>
      </w:pPr>
      <w:r w:rsidRPr="0015051E">
        <w:rPr>
          <w:rFonts w:ascii="Times New Roman" w:hAnsi="Times New Roman" w:cs="Times New Roman"/>
        </w:rPr>
        <w:t>As highlighted by Newman, Cashin and Graham (2019)</w:t>
      </w:r>
      <w:r w:rsidR="00090697" w:rsidRPr="0015051E">
        <w:rPr>
          <w:rFonts w:ascii="Times New Roman" w:hAnsi="Times New Roman" w:cs="Times New Roman"/>
        </w:rPr>
        <w:t xml:space="preserve"> [1</w:t>
      </w:r>
      <w:r w:rsidR="00C54C32" w:rsidRPr="0015051E">
        <w:rPr>
          <w:rFonts w:ascii="Times New Roman" w:hAnsi="Times New Roman" w:cs="Times New Roman"/>
        </w:rPr>
        <w:t>51</w:t>
      </w:r>
      <w:r w:rsidR="00090697" w:rsidRPr="0015051E">
        <w:rPr>
          <w:rFonts w:ascii="Times New Roman" w:hAnsi="Times New Roman" w:cs="Times New Roman"/>
        </w:rPr>
        <w:t>]</w:t>
      </w:r>
      <w:r w:rsidRPr="0015051E">
        <w:rPr>
          <w:rFonts w:ascii="Times New Roman" w:hAnsi="Times New Roman" w:cs="Times New Roman"/>
        </w:rPr>
        <w:t xml:space="preserve">, there is increasing recognition that autistic adults in prison are more vulnerable to bullying, social isolation, sexual victimisation; exploitation or confrontations with other </w:t>
      </w:r>
      <w:r w:rsidR="008049CE" w:rsidRPr="0015051E">
        <w:rPr>
          <w:rFonts w:ascii="Times New Roman" w:hAnsi="Times New Roman" w:cs="Times New Roman"/>
        </w:rPr>
        <w:t>prisoners</w:t>
      </w:r>
      <w:r w:rsidR="00A54F7D" w:rsidRPr="0015051E">
        <w:rPr>
          <w:rFonts w:ascii="Times New Roman" w:hAnsi="Times New Roman" w:cs="Times New Roman"/>
        </w:rPr>
        <w:t xml:space="preserve"> and </w:t>
      </w:r>
      <w:r w:rsidR="00C93C6B" w:rsidRPr="0015051E">
        <w:rPr>
          <w:rFonts w:ascii="Times New Roman" w:hAnsi="Times New Roman" w:cs="Times New Roman"/>
        </w:rPr>
        <w:t xml:space="preserve">to experiencing </w:t>
      </w:r>
      <w:r w:rsidR="00A54F7D" w:rsidRPr="0015051E">
        <w:rPr>
          <w:rFonts w:ascii="Times New Roman" w:hAnsi="Times New Roman" w:cs="Times New Roman"/>
        </w:rPr>
        <w:t>‘meltdowns’ and ‘shutdowns’</w:t>
      </w:r>
      <w:r w:rsidRPr="0015051E">
        <w:rPr>
          <w:rFonts w:ascii="Times New Roman" w:hAnsi="Times New Roman" w:cs="Times New Roman"/>
        </w:rPr>
        <w:t xml:space="preserve"> </w:t>
      </w:r>
      <w:r w:rsidR="00090697" w:rsidRPr="0015051E">
        <w:rPr>
          <w:rFonts w:ascii="Times New Roman" w:hAnsi="Times New Roman" w:cs="Times New Roman"/>
        </w:rPr>
        <w:t>[</w:t>
      </w:r>
      <w:r w:rsidR="001A6EB0" w:rsidRPr="0015051E">
        <w:rPr>
          <w:rFonts w:ascii="Times New Roman" w:hAnsi="Times New Roman" w:cs="Times New Roman"/>
        </w:rPr>
        <w:t>9</w:t>
      </w:r>
      <w:r w:rsidR="00C54C32" w:rsidRPr="0015051E">
        <w:rPr>
          <w:rFonts w:ascii="Times New Roman" w:hAnsi="Times New Roman" w:cs="Times New Roman"/>
        </w:rPr>
        <w:t>3</w:t>
      </w:r>
      <w:r w:rsidR="001A6EB0" w:rsidRPr="0015051E">
        <w:rPr>
          <w:rFonts w:ascii="Times New Roman" w:hAnsi="Times New Roman" w:cs="Times New Roman"/>
        </w:rPr>
        <w:t>, 14</w:t>
      </w:r>
      <w:r w:rsidR="00C54C32" w:rsidRPr="0015051E">
        <w:rPr>
          <w:rFonts w:ascii="Times New Roman" w:hAnsi="Times New Roman" w:cs="Times New Roman"/>
        </w:rPr>
        <w:t>7</w:t>
      </w:r>
      <w:r w:rsidR="001A6EB0" w:rsidRPr="0015051E">
        <w:rPr>
          <w:rFonts w:ascii="Times New Roman" w:hAnsi="Times New Roman" w:cs="Times New Roman"/>
        </w:rPr>
        <w:t>, 14</w:t>
      </w:r>
      <w:r w:rsidR="00C54C32" w:rsidRPr="0015051E">
        <w:rPr>
          <w:rFonts w:ascii="Times New Roman" w:hAnsi="Times New Roman" w:cs="Times New Roman"/>
        </w:rPr>
        <w:t>8</w:t>
      </w:r>
      <w:r w:rsidR="001A6EB0" w:rsidRPr="0015051E">
        <w:rPr>
          <w:rFonts w:ascii="Times New Roman" w:hAnsi="Times New Roman" w:cs="Times New Roman"/>
        </w:rPr>
        <w:t xml:space="preserve">, </w:t>
      </w:r>
      <w:r w:rsidR="002E5C8C" w:rsidRPr="0015051E">
        <w:rPr>
          <w:rFonts w:ascii="Times New Roman" w:hAnsi="Times New Roman" w:cs="Times New Roman"/>
        </w:rPr>
        <w:t>15</w:t>
      </w:r>
      <w:r w:rsidR="00C54C32" w:rsidRPr="0015051E">
        <w:rPr>
          <w:rFonts w:ascii="Times New Roman" w:hAnsi="Times New Roman" w:cs="Times New Roman"/>
        </w:rPr>
        <w:t>7</w:t>
      </w:r>
      <w:r w:rsidR="004A30FA" w:rsidRPr="0015051E">
        <w:rPr>
          <w:rFonts w:ascii="Times New Roman" w:hAnsi="Times New Roman" w:cs="Times New Roman"/>
        </w:rPr>
        <w:t>-</w:t>
      </w:r>
      <w:r w:rsidR="002E5C8C" w:rsidRPr="0015051E">
        <w:rPr>
          <w:rFonts w:ascii="Times New Roman" w:hAnsi="Times New Roman" w:cs="Times New Roman"/>
        </w:rPr>
        <w:t>15</w:t>
      </w:r>
      <w:r w:rsidR="00C54C32" w:rsidRPr="0015051E">
        <w:rPr>
          <w:rFonts w:ascii="Times New Roman" w:hAnsi="Times New Roman" w:cs="Times New Roman"/>
        </w:rPr>
        <w:t>9</w:t>
      </w:r>
      <w:r w:rsidR="00090697" w:rsidRPr="0015051E">
        <w:rPr>
          <w:rFonts w:ascii="Times New Roman" w:hAnsi="Times New Roman" w:cs="Times New Roman"/>
        </w:rPr>
        <w:t>]</w:t>
      </w:r>
      <w:r w:rsidRPr="0015051E">
        <w:rPr>
          <w:rFonts w:ascii="Times New Roman" w:hAnsi="Times New Roman" w:cs="Times New Roman"/>
        </w:rPr>
        <w:t xml:space="preserve">.  </w:t>
      </w:r>
      <w:r w:rsidR="00C93C6B" w:rsidRPr="0015051E">
        <w:rPr>
          <w:rFonts w:ascii="Times New Roman" w:hAnsi="Times New Roman" w:cs="Times New Roman"/>
        </w:rPr>
        <w:t>T</w:t>
      </w:r>
      <w:r w:rsidRPr="0015051E">
        <w:rPr>
          <w:rFonts w:ascii="Times New Roman" w:hAnsi="Times New Roman" w:cs="Times New Roman"/>
        </w:rPr>
        <w:t xml:space="preserve">hey are </w:t>
      </w:r>
      <w:r w:rsidR="00C93C6B" w:rsidRPr="0015051E">
        <w:rPr>
          <w:rFonts w:ascii="Times New Roman" w:hAnsi="Times New Roman" w:cs="Times New Roman"/>
        </w:rPr>
        <w:t xml:space="preserve">also </w:t>
      </w:r>
      <w:r w:rsidRPr="0015051E">
        <w:rPr>
          <w:rFonts w:ascii="Times New Roman" w:hAnsi="Times New Roman" w:cs="Times New Roman"/>
        </w:rPr>
        <w:t xml:space="preserve">more likely to be socially isolated compared </w:t>
      </w:r>
      <w:r w:rsidR="00FA27CE" w:rsidRPr="0015051E">
        <w:rPr>
          <w:rFonts w:ascii="Times New Roman" w:hAnsi="Times New Roman" w:cs="Times New Roman"/>
        </w:rPr>
        <w:t>with</w:t>
      </w:r>
      <w:r w:rsidRPr="0015051E">
        <w:rPr>
          <w:rFonts w:ascii="Times New Roman" w:hAnsi="Times New Roman" w:cs="Times New Roman"/>
        </w:rPr>
        <w:t xml:space="preserve"> non-autistic </w:t>
      </w:r>
      <w:r w:rsidR="007D4DC7" w:rsidRPr="0015051E">
        <w:rPr>
          <w:rFonts w:ascii="Times New Roman" w:hAnsi="Times New Roman" w:cs="Times New Roman"/>
        </w:rPr>
        <w:t>prisoners</w:t>
      </w:r>
      <w:r w:rsidRPr="0015051E">
        <w:rPr>
          <w:rFonts w:ascii="Times New Roman" w:hAnsi="Times New Roman" w:cs="Times New Roman"/>
        </w:rPr>
        <w:t xml:space="preserve"> </w:t>
      </w:r>
      <w:r w:rsidR="00090697" w:rsidRPr="0015051E">
        <w:rPr>
          <w:rFonts w:ascii="Times New Roman" w:hAnsi="Times New Roman" w:cs="Times New Roman"/>
        </w:rPr>
        <w:t>[</w:t>
      </w:r>
      <w:r w:rsidR="006C488A" w:rsidRPr="0015051E">
        <w:rPr>
          <w:rFonts w:ascii="Times New Roman" w:hAnsi="Times New Roman" w:cs="Times New Roman"/>
        </w:rPr>
        <w:t>14</w:t>
      </w:r>
      <w:r w:rsidR="00C54C32" w:rsidRPr="0015051E">
        <w:rPr>
          <w:rFonts w:ascii="Times New Roman" w:hAnsi="Times New Roman" w:cs="Times New Roman"/>
        </w:rPr>
        <w:t>7</w:t>
      </w:r>
      <w:r w:rsidR="00090697" w:rsidRPr="0015051E">
        <w:rPr>
          <w:rFonts w:ascii="Times New Roman" w:hAnsi="Times New Roman" w:cs="Times New Roman"/>
        </w:rPr>
        <w:t>]</w:t>
      </w:r>
      <w:r w:rsidRPr="0015051E">
        <w:rPr>
          <w:rFonts w:ascii="Times New Roman" w:hAnsi="Times New Roman" w:cs="Times New Roman"/>
        </w:rPr>
        <w:t xml:space="preserve">. This is unsurprising given the wealth of literature which has found that </w:t>
      </w:r>
      <w:r w:rsidR="00A50CFA" w:rsidRPr="0015051E">
        <w:rPr>
          <w:rFonts w:ascii="Times New Roman" w:hAnsi="Times New Roman" w:cs="Times New Roman"/>
        </w:rPr>
        <w:t>autistic individuals</w:t>
      </w:r>
      <w:r w:rsidRPr="0015051E">
        <w:rPr>
          <w:rFonts w:ascii="Times New Roman" w:hAnsi="Times New Roman" w:cs="Times New Roman"/>
        </w:rPr>
        <w:t xml:space="preserve"> are more vulnerable to manipulation and bullying in the general population. Van Roekel and colleagues (2010)</w:t>
      </w:r>
      <w:r w:rsidR="0084519A" w:rsidRPr="0015051E">
        <w:rPr>
          <w:rFonts w:ascii="Times New Roman" w:hAnsi="Times New Roman" w:cs="Times New Roman"/>
        </w:rPr>
        <w:t xml:space="preserve"> </w:t>
      </w:r>
      <w:r w:rsidR="006C488A" w:rsidRPr="0015051E">
        <w:rPr>
          <w:rFonts w:ascii="Times New Roman" w:hAnsi="Times New Roman" w:cs="Times New Roman"/>
        </w:rPr>
        <w:t>[14</w:t>
      </w:r>
      <w:r w:rsidR="00C54C32" w:rsidRPr="0015051E">
        <w:rPr>
          <w:rFonts w:ascii="Times New Roman" w:hAnsi="Times New Roman" w:cs="Times New Roman"/>
        </w:rPr>
        <w:t>9</w:t>
      </w:r>
      <w:r w:rsidR="006C488A" w:rsidRPr="0015051E">
        <w:rPr>
          <w:rFonts w:ascii="Times New Roman" w:hAnsi="Times New Roman" w:cs="Times New Roman"/>
        </w:rPr>
        <w:t xml:space="preserve">] </w:t>
      </w:r>
      <w:r w:rsidR="0084519A" w:rsidRPr="0015051E">
        <w:rPr>
          <w:rFonts w:ascii="Times New Roman" w:hAnsi="Times New Roman" w:cs="Times New Roman"/>
        </w:rPr>
        <w:t>suggest that</w:t>
      </w:r>
      <w:r w:rsidRPr="0015051E">
        <w:rPr>
          <w:rFonts w:ascii="Times New Roman" w:hAnsi="Times New Roman" w:cs="Times New Roman"/>
        </w:rPr>
        <w:t xml:space="preserve"> autistic adolescents may be at a greater risk for being victimised </w:t>
      </w:r>
      <w:r w:rsidR="0084519A" w:rsidRPr="0015051E">
        <w:rPr>
          <w:rFonts w:ascii="Times New Roman" w:hAnsi="Times New Roman" w:cs="Times New Roman"/>
        </w:rPr>
        <w:t xml:space="preserve">due to </w:t>
      </w:r>
      <w:r w:rsidR="00C93C6B" w:rsidRPr="0015051E">
        <w:rPr>
          <w:rFonts w:ascii="Times New Roman" w:hAnsi="Times New Roman" w:cs="Times New Roman"/>
        </w:rPr>
        <w:t xml:space="preserve">difficulties </w:t>
      </w:r>
      <w:r w:rsidRPr="0015051E">
        <w:rPr>
          <w:rFonts w:ascii="Times New Roman" w:hAnsi="Times New Roman" w:cs="Times New Roman"/>
        </w:rPr>
        <w:t xml:space="preserve">in developing and maintaining social interactions and relationships; </w:t>
      </w:r>
      <w:r w:rsidR="00C93C6B" w:rsidRPr="0015051E">
        <w:rPr>
          <w:rFonts w:ascii="Times New Roman" w:hAnsi="Times New Roman" w:cs="Times New Roman"/>
        </w:rPr>
        <w:t xml:space="preserve">difficulties </w:t>
      </w:r>
      <w:r w:rsidRPr="0015051E">
        <w:rPr>
          <w:rFonts w:ascii="Times New Roman" w:hAnsi="Times New Roman" w:cs="Times New Roman"/>
        </w:rPr>
        <w:t xml:space="preserve">in understanding the behaviour and intentions of others </w:t>
      </w:r>
      <w:r w:rsidR="00090697" w:rsidRPr="0015051E">
        <w:rPr>
          <w:rFonts w:ascii="Times New Roman" w:hAnsi="Times New Roman" w:cs="Times New Roman"/>
        </w:rPr>
        <w:t>[</w:t>
      </w:r>
      <w:r w:rsidR="002B48E7" w:rsidRPr="0015051E">
        <w:rPr>
          <w:rFonts w:ascii="Times New Roman" w:hAnsi="Times New Roman" w:cs="Times New Roman"/>
        </w:rPr>
        <w:t>1</w:t>
      </w:r>
      <w:r w:rsidR="00C54C32" w:rsidRPr="0015051E">
        <w:rPr>
          <w:rFonts w:ascii="Times New Roman" w:hAnsi="Times New Roman" w:cs="Times New Roman"/>
        </w:rPr>
        <w:t>60</w:t>
      </w:r>
      <w:r w:rsidR="00090697" w:rsidRPr="0015051E">
        <w:rPr>
          <w:rFonts w:ascii="Times New Roman" w:hAnsi="Times New Roman" w:cs="Times New Roman"/>
        </w:rPr>
        <w:t>]</w:t>
      </w:r>
      <w:r w:rsidR="007D4DC7" w:rsidRPr="0015051E">
        <w:rPr>
          <w:rFonts w:ascii="Times New Roman" w:hAnsi="Times New Roman" w:cs="Times New Roman"/>
        </w:rPr>
        <w:t xml:space="preserve"> </w:t>
      </w:r>
      <w:r w:rsidR="00C93C6B" w:rsidRPr="0015051E">
        <w:rPr>
          <w:rFonts w:ascii="Times New Roman" w:hAnsi="Times New Roman" w:cs="Times New Roman"/>
        </w:rPr>
        <w:t>as well as</w:t>
      </w:r>
      <w:r w:rsidRPr="0015051E">
        <w:rPr>
          <w:rFonts w:ascii="Times New Roman" w:hAnsi="Times New Roman" w:cs="Times New Roman"/>
        </w:rPr>
        <w:t xml:space="preserve"> communication </w:t>
      </w:r>
      <w:r w:rsidR="00C93C6B" w:rsidRPr="0015051E">
        <w:rPr>
          <w:rFonts w:ascii="Times New Roman" w:hAnsi="Times New Roman" w:cs="Times New Roman"/>
        </w:rPr>
        <w:lastRenderedPageBreak/>
        <w:t xml:space="preserve">differences and difficulties </w:t>
      </w:r>
      <w:r w:rsidRPr="0015051E">
        <w:rPr>
          <w:rFonts w:ascii="Times New Roman" w:hAnsi="Times New Roman" w:cs="Times New Roman"/>
        </w:rPr>
        <w:t>and stereotyped behaviour</w:t>
      </w:r>
      <w:r w:rsidR="00C93C6B" w:rsidRPr="0015051E">
        <w:rPr>
          <w:rFonts w:ascii="Times New Roman" w:hAnsi="Times New Roman" w:cs="Times New Roman"/>
        </w:rPr>
        <w:t>/</w:t>
      </w:r>
      <w:r w:rsidRPr="0015051E">
        <w:rPr>
          <w:rFonts w:ascii="Times New Roman" w:hAnsi="Times New Roman" w:cs="Times New Roman"/>
        </w:rPr>
        <w:t xml:space="preserve">interests that may not adhere to peer norms </w:t>
      </w:r>
      <w:r w:rsidR="00090697" w:rsidRPr="0015051E">
        <w:rPr>
          <w:rFonts w:ascii="Times New Roman" w:hAnsi="Times New Roman" w:cs="Times New Roman"/>
        </w:rPr>
        <w:t>[</w:t>
      </w:r>
      <w:r w:rsidR="002B48E7" w:rsidRPr="0015051E">
        <w:rPr>
          <w:rFonts w:ascii="Times New Roman" w:hAnsi="Times New Roman" w:cs="Times New Roman"/>
        </w:rPr>
        <w:t>1</w:t>
      </w:r>
      <w:r w:rsidR="00C54C32" w:rsidRPr="0015051E">
        <w:rPr>
          <w:rFonts w:ascii="Times New Roman" w:hAnsi="Times New Roman" w:cs="Times New Roman"/>
        </w:rPr>
        <w:t>61</w:t>
      </w:r>
      <w:r w:rsidR="00090697" w:rsidRPr="0015051E">
        <w:rPr>
          <w:rFonts w:ascii="Times New Roman" w:hAnsi="Times New Roman" w:cs="Times New Roman"/>
        </w:rPr>
        <w:t>]</w:t>
      </w:r>
      <w:r w:rsidRPr="0015051E">
        <w:rPr>
          <w:rFonts w:ascii="Times New Roman" w:hAnsi="Times New Roman" w:cs="Times New Roman"/>
        </w:rPr>
        <w:t>.</w:t>
      </w:r>
      <w:r w:rsidR="002B2804" w:rsidRPr="0015051E">
        <w:rPr>
          <w:rFonts w:ascii="Times New Roman" w:hAnsi="Times New Roman" w:cs="Times New Roman"/>
        </w:rPr>
        <w:t xml:space="preserve">  In turn, safety issues have raised controvers</w:t>
      </w:r>
      <w:r w:rsidR="005E4C7B" w:rsidRPr="0015051E">
        <w:rPr>
          <w:rFonts w:ascii="Times New Roman" w:hAnsi="Times New Roman" w:cs="Times New Roman"/>
        </w:rPr>
        <w:t>i</w:t>
      </w:r>
      <w:r w:rsidR="002B2804" w:rsidRPr="0015051E">
        <w:rPr>
          <w:rFonts w:ascii="Times New Roman" w:hAnsi="Times New Roman" w:cs="Times New Roman"/>
        </w:rPr>
        <w:t xml:space="preserve">es about whether autistic individuals should be extradited to face trial in other jurisdictions </w:t>
      </w:r>
      <w:r w:rsidR="00090697" w:rsidRPr="0015051E">
        <w:rPr>
          <w:rFonts w:ascii="Times New Roman" w:hAnsi="Times New Roman" w:cs="Times New Roman"/>
        </w:rPr>
        <w:t>[</w:t>
      </w:r>
      <w:r w:rsidR="00F95A9F" w:rsidRPr="0015051E">
        <w:rPr>
          <w:rFonts w:ascii="Times New Roman" w:hAnsi="Times New Roman" w:cs="Times New Roman"/>
        </w:rPr>
        <w:t>1</w:t>
      </w:r>
      <w:r w:rsidR="00C54C32" w:rsidRPr="0015051E">
        <w:rPr>
          <w:rFonts w:ascii="Times New Roman" w:hAnsi="Times New Roman" w:cs="Times New Roman"/>
        </w:rPr>
        <w:t>62</w:t>
      </w:r>
      <w:r w:rsidR="00090697" w:rsidRPr="0015051E">
        <w:rPr>
          <w:rFonts w:ascii="Times New Roman" w:hAnsi="Times New Roman" w:cs="Times New Roman"/>
        </w:rPr>
        <w:t xml:space="preserve">, </w:t>
      </w:r>
      <w:r w:rsidR="00F95A9F" w:rsidRPr="0015051E">
        <w:rPr>
          <w:rFonts w:ascii="Times New Roman" w:hAnsi="Times New Roman" w:cs="Times New Roman"/>
        </w:rPr>
        <w:t>1</w:t>
      </w:r>
      <w:r w:rsidR="003C2BE6" w:rsidRPr="0015051E">
        <w:rPr>
          <w:rFonts w:ascii="Times New Roman" w:hAnsi="Times New Roman" w:cs="Times New Roman"/>
        </w:rPr>
        <w:t>6</w:t>
      </w:r>
      <w:r w:rsidR="00C54C32" w:rsidRPr="0015051E">
        <w:rPr>
          <w:rFonts w:ascii="Times New Roman" w:hAnsi="Times New Roman" w:cs="Times New Roman"/>
        </w:rPr>
        <w:t>3</w:t>
      </w:r>
      <w:r w:rsidR="00090697" w:rsidRPr="0015051E">
        <w:rPr>
          <w:rFonts w:ascii="Times New Roman" w:hAnsi="Times New Roman" w:cs="Times New Roman"/>
        </w:rPr>
        <w:t>]</w:t>
      </w:r>
      <w:r w:rsidR="002B2804" w:rsidRPr="0015051E">
        <w:rPr>
          <w:rFonts w:ascii="Times New Roman" w:hAnsi="Times New Roman" w:cs="Times New Roman"/>
        </w:rPr>
        <w:t xml:space="preserve">.  </w:t>
      </w:r>
    </w:p>
    <w:p w14:paraId="64D5F53D" w14:textId="77777777" w:rsidR="00163D65" w:rsidRPr="0015051E" w:rsidRDefault="00163D65" w:rsidP="00B01E5D">
      <w:pPr>
        <w:spacing w:after="0" w:line="480" w:lineRule="auto"/>
        <w:jc w:val="both"/>
        <w:rPr>
          <w:rFonts w:ascii="Times New Roman" w:hAnsi="Times New Roman" w:cs="Times New Roman"/>
        </w:rPr>
      </w:pPr>
    </w:p>
    <w:p w14:paraId="7F2E1506" w14:textId="2206BE08" w:rsidR="00163D65" w:rsidRPr="0015051E" w:rsidRDefault="00163D65" w:rsidP="00F417F0">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Some autistic </w:t>
      </w:r>
      <w:r w:rsidR="00B67875" w:rsidRPr="0015051E">
        <w:rPr>
          <w:rFonts w:ascii="Times New Roman" w:hAnsi="Times New Roman" w:cs="Times New Roman"/>
        </w:rPr>
        <w:t xml:space="preserve">individuals </w:t>
      </w:r>
      <w:r w:rsidRPr="0015051E">
        <w:rPr>
          <w:rFonts w:ascii="Times New Roman" w:hAnsi="Times New Roman" w:cs="Times New Roman"/>
        </w:rPr>
        <w:t xml:space="preserve">may be </w:t>
      </w:r>
      <w:r w:rsidR="00397DC7" w:rsidRPr="0015051E">
        <w:rPr>
          <w:rFonts w:ascii="Times New Roman" w:hAnsi="Times New Roman" w:cs="Times New Roman"/>
        </w:rPr>
        <w:t>allocated to</w:t>
      </w:r>
      <w:r w:rsidRPr="0015051E">
        <w:rPr>
          <w:rFonts w:ascii="Times New Roman" w:hAnsi="Times New Roman" w:cs="Times New Roman"/>
        </w:rPr>
        <w:t xml:space="preserve"> special population units (</w:t>
      </w:r>
      <w:r w:rsidR="00E102B4" w:rsidRPr="0015051E">
        <w:rPr>
          <w:rFonts w:ascii="Times New Roman" w:hAnsi="Times New Roman" w:cs="Times New Roman"/>
        </w:rPr>
        <w:t>e.g.,</w:t>
      </w:r>
      <w:r w:rsidRPr="0015051E">
        <w:rPr>
          <w:rFonts w:ascii="Times New Roman" w:hAnsi="Times New Roman" w:cs="Times New Roman"/>
        </w:rPr>
        <w:t xml:space="preserve"> vulnerable prisoner units) </w:t>
      </w:r>
      <w:r w:rsidR="00B92D10" w:rsidRPr="0015051E">
        <w:rPr>
          <w:rFonts w:ascii="Times New Roman" w:hAnsi="Times New Roman" w:cs="Times New Roman"/>
        </w:rPr>
        <w:t>in</w:t>
      </w:r>
      <w:r w:rsidR="002B2804" w:rsidRPr="0015051E">
        <w:rPr>
          <w:rFonts w:ascii="Times New Roman" w:hAnsi="Times New Roman" w:cs="Times New Roman"/>
        </w:rPr>
        <w:t xml:space="preserve"> an</w:t>
      </w:r>
      <w:r w:rsidR="00B92D10" w:rsidRPr="0015051E">
        <w:rPr>
          <w:rFonts w:ascii="Times New Roman" w:hAnsi="Times New Roman" w:cs="Times New Roman"/>
        </w:rPr>
        <w:t xml:space="preserve"> attempt to </w:t>
      </w:r>
      <w:r w:rsidRPr="0015051E">
        <w:rPr>
          <w:rFonts w:ascii="Times New Roman" w:hAnsi="Times New Roman" w:cs="Times New Roman"/>
        </w:rPr>
        <w:t xml:space="preserve">provide protection from bullying and victimisation from other prisoners </w:t>
      </w:r>
      <w:r w:rsidR="00090697" w:rsidRPr="0015051E">
        <w:rPr>
          <w:rFonts w:ascii="Times New Roman" w:hAnsi="Times New Roman" w:cs="Times New Roman"/>
        </w:rPr>
        <w:t>[</w:t>
      </w:r>
      <w:r w:rsidR="00F95A9F" w:rsidRPr="0015051E">
        <w:rPr>
          <w:rFonts w:ascii="Times New Roman" w:hAnsi="Times New Roman" w:cs="Times New Roman"/>
        </w:rPr>
        <w:t>1</w:t>
      </w:r>
      <w:r w:rsidR="003C2BE6" w:rsidRPr="0015051E">
        <w:rPr>
          <w:rFonts w:ascii="Times New Roman" w:hAnsi="Times New Roman" w:cs="Times New Roman"/>
        </w:rPr>
        <w:t>6</w:t>
      </w:r>
      <w:r w:rsidR="00C54C32" w:rsidRPr="0015051E">
        <w:rPr>
          <w:rFonts w:ascii="Times New Roman" w:hAnsi="Times New Roman" w:cs="Times New Roman"/>
        </w:rPr>
        <w:t>4</w:t>
      </w:r>
      <w:r w:rsidR="00090697" w:rsidRPr="0015051E">
        <w:rPr>
          <w:rFonts w:ascii="Times New Roman" w:hAnsi="Times New Roman" w:cs="Times New Roman"/>
        </w:rPr>
        <w:t>]</w:t>
      </w:r>
      <w:r w:rsidRPr="0015051E">
        <w:rPr>
          <w:rFonts w:ascii="Times New Roman" w:hAnsi="Times New Roman" w:cs="Times New Roman"/>
        </w:rPr>
        <w:t xml:space="preserve">. For other autistic </w:t>
      </w:r>
      <w:r w:rsidR="00B67875" w:rsidRPr="0015051E">
        <w:rPr>
          <w:rFonts w:ascii="Times New Roman" w:hAnsi="Times New Roman" w:cs="Times New Roman"/>
        </w:rPr>
        <w:t>individuals</w:t>
      </w:r>
      <w:r w:rsidRPr="0015051E">
        <w:rPr>
          <w:rFonts w:ascii="Times New Roman" w:hAnsi="Times New Roman" w:cs="Times New Roman"/>
        </w:rPr>
        <w:t xml:space="preserve">, segregation or separation units may come to act as forms of behaviour management </w:t>
      </w:r>
      <w:r w:rsidR="00090697" w:rsidRPr="0015051E">
        <w:rPr>
          <w:rFonts w:ascii="Times New Roman" w:hAnsi="Times New Roman" w:cs="Times New Roman"/>
        </w:rPr>
        <w:t>[</w:t>
      </w:r>
      <w:r w:rsidR="001A6EB0" w:rsidRPr="0015051E">
        <w:rPr>
          <w:rFonts w:ascii="Times New Roman" w:hAnsi="Times New Roman" w:cs="Times New Roman"/>
        </w:rPr>
        <w:t>1</w:t>
      </w:r>
      <w:r w:rsidR="00C54C32" w:rsidRPr="0015051E">
        <w:rPr>
          <w:rFonts w:ascii="Times New Roman" w:hAnsi="Times New Roman" w:cs="Times New Roman"/>
        </w:rPr>
        <w:t>51</w:t>
      </w:r>
      <w:r w:rsidR="001A6EB0" w:rsidRPr="0015051E">
        <w:rPr>
          <w:rFonts w:ascii="Times New Roman" w:hAnsi="Times New Roman" w:cs="Times New Roman"/>
        </w:rPr>
        <w:t xml:space="preserve">, </w:t>
      </w:r>
      <w:r w:rsidR="00F95A9F" w:rsidRPr="0015051E">
        <w:rPr>
          <w:rFonts w:ascii="Times New Roman" w:hAnsi="Times New Roman" w:cs="Times New Roman"/>
        </w:rPr>
        <w:t>1</w:t>
      </w:r>
      <w:r w:rsidR="003C2BE6" w:rsidRPr="0015051E">
        <w:rPr>
          <w:rFonts w:ascii="Times New Roman" w:hAnsi="Times New Roman" w:cs="Times New Roman"/>
        </w:rPr>
        <w:t>6</w:t>
      </w:r>
      <w:r w:rsidR="00C54C32" w:rsidRPr="0015051E">
        <w:rPr>
          <w:rFonts w:ascii="Times New Roman" w:hAnsi="Times New Roman" w:cs="Times New Roman"/>
        </w:rPr>
        <w:t>4</w:t>
      </w:r>
      <w:r w:rsidR="00090697" w:rsidRPr="0015051E">
        <w:rPr>
          <w:rFonts w:ascii="Times New Roman" w:hAnsi="Times New Roman" w:cs="Times New Roman"/>
        </w:rPr>
        <w:t>]</w:t>
      </w:r>
      <w:r w:rsidRPr="0015051E">
        <w:rPr>
          <w:rFonts w:ascii="Times New Roman" w:hAnsi="Times New Roman" w:cs="Times New Roman"/>
        </w:rPr>
        <w:t xml:space="preserve">. </w:t>
      </w:r>
      <w:r w:rsidR="00B92D10" w:rsidRPr="0015051E">
        <w:rPr>
          <w:rFonts w:ascii="Times New Roman" w:hAnsi="Times New Roman" w:cs="Times New Roman"/>
        </w:rPr>
        <w:t xml:space="preserve"> </w:t>
      </w:r>
      <w:r w:rsidRPr="0015051E">
        <w:rPr>
          <w:rFonts w:ascii="Times New Roman" w:hAnsi="Times New Roman" w:cs="Times New Roman"/>
        </w:rPr>
        <w:t xml:space="preserve">However, </w:t>
      </w:r>
      <w:r w:rsidR="00A50CFA" w:rsidRPr="0015051E">
        <w:rPr>
          <w:rFonts w:ascii="Times New Roman" w:hAnsi="Times New Roman" w:cs="Times New Roman"/>
        </w:rPr>
        <w:t>autistic individuals</w:t>
      </w:r>
      <w:r w:rsidRPr="0015051E">
        <w:rPr>
          <w:rFonts w:ascii="Times New Roman" w:hAnsi="Times New Roman" w:cs="Times New Roman"/>
        </w:rPr>
        <w:t xml:space="preserve"> </w:t>
      </w:r>
      <w:r w:rsidR="00B92D10" w:rsidRPr="0015051E">
        <w:rPr>
          <w:rFonts w:ascii="Times New Roman" w:hAnsi="Times New Roman" w:cs="Times New Roman"/>
        </w:rPr>
        <w:t xml:space="preserve">may </w:t>
      </w:r>
      <w:r w:rsidRPr="0015051E">
        <w:rPr>
          <w:rFonts w:ascii="Times New Roman" w:hAnsi="Times New Roman" w:cs="Times New Roman"/>
        </w:rPr>
        <w:t xml:space="preserve">find it particularly difficult to communicate with staff about negative experiences of bullying, </w:t>
      </w:r>
      <w:r w:rsidR="00B92D10" w:rsidRPr="0015051E">
        <w:rPr>
          <w:rFonts w:ascii="Times New Roman" w:hAnsi="Times New Roman" w:cs="Times New Roman"/>
        </w:rPr>
        <w:t xml:space="preserve">resulting </w:t>
      </w:r>
      <w:r w:rsidRPr="0015051E">
        <w:rPr>
          <w:rFonts w:ascii="Times New Roman" w:hAnsi="Times New Roman" w:cs="Times New Roman"/>
        </w:rPr>
        <w:t xml:space="preserve">in them not receiving access to necessary support </w:t>
      </w:r>
      <w:r w:rsidR="00090697" w:rsidRPr="0015051E">
        <w:rPr>
          <w:rFonts w:ascii="Times New Roman" w:hAnsi="Times New Roman" w:cs="Times New Roman"/>
        </w:rPr>
        <w:t>[</w:t>
      </w:r>
      <w:r w:rsidR="00F95A9F" w:rsidRPr="0015051E">
        <w:rPr>
          <w:rFonts w:ascii="Times New Roman" w:hAnsi="Times New Roman" w:cs="Times New Roman"/>
        </w:rPr>
        <w:t>15</w:t>
      </w:r>
      <w:r w:rsidR="00C54C32" w:rsidRPr="0015051E">
        <w:rPr>
          <w:rFonts w:ascii="Times New Roman" w:hAnsi="Times New Roman" w:cs="Times New Roman"/>
        </w:rPr>
        <w:t>9</w:t>
      </w:r>
      <w:r w:rsidR="00090697" w:rsidRPr="0015051E">
        <w:rPr>
          <w:rFonts w:ascii="Times New Roman" w:hAnsi="Times New Roman" w:cs="Times New Roman"/>
        </w:rPr>
        <w:t>]</w:t>
      </w:r>
      <w:r w:rsidRPr="0015051E">
        <w:rPr>
          <w:rFonts w:ascii="Times New Roman" w:hAnsi="Times New Roman" w:cs="Times New Roman"/>
        </w:rPr>
        <w:t xml:space="preserve">. A </w:t>
      </w:r>
      <w:r w:rsidR="00A81070" w:rsidRPr="0015051E">
        <w:rPr>
          <w:rFonts w:ascii="Times New Roman" w:hAnsi="Times New Roman" w:cs="Times New Roman"/>
        </w:rPr>
        <w:t xml:space="preserve">small Norwegian qualitative </w:t>
      </w:r>
      <w:r w:rsidRPr="0015051E">
        <w:rPr>
          <w:rFonts w:ascii="Times New Roman" w:hAnsi="Times New Roman" w:cs="Times New Roman"/>
        </w:rPr>
        <w:t xml:space="preserve">study </w:t>
      </w:r>
      <w:r w:rsidR="00A81070" w:rsidRPr="0015051E">
        <w:rPr>
          <w:rFonts w:ascii="Times New Roman" w:hAnsi="Times New Roman" w:cs="Times New Roman"/>
        </w:rPr>
        <w:t xml:space="preserve">(eight males and </w:t>
      </w:r>
      <w:r w:rsidR="00E92207" w:rsidRPr="0015051E">
        <w:rPr>
          <w:rFonts w:ascii="Times New Roman" w:hAnsi="Times New Roman" w:cs="Times New Roman"/>
        </w:rPr>
        <w:t>one</w:t>
      </w:r>
      <w:r w:rsidR="00A81070" w:rsidRPr="0015051E">
        <w:rPr>
          <w:rFonts w:ascii="Times New Roman" w:hAnsi="Times New Roman" w:cs="Times New Roman"/>
        </w:rPr>
        <w:t xml:space="preserve"> female) </w:t>
      </w:r>
      <w:r w:rsidRPr="0015051E">
        <w:rPr>
          <w:rFonts w:ascii="Times New Roman" w:hAnsi="Times New Roman" w:cs="Times New Roman"/>
        </w:rPr>
        <w:t xml:space="preserve">carried out by </w:t>
      </w:r>
      <w:proofErr w:type="spellStart"/>
      <w:r w:rsidRPr="0015051E">
        <w:rPr>
          <w:rFonts w:ascii="Times New Roman" w:hAnsi="Times New Roman" w:cs="Times New Roman"/>
        </w:rPr>
        <w:t>Helverschou</w:t>
      </w:r>
      <w:proofErr w:type="spellEnd"/>
      <w:r w:rsidRPr="0015051E">
        <w:rPr>
          <w:rFonts w:ascii="Times New Roman" w:hAnsi="Times New Roman" w:cs="Times New Roman"/>
        </w:rPr>
        <w:t xml:space="preserve"> and colleagues (2018)</w:t>
      </w:r>
      <w:r w:rsidR="00F95A9F" w:rsidRPr="0015051E">
        <w:rPr>
          <w:rFonts w:ascii="Times New Roman" w:hAnsi="Times New Roman" w:cs="Times New Roman"/>
        </w:rPr>
        <w:t xml:space="preserve"> [1</w:t>
      </w:r>
      <w:r w:rsidR="003C2BE6" w:rsidRPr="0015051E">
        <w:rPr>
          <w:rFonts w:ascii="Times New Roman" w:hAnsi="Times New Roman" w:cs="Times New Roman"/>
        </w:rPr>
        <w:t>5</w:t>
      </w:r>
      <w:r w:rsidR="00C54C32" w:rsidRPr="0015051E">
        <w:rPr>
          <w:rFonts w:ascii="Times New Roman" w:hAnsi="Times New Roman" w:cs="Times New Roman"/>
        </w:rPr>
        <w:t>4</w:t>
      </w:r>
      <w:r w:rsidR="00F95A9F" w:rsidRPr="0015051E">
        <w:rPr>
          <w:rFonts w:ascii="Times New Roman" w:hAnsi="Times New Roman" w:cs="Times New Roman"/>
        </w:rPr>
        <w:t>]</w:t>
      </w:r>
      <w:r w:rsidRPr="0015051E">
        <w:rPr>
          <w:rFonts w:ascii="Times New Roman" w:hAnsi="Times New Roman" w:cs="Times New Roman"/>
        </w:rPr>
        <w:t xml:space="preserve"> found that </w:t>
      </w:r>
      <w:r w:rsidR="00FF5AF5" w:rsidRPr="0015051E">
        <w:rPr>
          <w:rFonts w:ascii="Times New Roman" w:hAnsi="Times New Roman" w:cs="Times New Roman"/>
        </w:rPr>
        <w:t>autistic individuals in forensic services</w:t>
      </w:r>
      <w:r w:rsidR="00B93F46" w:rsidRPr="0015051E">
        <w:rPr>
          <w:rFonts w:ascii="Times New Roman" w:hAnsi="Times New Roman" w:cs="Times New Roman"/>
        </w:rPr>
        <w:t xml:space="preserve"> </w:t>
      </w:r>
      <w:r w:rsidRPr="0015051E">
        <w:rPr>
          <w:rFonts w:ascii="Times New Roman" w:hAnsi="Times New Roman" w:cs="Times New Roman"/>
        </w:rPr>
        <w:t xml:space="preserve">did not feel confident with non-autistic prisoners, and also reported feeling different from them. One autistic individual described a preference to spend his time alone </w:t>
      </w:r>
      <w:r w:rsidR="00B92D10" w:rsidRPr="0015051E">
        <w:rPr>
          <w:rFonts w:ascii="Times New Roman" w:hAnsi="Times New Roman" w:cs="Times New Roman"/>
        </w:rPr>
        <w:t xml:space="preserve">due to </w:t>
      </w:r>
      <w:r w:rsidRPr="0015051E">
        <w:rPr>
          <w:rFonts w:ascii="Times New Roman" w:hAnsi="Times New Roman" w:cs="Times New Roman"/>
        </w:rPr>
        <w:t xml:space="preserve">being teased and receiving negative comments from other prisoners.  </w:t>
      </w:r>
    </w:p>
    <w:p w14:paraId="2DD1399B" w14:textId="449A9DA8" w:rsidR="00917084" w:rsidRPr="0015051E" w:rsidRDefault="00917084" w:rsidP="00917084">
      <w:pPr>
        <w:spacing w:after="0" w:line="480" w:lineRule="auto"/>
        <w:jc w:val="both"/>
        <w:rPr>
          <w:rFonts w:ascii="Times New Roman" w:hAnsi="Times New Roman" w:cs="Times New Roman"/>
        </w:rPr>
      </w:pPr>
    </w:p>
    <w:p w14:paraId="7A9F0FDE" w14:textId="7C1EBFC2" w:rsidR="00917084" w:rsidRPr="0015051E" w:rsidRDefault="00917084" w:rsidP="00E23048">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Due to the heterogeneity of autism, </w:t>
      </w:r>
      <w:bookmarkStart w:id="22" w:name="_Hlk129095482"/>
      <w:r w:rsidR="006C11B4" w:rsidRPr="0015051E">
        <w:rPr>
          <w:rFonts w:ascii="Times New Roman" w:hAnsi="Times New Roman" w:cs="Times New Roman"/>
        </w:rPr>
        <w:t xml:space="preserve">and the fact that some autistic individuals may find the routine and structure of secure units quite regulating, </w:t>
      </w:r>
      <w:bookmarkEnd w:id="22"/>
      <w:r w:rsidRPr="0015051E">
        <w:rPr>
          <w:rFonts w:ascii="Times New Roman" w:hAnsi="Times New Roman" w:cs="Times New Roman"/>
        </w:rPr>
        <w:t xml:space="preserve">it is not possible to provide </w:t>
      </w:r>
      <w:r w:rsidR="008A1C8B" w:rsidRPr="0015051E">
        <w:rPr>
          <w:rFonts w:ascii="Times New Roman" w:hAnsi="Times New Roman" w:cs="Times New Roman"/>
        </w:rPr>
        <w:t xml:space="preserve">recommendations for </w:t>
      </w:r>
      <w:r w:rsidRPr="0015051E">
        <w:rPr>
          <w:rFonts w:ascii="Times New Roman" w:hAnsi="Times New Roman" w:cs="Times New Roman"/>
        </w:rPr>
        <w:t>specific environmental adaptations</w:t>
      </w:r>
      <w:r w:rsidR="00B76742" w:rsidRPr="0015051E">
        <w:rPr>
          <w:rFonts w:ascii="Times New Roman" w:hAnsi="Times New Roman" w:cs="Times New Roman"/>
        </w:rPr>
        <w:t xml:space="preserve">.  </w:t>
      </w:r>
      <w:bookmarkStart w:id="23" w:name="_Hlk157605480"/>
      <w:r w:rsidR="00B76742" w:rsidRPr="0015051E">
        <w:rPr>
          <w:rFonts w:ascii="Times New Roman" w:hAnsi="Times New Roman" w:cs="Times New Roman"/>
        </w:rPr>
        <w:t xml:space="preserve">However, it is important that adaptations </w:t>
      </w:r>
      <w:r w:rsidR="00B76742" w:rsidRPr="0015051E">
        <w:rPr>
          <w:rFonts w:ascii="Times New Roman" w:hAnsi="Times New Roman" w:cs="Times New Roman"/>
          <w:i/>
          <w:iCs/>
        </w:rPr>
        <w:t>are</w:t>
      </w:r>
      <w:r w:rsidR="00B76742" w:rsidRPr="0015051E">
        <w:rPr>
          <w:rFonts w:ascii="Times New Roman" w:hAnsi="Times New Roman" w:cs="Times New Roman"/>
        </w:rPr>
        <w:t xml:space="preserve"> considered, monitored and reviewed regularly</w:t>
      </w:r>
      <w:r w:rsidR="00E03156" w:rsidRPr="0015051E">
        <w:rPr>
          <w:rFonts w:ascii="Times New Roman" w:hAnsi="Times New Roman" w:cs="Times New Roman"/>
        </w:rPr>
        <w:t xml:space="preserve">.  </w:t>
      </w:r>
      <w:bookmarkEnd w:id="23"/>
      <w:r w:rsidR="00E03156" w:rsidRPr="0015051E">
        <w:rPr>
          <w:rFonts w:ascii="Times New Roman" w:hAnsi="Times New Roman" w:cs="Times New Roman"/>
        </w:rPr>
        <w:t>It is recognised that there may be limitations due to service resources, but support could be considered on a case-by-case basis, as needs differ for each autistic individual.</w:t>
      </w:r>
      <w:r w:rsidRPr="0015051E">
        <w:rPr>
          <w:rFonts w:ascii="Times New Roman" w:hAnsi="Times New Roman" w:cs="Times New Roman"/>
        </w:rPr>
        <w:t xml:space="preserve"> Lewis and colleagues (2015)</w:t>
      </w:r>
      <w:r w:rsidR="00F95A9F" w:rsidRPr="0015051E">
        <w:rPr>
          <w:rFonts w:ascii="Times New Roman" w:hAnsi="Times New Roman" w:cs="Times New Roman"/>
        </w:rPr>
        <w:t xml:space="preserve"> </w:t>
      </w:r>
      <w:r w:rsidRPr="0015051E">
        <w:rPr>
          <w:rFonts w:ascii="Times New Roman" w:hAnsi="Times New Roman" w:cs="Times New Roman"/>
        </w:rPr>
        <w:t>provide a clear framework for prisons to systematically work towards addressing needs for autistic individuals</w:t>
      </w:r>
      <w:r w:rsidR="00161333" w:rsidRPr="0015051E">
        <w:rPr>
          <w:rFonts w:ascii="Times New Roman" w:hAnsi="Times New Roman" w:cs="Times New Roman"/>
        </w:rPr>
        <w:t xml:space="preserve"> [159]</w:t>
      </w:r>
      <w:r w:rsidRPr="0015051E">
        <w:rPr>
          <w:rFonts w:ascii="Times New Roman" w:hAnsi="Times New Roman" w:cs="Times New Roman"/>
        </w:rPr>
        <w:t xml:space="preserve">.  These standards are also in line with the NAS’s accreditation process.    </w:t>
      </w:r>
    </w:p>
    <w:p w14:paraId="48AECD6A" w14:textId="77777777" w:rsidR="00C079EE" w:rsidRPr="0015051E" w:rsidRDefault="00C079EE" w:rsidP="00B01E5D">
      <w:pPr>
        <w:autoSpaceDE w:val="0"/>
        <w:autoSpaceDN w:val="0"/>
        <w:adjustRightInd w:val="0"/>
        <w:spacing w:after="0" w:line="480" w:lineRule="auto"/>
        <w:jc w:val="both"/>
        <w:rPr>
          <w:rFonts w:ascii="Times New Roman" w:eastAsia="AdvP4DF60E" w:hAnsi="Times New Roman" w:cs="Times New Roman"/>
          <w:i/>
          <w:iCs/>
        </w:rPr>
      </w:pPr>
    </w:p>
    <w:p w14:paraId="6CD494FC" w14:textId="7F23352D" w:rsidR="00C079EE" w:rsidRPr="0015051E" w:rsidRDefault="006C71B7" w:rsidP="00512855">
      <w:pPr>
        <w:autoSpaceDE w:val="0"/>
        <w:autoSpaceDN w:val="0"/>
        <w:adjustRightInd w:val="0"/>
        <w:spacing w:after="0" w:line="480" w:lineRule="auto"/>
        <w:ind w:firstLine="284"/>
        <w:jc w:val="both"/>
        <w:rPr>
          <w:rFonts w:ascii="Times New Roman" w:eastAsia="AdvP4DF60E" w:hAnsi="Times New Roman" w:cs="Times New Roman"/>
          <w:i/>
          <w:iCs/>
        </w:rPr>
      </w:pPr>
      <w:r w:rsidRPr="0015051E">
        <w:rPr>
          <w:rFonts w:ascii="Times New Roman" w:eastAsia="AdvP4DF60E" w:hAnsi="Times New Roman" w:cs="Times New Roman"/>
          <w:i/>
          <w:iCs/>
        </w:rPr>
        <w:t xml:space="preserve">Psychosocial </w:t>
      </w:r>
      <w:r w:rsidR="00967859" w:rsidRPr="0015051E">
        <w:rPr>
          <w:rFonts w:ascii="Times New Roman" w:eastAsia="AdvP4DF60E" w:hAnsi="Times New Roman" w:cs="Times New Roman"/>
          <w:i/>
          <w:iCs/>
        </w:rPr>
        <w:t xml:space="preserve">support </w:t>
      </w:r>
      <w:r w:rsidRPr="0015051E">
        <w:rPr>
          <w:rFonts w:ascii="Times New Roman" w:eastAsia="AdvP4DF60E" w:hAnsi="Times New Roman" w:cs="Times New Roman"/>
          <w:i/>
          <w:iCs/>
        </w:rPr>
        <w:t xml:space="preserve">and </w:t>
      </w:r>
      <w:r w:rsidR="006654AB" w:rsidRPr="0015051E">
        <w:rPr>
          <w:rFonts w:ascii="Times New Roman" w:eastAsia="AdvP4DF60E" w:hAnsi="Times New Roman" w:cs="Times New Roman"/>
          <w:i/>
          <w:iCs/>
        </w:rPr>
        <w:t>r</w:t>
      </w:r>
      <w:r w:rsidRPr="0015051E">
        <w:rPr>
          <w:rFonts w:ascii="Times New Roman" w:eastAsia="AdvP4DF60E" w:hAnsi="Times New Roman" w:cs="Times New Roman"/>
          <w:i/>
          <w:iCs/>
        </w:rPr>
        <w:t xml:space="preserve">isk </w:t>
      </w:r>
      <w:r w:rsidR="006654AB" w:rsidRPr="0015051E">
        <w:rPr>
          <w:rFonts w:ascii="Times New Roman" w:eastAsia="AdvP4DF60E" w:hAnsi="Times New Roman" w:cs="Times New Roman"/>
          <w:i/>
          <w:iCs/>
        </w:rPr>
        <w:t>i</w:t>
      </w:r>
      <w:r w:rsidR="00A25399" w:rsidRPr="0015051E">
        <w:rPr>
          <w:rFonts w:ascii="Times New Roman" w:eastAsia="AdvP4DF60E" w:hAnsi="Times New Roman" w:cs="Times New Roman"/>
          <w:i/>
          <w:iCs/>
        </w:rPr>
        <w:t>nterventions</w:t>
      </w:r>
    </w:p>
    <w:p w14:paraId="6A3268E7" w14:textId="101F78A3" w:rsidR="002C7ED8" w:rsidRPr="0015051E" w:rsidRDefault="00962F55" w:rsidP="002C7ED8">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eastAsia="AdvP4DF60E" w:hAnsi="Times New Roman" w:cs="Times New Roman"/>
        </w:rPr>
        <w:t xml:space="preserve">Non-pharmacological </w:t>
      </w:r>
      <w:r w:rsidR="00967859" w:rsidRPr="0015051E">
        <w:rPr>
          <w:rFonts w:ascii="Times New Roman" w:eastAsia="AdvP4DF60E" w:hAnsi="Times New Roman" w:cs="Times New Roman"/>
        </w:rPr>
        <w:t xml:space="preserve">support is </w:t>
      </w:r>
      <w:r w:rsidRPr="0015051E">
        <w:rPr>
          <w:rFonts w:ascii="Times New Roman" w:eastAsia="AdvP4DF60E" w:hAnsi="Times New Roman" w:cs="Times New Roman"/>
        </w:rPr>
        <w:t xml:space="preserve">typically delivered across disciplines </w:t>
      </w:r>
      <w:r w:rsidR="00E03156" w:rsidRPr="0015051E">
        <w:rPr>
          <w:rFonts w:ascii="Times New Roman" w:eastAsia="AdvP4DF60E" w:hAnsi="Times New Roman" w:cs="Times New Roman"/>
        </w:rPr>
        <w:t>such as</w:t>
      </w:r>
      <w:r w:rsidRPr="0015051E">
        <w:rPr>
          <w:rFonts w:ascii="Times New Roman" w:eastAsia="AdvP4DF60E" w:hAnsi="Times New Roman" w:cs="Times New Roman"/>
        </w:rPr>
        <w:t xml:space="preserve"> psychology, occupational therapy, speech and language therapy</w:t>
      </w:r>
      <w:r w:rsidR="00C94622" w:rsidRPr="0015051E">
        <w:rPr>
          <w:rFonts w:ascii="Times New Roman" w:eastAsia="AdvP4DF60E" w:hAnsi="Times New Roman" w:cs="Times New Roman"/>
        </w:rPr>
        <w:t xml:space="preserve">, </w:t>
      </w:r>
      <w:r w:rsidRPr="0015051E">
        <w:rPr>
          <w:rFonts w:ascii="Times New Roman" w:eastAsia="AdvP4DF60E" w:hAnsi="Times New Roman" w:cs="Times New Roman"/>
        </w:rPr>
        <w:t>education</w:t>
      </w:r>
      <w:r w:rsidR="00C94622" w:rsidRPr="0015051E">
        <w:rPr>
          <w:rFonts w:ascii="Times New Roman" w:eastAsia="AdvP4DF60E" w:hAnsi="Times New Roman" w:cs="Times New Roman"/>
        </w:rPr>
        <w:t>, nursing, social work and psychiatry</w:t>
      </w:r>
      <w:r w:rsidRPr="0015051E">
        <w:rPr>
          <w:rFonts w:ascii="Times New Roman" w:eastAsia="AdvP4DF60E" w:hAnsi="Times New Roman" w:cs="Times New Roman"/>
        </w:rPr>
        <w:t xml:space="preserve">. </w:t>
      </w:r>
      <w:r w:rsidR="00B773C8" w:rsidRPr="0015051E">
        <w:rPr>
          <w:rFonts w:ascii="Times New Roman" w:eastAsia="AdvP4DF60E" w:hAnsi="Times New Roman" w:cs="Times New Roman"/>
        </w:rPr>
        <w:t>Characteristics commonly associated with autism (</w:t>
      </w:r>
      <w:r w:rsidR="00D9351B" w:rsidRPr="0015051E">
        <w:rPr>
          <w:rFonts w:ascii="Times New Roman" w:eastAsia="AdvP4DF60E" w:hAnsi="Times New Roman" w:cs="Times New Roman"/>
        </w:rPr>
        <w:t xml:space="preserve">such as cognitive inflexibility, difficulties working </w:t>
      </w:r>
      <w:r w:rsidR="00D9351B" w:rsidRPr="0015051E">
        <w:rPr>
          <w:rFonts w:ascii="Times New Roman" w:eastAsia="AdvP4DF60E" w:hAnsi="Times New Roman" w:cs="Times New Roman"/>
        </w:rPr>
        <w:lastRenderedPageBreak/>
        <w:t>in groups</w:t>
      </w:r>
      <w:r w:rsidR="009772AF" w:rsidRPr="0015051E">
        <w:rPr>
          <w:rFonts w:ascii="Times New Roman" w:eastAsia="AdvP4DF60E" w:hAnsi="Times New Roman" w:cs="Times New Roman"/>
        </w:rPr>
        <w:t xml:space="preserve"> and</w:t>
      </w:r>
      <w:r w:rsidR="00D9351B" w:rsidRPr="0015051E">
        <w:rPr>
          <w:rFonts w:ascii="Times New Roman" w:eastAsia="AdvP4DF60E" w:hAnsi="Times New Roman" w:cs="Times New Roman"/>
        </w:rPr>
        <w:t xml:space="preserve"> </w:t>
      </w:r>
      <w:r w:rsidR="00104C6C" w:rsidRPr="0015051E">
        <w:rPr>
          <w:rFonts w:ascii="Times New Roman" w:eastAsia="AdvP4DF60E" w:hAnsi="Times New Roman" w:cs="Times New Roman"/>
        </w:rPr>
        <w:t>differences in</w:t>
      </w:r>
      <w:r w:rsidR="009772AF" w:rsidRPr="0015051E">
        <w:rPr>
          <w:rFonts w:ascii="Times New Roman" w:eastAsia="AdvP4DF60E" w:hAnsi="Times New Roman" w:cs="Times New Roman"/>
        </w:rPr>
        <w:t xml:space="preserve"> </w:t>
      </w:r>
      <w:r w:rsidR="00D9351B" w:rsidRPr="0015051E">
        <w:rPr>
          <w:rFonts w:ascii="Times New Roman" w:eastAsia="AdvP4DF60E" w:hAnsi="Times New Roman" w:cs="Times New Roman"/>
        </w:rPr>
        <w:t>empathy</w:t>
      </w:r>
      <w:r w:rsidR="00B773C8" w:rsidRPr="0015051E">
        <w:rPr>
          <w:rFonts w:ascii="Times New Roman" w:eastAsia="AdvP4DF60E" w:hAnsi="Times New Roman" w:cs="Times New Roman"/>
        </w:rPr>
        <w:t>)</w:t>
      </w:r>
      <w:r w:rsidR="00D9351B" w:rsidRPr="0015051E">
        <w:rPr>
          <w:rFonts w:ascii="Times New Roman" w:eastAsia="AdvP4DF60E" w:hAnsi="Times New Roman" w:cs="Times New Roman"/>
        </w:rPr>
        <w:t xml:space="preserve"> </w:t>
      </w:r>
      <w:r w:rsidR="0013522E" w:rsidRPr="0015051E">
        <w:rPr>
          <w:rFonts w:ascii="Times New Roman" w:eastAsia="AdvP4DF60E" w:hAnsi="Times New Roman" w:cs="Times New Roman"/>
        </w:rPr>
        <w:t xml:space="preserve">can present </w:t>
      </w:r>
      <w:r w:rsidR="00D9351B" w:rsidRPr="0015051E">
        <w:rPr>
          <w:rFonts w:ascii="Times New Roman" w:eastAsia="AdvP4DF60E" w:hAnsi="Times New Roman" w:cs="Times New Roman"/>
        </w:rPr>
        <w:t xml:space="preserve">challenges to </w:t>
      </w:r>
      <w:r w:rsidR="00A91E19" w:rsidRPr="0015051E">
        <w:rPr>
          <w:rFonts w:ascii="Times New Roman" w:eastAsia="AdvP4DF60E" w:hAnsi="Times New Roman" w:cs="Times New Roman"/>
        </w:rPr>
        <w:t xml:space="preserve">effective </w:t>
      </w:r>
      <w:r w:rsidR="00D9351B" w:rsidRPr="0015051E">
        <w:rPr>
          <w:rFonts w:ascii="Times New Roman" w:eastAsia="AdvP4DF60E" w:hAnsi="Times New Roman" w:cs="Times New Roman"/>
        </w:rPr>
        <w:t>engagement an</w:t>
      </w:r>
      <w:r w:rsidR="00A91E19" w:rsidRPr="0015051E">
        <w:rPr>
          <w:rFonts w:ascii="Times New Roman" w:eastAsia="AdvP4DF60E" w:hAnsi="Times New Roman" w:cs="Times New Roman"/>
        </w:rPr>
        <w:t>d positive outcomes</w:t>
      </w:r>
      <w:r w:rsidR="00D9351B" w:rsidRPr="0015051E">
        <w:rPr>
          <w:rFonts w:ascii="Times New Roman" w:eastAsia="AdvP4DF60E" w:hAnsi="Times New Roman" w:cs="Times New Roman"/>
        </w:rPr>
        <w:t xml:space="preserve"> </w:t>
      </w:r>
      <w:r w:rsidR="00A10A95" w:rsidRPr="0015051E">
        <w:rPr>
          <w:rFonts w:ascii="Times New Roman" w:eastAsia="AdvP4DF60E" w:hAnsi="Times New Roman" w:cs="Times New Roman"/>
        </w:rPr>
        <w:t>for</w:t>
      </w:r>
      <w:r w:rsidR="00D9351B" w:rsidRPr="0015051E">
        <w:rPr>
          <w:rFonts w:ascii="Times New Roman" w:eastAsia="AdvP4DF60E" w:hAnsi="Times New Roman" w:cs="Times New Roman"/>
        </w:rPr>
        <w:t xml:space="preserve"> non-pharmacological </w:t>
      </w:r>
      <w:r w:rsidR="00967859" w:rsidRPr="0015051E">
        <w:rPr>
          <w:rFonts w:ascii="Times New Roman" w:eastAsia="AdvP4DF60E" w:hAnsi="Times New Roman" w:cs="Times New Roman"/>
        </w:rPr>
        <w:t>support</w:t>
      </w:r>
      <w:r w:rsidR="00BC238A" w:rsidRPr="0015051E">
        <w:rPr>
          <w:rFonts w:ascii="Times New Roman" w:eastAsia="AdvP4DF60E" w:hAnsi="Times New Roman" w:cs="Times New Roman"/>
        </w:rPr>
        <w:t xml:space="preserve"> and risk reduction programmes</w:t>
      </w:r>
      <w:r w:rsidRPr="0015051E">
        <w:rPr>
          <w:rFonts w:ascii="Times New Roman" w:eastAsia="AdvP4DF60E" w:hAnsi="Times New Roman" w:cs="Times New Roman"/>
        </w:rPr>
        <w:t xml:space="preserve"> </w:t>
      </w:r>
      <w:r w:rsidR="00090697" w:rsidRPr="0015051E">
        <w:rPr>
          <w:rFonts w:ascii="Times New Roman" w:eastAsia="AdvP4DF60E" w:hAnsi="Times New Roman" w:cs="Times New Roman"/>
        </w:rPr>
        <w:t>[</w:t>
      </w:r>
      <w:r w:rsidR="00F95A9F" w:rsidRPr="0015051E">
        <w:rPr>
          <w:rFonts w:ascii="Times New Roman" w:eastAsia="AdvP4DF60E" w:hAnsi="Times New Roman" w:cs="Times New Roman"/>
        </w:rPr>
        <w:t>16</w:t>
      </w:r>
      <w:r w:rsidR="00C54C32" w:rsidRPr="0015051E">
        <w:rPr>
          <w:rFonts w:ascii="Times New Roman" w:eastAsia="AdvP4DF60E" w:hAnsi="Times New Roman" w:cs="Times New Roman"/>
        </w:rPr>
        <w:t>5</w:t>
      </w:r>
      <w:r w:rsidR="004A30FA" w:rsidRPr="0015051E">
        <w:rPr>
          <w:rFonts w:ascii="Times New Roman" w:eastAsia="AdvP4DF60E" w:hAnsi="Times New Roman" w:cs="Times New Roman"/>
        </w:rPr>
        <w:t>-</w:t>
      </w:r>
      <w:r w:rsidR="00932F9B" w:rsidRPr="0015051E">
        <w:rPr>
          <w:rFonts w:ascii="Times New Roman" w:eastAsia="AdvP4DF60E" w:hAnsi="Times New Roman" w:cs="Times New Roman"/>
        </w:rPr>
        <w:t>16</w:t>
      </w:r>
      <w:r w:rsidR="00C54C32" w:rsidRPr="0015051E">
        <w:rPr>
          <w:rFonts w:ascii="Times New Roman" w:eastAsia="AdvP4DF60E" w:hAnsi="Times New Roman" w:cs="Times New Roman"/>
        </w:rPr>
        <w:t>7</w:t>
      </w:r>
      <w:r w:rsidR="00090697" w:rsidRPr="0015051E">
        <w:rPr>
          <w:rFonts w:ascii="Times New Roman" w:eastAsia="AdvP4DF60E" w:hAnsi="Times New Roman" w:cs="Times New Roman"/>
        </w:rPr>
        <w:t>]</w:t>
      </w:r>
      <w:r w:rsidRPr="0015051E">
        <w:rPr>
          <w:rFonts w:ascii="Times New Roman" w:eastAsia="AdvP4DF60E" w:hAnsi="Times New Roman" w:cs="Times New Roman"/>
        </w:rPr>
        <w:t>.</w:t>
      </w:r>
      <w:r w:rsidR="00B605E8" w:rsidRPr="0015051E">
        <w:rPr>
          <w:rFonts w:ascii="Times New Roman" w:eastAsia="AdvP4DF60E" w:hAnsi="Times New Roman" w:cs="Times New Roman"/>
        </w:rPr>
        <w:t xml:space="preserve">  </w:t>
      </w:r>
      <w:r w:rsidR="00E03156" w:rsidRPr="0015051E">
        <w:rPr>
          <w:rFonts w:ascii="Times New Roman" w:eastAsia="AdvP4DF60E" w:hAnsi="Times New Roman" w:cs="Times New Roman"/>
        </w:rPr>
        <w:t>From</w:t>
      </w:r>
      <w:r w:rsidR="00B605E8" w:rsidRPr="0015051E">
        <w:rPr>
          <w:rFonts w:ascii="Times New Roman" w:eastAsia="AdvP4DF60E" w:hAnsi="Times New Roman" w:cs="Times New Roman"/>
        </w:rPr>
        <w:t xml:space="preserve"> the authors’ knowledge and experience</w:t>
      </w:r>
      <w:r w:rsidR="002808A4" w:rsidRPr="0015051E">
        <w:rPr>
          <w:rFonts w:ascii="Times New Roman" w:eastAsia="AdvP4DF60E" w:hAnsi="Times New Roman" w:cs="Times New Roman"/>
        </w:rPr>
        <w:t>s</w:t>
      </w:r>
      <w:r w:rsidR="00B605E8" w:rsidRPr="0015051E">
        <w:rPr>
          <w:rFonts w:ascii="Times New Roman" w:eastAsia="AdvP4DF60E" w:hAnsi="Times New Roman" w:cs="Times New Roman"/>
        </w:rPr>
        <w:t xml:space="preserve">, access to appropriate psycho-social </w:t>
      </w:r>
      <w:r w:rsidR="00967859" w:rsidRPr="0015051E">
        <w:rPr>
          <w:rFonts w:ascii="Times New Roman" w:eastAsia="AdvP4DF60E" w:hAnsi="Times New Roman" w:cs="Times New Roman"/>
        </w:rPr>
        <w:t xml:space="preserve">support </w:t>
      </w:r>
      <w:r w:rsidR="0013522E" w:rsidRPr="0015051E">
        <w:rPr>
          <w:rFonts w:ascii="Times New Roman" w:eastAsia="AdvP4DF60E" w:hAnsi="Times New Roman" w:cs="Times New Roman"/>
        </w:rPr>
        <w:t>varies greatly between services.</w:t>
      </w:r>
      <w:r w:rsidR="002C7ED8" w:rsidRPr="0015051E">
        <w:rPr>
          <w:rFonts w:ascii="Times New Roman" w:eastAsia="AdvP4DF60E" w:hAnsi="Times New Roman" w:cs="Times New Roman"/>
        </w:rPr>
        <w:t xml:space="preserve">  </w:t>
      </w:r>
      <w:r w:rsidR="002C7ED8" w:rsidRPr="0015051E">
        <w:rPr>
          <w:rFonts w:ascii="Times New Roman" w:hAnsi="Times New Roman" w:cs="Times New Roman"/>
        </w:rPr>
        <w:t>‘</w:t>
      </w:r>
      <w:r w:rsidR="003D3E6A" w:rsidRPr="0015051E">
        <w:rPr>
          <w:rFonts w:ascii="Times New Roman" w:hAnsi="Times New Roman" w:cs="Times New Roman"/>
        </w:rPr>
        <w:t>A</w:t>
      </w:r>
      <w:r w:rsidR="002C7ED8" w:rsidRPr="0015051E">
        <w:rPr>
          <w:rFonts w:ascii="Times New Roman" w:hAnsi="Times New Roman" w:cs="Times New Roman"/>
        </w:rPr>
        <w:t xml:space="preserve">lexithymia’ refers to difficulties </w:t>
      </w:r>
      <w:r w:rsidR="00F82C02" w:rsidRPr="0015051E">
        <w:rPr>
          <w:rFonts w:ascii="Times New Roman" w:hAnsi="Times New Roman" w:cs="Times New Roman"/>
        </w:rPr>
        <w:t>experiencing, identifying and expressing emotions</w:t>
      </w:r>
      <w:r w:rsidR="002C7ED8" w:rsidRPr="0015051E">
        <w:rPr>
          <w:rFonts w:ascii="Times New Roman" w:hAnsi="Times New Roman" w:cs="Times New Roman"/>
        </w:rPr>
        <w:t xml:space="preserve"> </w:t>
      </w:r>
      <w:r w:rsidR="00090697" w:rsidRPr="0015051E">
        <w:rPr>
          <w:rFonts w:ascii="Times New Roman" w:hAnsi="Times New Roman" w:cs="Times New Roman"/>
        </w:rPr>
        <w:t>[</w:t>
      </w:r>
      <w:r w:rsidR="005C42E5" w:rsidRPr="0015051E">
        <w:rPr>
          <w:rFonts w:ascii="Times New Roman" w:hAnsi="Times New Roman" w:cs="Times New Roman"/>
        </w:rPr>
        <w:t>15</w:t>
      </w:r>
      <w:r w:rsidR="00C54C32" w:rsidRPr="0015051E">
        <w:rPr>
          <w:rFonts w:ascii="Times New Roman" w:hAnsi="Times New Roman" w:cs="Times New Roman"/>
        </w:rPr>
        <w:t>6</w:t>
      </w:r>
      <w:r w:rsidR="005C42E5" w:rsidRPr="0015051E">
        <w:rPr>
          <w:rFonts w:ascii="Times New Roman" w:hAnsi="Times New Roman" w:cs="Times New Roman"/>
        </w:rPr>
        <w:t xml:space="preserve">, </w:t>
      </w:r>
      <w:r w:rsidR="00932F9B" w:rsidRPr="0015051E">
        <w:rPr>
          <w:rFonts w:ascii="Times New Roman" w:hAnsi="Times New Roman" w:cs="Times New Roman"/>
        </w:rPr>
        <w:t>16</w:t>
      </w:r>
      <w:r w:rsidR="00C54C32" w:rsidRPr="0015051E">
        <w:rPr>
          <w:rFonts w:ascii="Times New Roman" w:hAnsi="Times New Roman" w:cs="Times New Roman"/>
        </w:rPr>
        <w:t>8</w:t>
      </w:r>
      <w:r w:rsidR="00090697" w:rsidRPr="0015051E">
        <w:rPr>
          <w:rFonts w:ascii="Times New Roman" w:hAnsi="Times New Roman" w:cs="Times New Roman"/>
        </w:rPr>
        <w:t>,</w:t>
      </w:r>
      <w:r w:rsidR="00932F9B" w:rsidRPr="0015051E">
        <w:rPr>
          <w:rFonts w:ascii="Times New Roman" w:hAnsi="Times New Roman" w:cs="Times New Roman"/>
        </w:rPr>
        <w:t xml:space="preserve"> 16</w:t>
      </w:r>
      <w:r w:rsidR="00C54C32" w:rsidRPr="0015051E">
        <w:rPr>
          <w:rFonts w:ascii="Times New Roman" w:hAnsi="Times New Roman" w:cs="Times New Roman"/>
        </w:rPr>
        <w:t>9</w:t>
      </w:r>
      <w:r w:rsidR="00090697" w:rsidRPr="0015051E">
        <w:rPr>
          <w:rFonts w:ascii="Times New Roman" w:hAnsi="Times New Roman" w:cs="Times New Roman"/>
        </w:rPr>
        <w:t>]</w:t>
      </w:r>
      <w:r w:rsidR="002C7ED8" w:rsidRPr="0015051E">
        <w:rPr>
          <w:rFonts w:ascii="Times New Roman" w:hAnsi="Times New Roman" w:cs="Times New Roman"/>
        </w:rPr>
        <w:t xml:space="preserve">. </w:t>
      </w:r>
      <w:r w:rsidR="00CB68FE" w:rsidRPr="0015051E">
        <w:rPr>
          <w:rFonts w:ascii="Times New Roman" w:hAnsi="Times New Roman" w:cs="Times New Roman"/>
        </w:rPr>
        <w:t xml:space="preserve"> </w:t>
      </w:r>
      <w:r w:rsidR="002C7ED8" w:rsidRPr="0015051E">
        <w:rPr>
          <w:rFonts w:ascii="Times New Roman" w:hAnsi="Times New Roman" w:cs="Times New Roman"/>
        </w:rPr>
        <w:t xml:space="preserve">Research indicates that 40 to 65% of autistic individuals are alexithymic </w:t>
      </w:r>
      <w:r w:rsidR="00731233" w:rsidRPr="0015051E">
        <w:rPr>
          <w:rFonts w:ascii="Times New Roman" w:hAnsi="Times New Roman" w:cs="Times New Roman"/>
        </w:rPr>
        <w:t>[</w:t>
      </w:r>
      <w:r w:rsidR="002C7ED8" w:rsidRPr="0015051E">
        <w:rPr>
          <w:rFonts w:ascii="Times New Roman" w:hAnsi="Times New Roman" w:cs="Times New Roman"/>
        </w:rPr>
        <w:t xml:space="preserve">e.g., </w:t>
      </w:r>
      <w:r w:rsidR="00932F9B" w:rsidRPr="0015051E">
        <w:rPr>
          <w:rFonts w:ascii="Times New Roman" w:hAnsi="Times New Roman" w:cs="Times New Roman"/>
        </w:rPr>
        <w:t>16</w:t>
      </w:r>
      <w:r w:rsidR="00C54C32" w:rsidRPr="0015051E">
        <w:rPr>
          <w:rFonts w:ascii="Times New Roman" w:hAnsi="Times New Roman" w:cs="Times New Roman"/>
        </w:rPr>
        <w:t>8</w:t>
      </w:r>
      <w:r w:rsidR="00090697" w:rsidRPr="0015051E">
        <w:rPr>
          <w:rFonts w:ascii="Times New Roman" w:hAnsi="Times New Roman" w:cs="Times New Roman"/>
        </w:rPr>
        <w:t>,</w:t>
      </w:r>
      <w:r w:rsidR="00932F9B" w:rsidRPr="0015051E">
        <w:rPr>
          <w:rFonts w:ascii="Times New Roman" w:hAnsi="Times New Roman" w:cs="Times New Roman"/>
        </w:rPr>
        <w:t xml:space="preserve"> 1</w:t>
      </w:r>
      <w:r w:rsidR="00C54C32" w:rsidRPr="0015051E">
        <w:rPr>
          <w:rFonts w:ascii="Times New Roman" w:hAnsi="Times New Roman" w:cs="Times New Roman"/>
        </w:rPr>
        <w:t>70</w:t>
      </w:r>
      <w:r w:rsidR="00731233" w:rsidRPr="0015051E">
        <w:rPr>
          <w:rFonts w:ascii="Times New Roman" w:hAnsi="Times New Roman" w:cs="Times New Roman"/>
        </w:rPr>
        <w:t>]</w:t>
      </w:r>
      <w:r w:rsidR="002C7ED8" w:rsidRPr="0015051E">
        <w:rPr>
          <w:rFonts w:ascii="Times New Roman" w:hAnsi="Times New Roman" w:cs="Times New Roman"/>
        </w:rPr>
        <w:t>, which is likely to contribute to and/or exacerbate core socio-emotional difficulties in autism.  Alexithymia may impact on the accessibility and effectiveness of standardised programmes (for example, when individuals are encouraged to identify, address and self-regulate unhelpful or intense emotions related to their offending).</w:t>
      </w:r>
    </w:p>
    <w:p w14:paraId="6D43D65C" w14:textId="77777777" w:rsidR="00B773C8" w:rsidRPr="0015051E" w:rsidRDefault="00B773C8" w:rsidP="00B01E5D">
      <w:pPr>
        <w:autoSpaceDE w:val="0"/>
        <w:autoSpaceDN w:val="0"/>
        <w:adjustRightInd w:val="0"/>
        <w:spacing w:after="0" w:line="480" w:lineRule="auto"/>
        <w:jc w:val="both"/>
        <w:rPr>
          <w:rFonts w:ascii="Times New Roman" w:eastAsia="AdvP4DF60E" w:hAnsi="Times New Roman" w:cs="Times New Roman"/>
        </w:rPr>
      </w:pPr>
    </w:p>
    <w:p w14:paraId="34D24985" w14:textId="28FF92CF" w:rsidR="009924DE" w:rsidRPr="0015051E" w:rsidRDefault="00B605E8" w:rsidP="00481D08">
      <w:pPr>
        <w:autoSpaceDE w:val="0"/>
        <w:autoSpaceDN w:val="0"/>
        <w:adjustRightInd w:val="0"/>
        <w:spacing w:after="0" w:line="480" w:lineRule="auto"/>
        <w:ind w:firstLine="284"/>
        <w:jc w:val="both"/>
        <w:rPr>
          <w:rFonts w:ascii="Times New Roman" w:eastAsia="AdvP4DF60E" w:hAnsi="Times New Roman" w:cs="Times New Roman"/>
        </w:rPr>
      </w:pPr>
      <w:r w:rsidRPr="0015051E">
        <w:rPr>
          <w:rFonts w:ascii="Times New Roman" w:eastAsia="AdvP4DF60E" w:hAnsi="Times New Roman" w:cs="Times New Roman"/>
        </w:rPr>
        <w:t xml:space="preserve">There are no pharmacological interventions for the core features of autism.  </w:t>
      </w:r>
      <w:r w:rsidR="006156D0" w:rsidRPr="0015051E">
        <w:rPr>
          <w:rFonts w:ascii="Times New Roman" w:eastAsia="AdvP4DF60E" w:hAnsi="Times New Roman" w:cs="Times New Roman"/>
        </w:rPr>
        <w:t>I</w:t>
      </w:r>
      <w:r w:rsidRPr="0015051E">
        <w:rPr>
          <w:rFonts w:ascii="Times New Roman" w:eastAsia="AdvP4DF60E" w:hAnsi="Times New Roman" w:cs="Times New Roman"/>
        </w:rPr>
        <w:t xml:space="preserve">n cases of extreme aggression against the self or others, </w:t>
      </w:r>
      <w:r w:rsidR="002B2804" w:rsidRPr="0015051E">
        <w:rPr>
          <w:rFonts w:ascii="Times New Roman" w:eastAsia="AdvP4DF60E" w:hAnsi="Times New Roman" w:cs="Times New Roman"/>
        </w:rPr>
        <w:t>t</w:t>
      </w:r>
      <w:r w:rsidRPr="0015051E">
        <w:rPr>
          <w:rFonts w:ascii="Times New Roman" w:eastAsia="AdvP4DF60E" w:hAnsi="Times New Roman" w:cs="Times New Roman"/>
        </w:rPr>
        <w:t xml:space="preserve">he National Institute for Health and Care Excellence (NICE) guidelines recommend anti-psychotic medication </w:t>
      </w:r>
      <w:r w:rsidR="00090697" w:rsidRPr="0015051E">
        <w:rPr>
          <w:rFonts w:ascii="Times New Roman" w:eastAsia="AdvP4DF60E" w:hAnsi="Times New Roman" w:cs="Times New Roman"/>
        </w:rPr>
        <w:t>[</w:t>
      </w:r>
      <w:r w:rsidR="00844ED3" w:rsidRPr="0015051E">
        <w:rPr>
          <w:rFonts w:ascii="Times New Roman" w:eastAsia="AdvP4DF60E" w:hAnsi="Times New Roman" w:cs="Times New Roman"/>
        </w:rPr>
        <w:t>1</w:t>
      </w:r>
      <w:r w:rsidR="00C54C32" w:rsidRPr="0015051E">
        <w:rPr>
          <w:rFonts w:ascii="Times New Roman" w:eastAsia="AdvP4DF60E" w:hAnsi="Times New Roman" w:cs="Times New Roman"/>
        </w:rPr>
        <w:t>71</w:t>
      </w:r>
      <w:r w:rsidR="00844ED3" w:rsidRPr="0015051E">
        <w:rPr>
          <w:rFonts w:ascii="Times New Roman" w:eastAsia="AdvP4DF60E" w:hAnsi="Times New Roman" w:cs="Times New Roman"/>
        </w:rPr>
        <w:t>, 1</w:t>
      </w:r>
      <w:r w:rsidR="00C54C32" w:rsidRPr="0015051E">
        <w:rPr>
          <w:rFonts w:ascii="Times New Roman" w:eastAsia="AdvP4DF60E" w:hAnsi="Times New Roman" w:cs="Times New Roman"/>
        </w:rPr>
        <w:t>72</w:t>
      </w:r>
      <w:r w:rsidR="00090697" w:rsidRPr="0015051E">
        <w:rPr>
          <w:rFonts w:ascii="Times New Roman" w:eastAsia="AdvP4DF60E" w:hAnsi="Times New Roman" w:cs="Times New Roman"/>
        </w:rPr>
        <w:t>]</w:t>
      </w:r>
      <w:r w:rsidRPr="0015051E">
        <w:rPr>
          <w:rFonts w:ascii="Times New Roman" w:eastAsia="AdvP4DF60E" w:hAnsi="Times New Roman" w:cs="Times New Roman"/>
        </w:rPr>
        <w:t>.  However, it should be noted that the purpose of such medications is to manage behavioural difficulties rather than treating</w:t>
      </w:r>
      <w:r w:rsidR="00B773C8" w:rsidRPr="0015051E">
        <w:rPr>
          <w:rFonts w:ascii="Times New Roman" w:eastAsia="AdvP4DF60E" w:hAnsi="Times New Roman" w:cs="Times New Roman"/>
        </w:rPr>
        <w:t xml:space="preserve"> core features of</w:t>
      </w:r>
      <w:r w:rsidRPr="0015051E">
        <w:rPr>
          <w:rFonts w:ascii="Times New Roman" w:eastAsia="AdvP4DF60E" w:hAnsi="Times New Roman" w:cs="Times New Roman"/>
        </w:rPr>
        <w:t xml:space="preserve"> autism.  </w:t>
      </w:r>
      <w:r w:rsidR="00C94622" w:rsidRPr="0015051E">
        <w:rPr>
          <w:rFonts w:ascii="Times New Roman" w:eastAsia="AdvP4DF60E" w:hAnsi="Times New Roman" w:cs="Times New Roman"/>
        </w:rPr>
        <w:t>M</w:t>
      </w:r>
      <w:r w:rsidRPr="0015051E">
        <w:rPr>
          <w:rFonts w:ascii="Times New Roman" w:eastAsia="AdvP4DF60E" w:hAnsi="Times New Roman" w:cs="Times New Roman"/>
        </w:rPr>
        <w:t xml:space="preserve">edication </w:t>
      </w:r>
      <w:r w:rsidR="006156D0" w:rsidRPr="0015051E">
        <w:rPr>
          <w:rFonts w:ascii="Times New Roman" w:eastAsia="AdvP4DF60E" w:hAnsi="Times New Roman" w:cs="Times New Roman"/>
        </w:rPr>
        <w:t xml:space="preserve">may </w:t>
      </w:r>
      <w:r w:rsidRPr="0015051E">
        <w:rPr>
          <w:rFonts w:ascii="Times New Roman" w:eastAsia="AdvP4DF60E" w:hAnsi="Times New Roman" w:cs="Times New Roman"/>
        </w:rPr>
        <w:t>be prescribed for co-occurring conditions such as anxiety, depression, psychosis and ADHD</w:t>
      </w:r>
      <w:r w:rsidR="00C94622" w:rsidRPr="0015051E">
        <w:rPr>
          <w:rFonts w:ascii="Times New Roman" w:eastAsia="AdvP4DF60E" w:hAnsi="Times New Roman" w:cs="Times New Roman"/>
        </w:rPr>
        <w:t xml:space="preserve">, and indeed this may be central to risk reduction and rehabilitation in some autistic individuals with an offending history </w:t>
      </w:r>
      <w:r w:rsidR="00090697" w:rsidRPr="0015051E">
        <w:rPr>
          <w:rFonts w:ascii="Times New Roman" w:eastAsia="AdvP4DF60E" w:hAnsi="Times New Roman" w:cs="Times New Roman"/>
        </w:rPr>
        <w:t>[</w:t>
      </w:r>
      <w:r w:rsidR="005C42E5" w:rsidRPr="0015051E">
        <w:rPr>
          <w:rFonts w:ascii="Times New Roman" w:eastAsia="AdvP4DF60E" w:hAnsi="Times New Roman" w:cs="Times New Roman"/>
        </w:rPr>
        <w:t>4</w:t>
      </w:r>
      <w:r w:rsidR="00384B1A" w:rsidRPr="0015051E">
        <w:rPr>
          <w:rFonts w:ascii="Times New Roman" w:eastAsia="AdvP4DF60E" w:hAnsi="Times New Roman" w:cs="Times New Roman"/>
        </w:rPr>
        <w:t>8</w:t>
      </w:r>
      <w:r w:rsidR="005C42E5" w:rsidRPr="0015051E">
        <w:rPr>
          <w:rFonts w:ascii="Times New Roman" w:eastAsia="AdvP4DF60E" w:hAnsi="Times New Roman" w:cs="Times New Roman"/>
        </w:rPr>
        <w:t xml:space="preserve">, </w:t>
      </w:r>
      <w:r w:rsidR="00844ED3" w:rsidRPr="0015051E">
        <w:rPr>
          <w:rFonts w:ascii="Times New Roman" w:eastAsia="AdvP4DF60E" w:hAnsi="Times New Roman" w:cs="Times New Roman"/>
        </w:rPr>
        <w:t>6</w:t>
      </w:r>
      <w:r w:rsidR="00384B1A" w:rsidRPr="0015051E">
        <w:rPr>
          <w:rFonts w:ascii="Times New Roman" w:eastAsia="AdvP4DF60E" w:hAnsi="Times New Roman" w:cs="Times New Roman"/>
        </w:rPr>
        <w:t>8</w:t>
      </w:r>
      <w:r w:rsidR="00090697" w:rsidRPr="0015051E">
        <w:rPr>
          <w:rFonts w:ascii="Times New Roman" w:eastAsia="AdvP4DF60E" w:hAnsi="Times New Roman" w:cs="Times New Roman"/>
        </w:rPr>
        <w:t>]</w:t>
      </w:r>
      <w:r w:rsidR="00CB1A72" w:rsidRPr="0015051E">
        <w:rPr>
          <w:rFonts w:ascii="Times New Roman" w:eastAsia="AdvP4DF60E" w:hAnsi="Times New Roman" w:cs="Times New Roman"/>
        </w:rPr>
        <w:t>.</w:t>
      </w:r>
    </w:p>
    <w:p w14:paraId="26A004C1" w14:textId="77777777" w:rsidR="00C25C56" w:rsidRPr="0015051E" w:rsidRDefault="00C25C56" w:rsidP="00B01E5D">
      <w:pPr>
        <w:autoSpaceDE w:val="0"/>
        <w:autoSpaceDN w:val="0"/>
        <w:adjustRightInd w:val="0"/>
        <w:spacing w:after="0" w:line="480" w:lineRule="auto"/>
        <w:jc w:val="both"/>
        <w:rPr>
          <w:rFonts w:ascii="Times New Roman" w:eastAsia="AdvP4DF60E" w:hAnsi="Times New Roman" w:cs="Times New Roman"/>
        </w:rPr>
      </w:pPr>
    </w:p>
    <w:p w14:paraId="6BC0B48F" w14:textId="46FD439E" w:rsidR="00AA5106" w:rsidRPr="0015051E" w:rsidRDefault="002965D3" w:rsidP="00481D08">
      <w:pPr>
        <w:autoSpaceDE w:val="0"/>
        <w:autoSpaceDN w:val="0"/>
        <w:adjustRightInd w:val="0"/>
        <w:spacing w:after="0" w:line="480" w:lineRule="auto"/>
        <w:ind w:firstLine="284"/>
        <w:jc w:val="both"/>
        <w:rPr>
          <w:rFonts w:ascii="Times New Roman" w:eastAsia="AdvP4DF60E" w:hAnsi="Times New Roman" w:cs="Times New Roman"/>
        </w:rPr>
      </w:pPr>
      <w:r w:rsidRPr="0015051E">
        <w:rPr>
          <w:rFonts w:ascii="Times New Roman" w:eastAsia="AdvP4DF60E" w:hAnsi="Times New Roman" w:cs="Times New Roman"/>
        </w:rPr>
        <w:t xml:space="preserve">To the authors’ knowledge there have been no </w:t>
      </w:r>
      <w:r w:rsidR="00A25399" w:rsidRPr="0015051E">
        <w:rPr>
          <w:rFonts w:ascii="Times New Roman" w:eastAsia="AdvP4DF60E" w:hAnsi="Times New Roman" w:cs="Times New Roman"/>
        </w:rPr>
        <w:t>empirical studies</w:t>
      </w:r>
      <w:r w:rsidRPr="0015051E">
        <w:rPr>
          <w:rFonts w:ascii="Times New Roman" w:eastAsia="AdvP4DF60E" w:hAnsi="Times New Roman" w:cs="Times New Roman"/>
        </w:rPr>
        <w:t xml:space="preserve"> investigating the rates of reoffending or extensions to the length of stay for </w:t>
      </w:r>
      <w:r w:rsidR="000221A2" w:rsidRPr="0015051E">
        <w:rPr>
          <w:rFonts w:ascii="Times New Roman" w:eastAsia="AdvP4DF60E" w:hAnsi="Times New Roman" w:cs="Times New Roman"/>
        </w:rPr>
        <w:t xml:space="preserve">autistic </w:t>
      </w:r>
      <w:r w:rsidR="002B54A1" w:rsidRPr="0015051E">
        <w:rPr>
          <w:rFonts w:ascii="Times New Roman" w:eastAsia="AdvP4DF60E" w:hAnsi="Times New Roman" w:cs="Times New Roman"/>
        </w:rPr>
        <w:t>individuals</w:t>
      </w:r>
      <w:r w:rsidR="00526DAF" w:rsidRPr="0015051E">
        <w:rPr>
          <w:rFonts w:ascii="Times New Roman" w:eastAsia="AdvP4DF60E" w:hAnsi="Times New Roman" w:cs="Times New Roman"/>
        </w:rPr>
        <w:t xml:space="preserve"> in </w:t>
      </w:r>
      <w:r w:rsidR="00AE5F3B" w:rsidRPr="0015051E">
        <w:rPr>
          <w:rFonts w:ascii="Times New Roman" w:eastAsia="AdvP4DF60E" w:hAnsi="Times New Roman" w:cs="Times New Roman"/>
        </w:rPr>
        <w:t>secure settings</w:t>
      </w:r>
      <w:r w:rsidR="00526DAF" w:rsidRPr="0015051E">
        <w:rPr>
          <w:rFonts w:ascii="Times New Roman" w:eastAsia="AdvP4DF60E" w:hAnsi="Times New Roman" w:cs="Times New Roman"/>
        </w:rPr>
        <w:t xml:space="preserve">.  </w:t>
      </w:r>
      <w:r w:rsidRPr="0015051E">
        <w:rPr>
          <w:rFonts w:ascii="Times New Roman" w:eastAsia="AdvP4DF60E" w:hAnsi="Times New Roman" w:cs="Times New Roman"/>
        </w:rPr>
        <w:t xml:space="preserve">This gap in our knowledge </w:t>
      </w:r>
      <w:r w:rsidR="001E6399" w:rsidRPr="0015051E">
        <w:rPr>
          <w:rFonts w:ascii="Times New Roman" w:eastAsia="AdvP4DF60E" w:hAnsi="Times New Roman" w:cs="Times New Roman"/>
        </w:rPr>
        <w:t xml:space="preserve">places significant limitations on </w:t>
      </w:r>
      <w:r w:rsidRPr="0015051E">
        <w:rPr>
          <w:rFonts w:ascii="Times New Roman" w:eastAsia="AdvP4DF60E" w:hAnsi="Times New Roman" w:cs="Times New Roman"/>
        </w:rPr>
        <w:t xml:space="preserve">our ability to </w:t>
      </w:r>
      <w:r w:rsidR="003137B8" w:rsidRPr="0015051E">
        <w:rPr>
          <w:rFonts w:ascii="Times New Roman" w:eastAsia="AdvP4DF60E" w:hAnsi="Times New Roman" w:cs="Times New Roman"/>
        </w:rPr>
        <w:t xml:space="preserve">define and </w:t>
      </w:r>
      <w:r w:rsidRPr="0015051E">
        <w:rPr>
          <w:rFonts w:ascii="Times New Roman" w:eastAsia="AdvP4DF60E" w:hAnsi="Times New Roman" w:cs="Times New Roman"/>
        </w:rPr>
        <w:t xml:space="preserve">determine the effectiveness of targeted </w:t>
      </w:r>
      <w:r w:rsidR="00967859" w:rsidRPr="0015051E">
        <w:rPr>
          <w:rFonts w:ascii="Times New Roman" w:eastAsia="AdvP4DF60E" w:hAnsi="Times New Roman" w:cs="Times New Roman"/>
        </w:rPr>
        <w:t xml:space="preserve">support </w:t>
      </w:r>
      <w:r w:rsidRPr="0015051E">
        <w:rPr>
          <w:rFonts w:ascii="Times New Roman" w:eastAsia="AdvP4DF60E" w:hAnsi="Times New Roman" w:cs="Times New Roman"/>
        </w:rPr>
        <w:t xml:space="preserve">and </w:t>
      </w:r>
      <w:r w:rsidR="00975BE3" w:rsidRPr="0015051E">
        <w:rPr>
          <w:rFonts w:ascii="Times New Roman" w:eastAsia="AdvP4DF60E" w:hAnsi="Times New Roman" w:cs="Times New Roman"/>
        </w:rPr>
        <w:t xml:space="preserve">current </w:t>
      </w:r>
      <w:r w:rsidRPr="0015051E">
        <w:rPr>
          <w:rFonts w:ascii="Times New Roman" w:eastAsia="AdvP4DF60E" w:hAnsi="Times New Roman" w:cs="Times New Roman"/>
        </w:rPr>
        <w:t xml:space="preserve">care strategies for this </w:t>
      </w:r>
      <w:r w:rsidR="0018684A" w:rsidRPr="0015051E">
        <w:rPr>
          <w:rFonts w:ascii="Times New Roman" w:eastAsia="AdvP4DF60E" w:hAnsi="Times New Roman" w:cs="Times New Roman"/>
        </w:rPr>
        <w:t xml:space="preserve">potentially </w:t>
      </w:r>
      <w:r w:rsidRPr="0015051E">
        <w:rPr>
          <w:rFonts w:ascii="Times New Roman" w:eastAsia="AdvP4DF60E" w:hAnsi="Times New Roman" w:cs="Times New Roman"/>
        </w:rPr>
        <w:t xml:space="preserve">vulnerable population.  </w:t>
      </w:r>
    </w:p>
    <w:p w14:paraId="08957D88" w14:textId="77777777" w:rsidR="00BE340B" w:rsidRPr="0015051E" w:rsidRDefault="00BE340B" w:rsidP="00B01E5D">
      <w:pPr>
        <w:autoSpaceDE w:val="0"/>
        <w:autoSpaceDN w:val="0"/>
        <w:adjustRightInd w:val="0"/>
        <w:spacing w:after="0" w:line="480" w:lineRule="auto"/>
        <w:jc w:val="both"/>
        <w:rPr>
          <w:rFonts w:ascii="Times New Roman" w:eastAsia="AdvP4DF60E" w:hAnsi="Times New Roman" w:cs="Times New Roman"/>
        </w:rPr>
      </w:pPr>
    </w:p>
    <w:p w14:paraId="7B15CA44" w14:textId="6C01A588" w:rsidR="00693586" w:rsidRPr="0015051E" w:rsidRDefault="00693586" w:rsidP="00B01E5D">
      <w:pPr>
        <w:autoSpaceDE w:val="0"/>
        <w:autoSpaceDN w:val="0"/>
        <w:adjustRightInd w:val="0"/>
        <w:spacing w:after="0" w:line="480" w:lineRule="auto"/>
        <w:jc w:val="both"/>
        <w:rPr>
          <w:rFonts w:ascii="Times New Roman" w:eastAsia="AdvP4DF60E" w:hAnsi="Times New Roman" w:cs="Times New Roman"/>
          <w:i/>
          <w:iCs/>
        </w:rPr>
      </w:pPr>
      <w:r w:rsidRPr="0015051E">
        <w:rPr>
          <w:rFonts w:ascii="Times New Roman" w:eastAsia="AdvP4DF60E" w:hAnsi="Times New Roman" w:cs="Times New Roman"/>
          <w:i/>
          <w:iCs/>
        </w:rPr>
        <w:t>Purpose of this consensus</w:t>
      </w:r>
    </w:p>
    <w:p w14:paraId="450BB088" w14:textId="1B8370F1" w:rsidR="00A5171F" w:rsidRPr="0015051E" w:rsidRDefault="00166443" w:rsidP="00481D08">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Understanding and meeting the needs of autistic </w:t>
      </w:r>
      <w:r w:rsidR="003B69AF" w:rsidRPr="0015051E">
        <w:rPr>
          <w:rFonts w:ascii="Times New Roman" w:hAnsi="Times New Roman" w:cs="Times New Roman"/>
        </w:rPr>
        <w:t>individuals</w:t>
      </w:r>
      <w:r w:rsidRPr="0015051E">
        <w:rPr>
          <w:rFonts w:ascii="Times New Roman" w:hAnsi="Times New Roman" w:cs="Times New Roman"/>
        </w:rPr>
        <w:t xml:space="preserve"> </w:t>
      </w:r>
      <w:r w:rsidR="003B69AF" w:rsidRPr="0015051E">
        <w:rPr>
          <w:rFonts w:ascii="Times New Roman" w:hAnsi="Times New Roman" w:cs="Times New Roman"/>
        </w:rPr>
        <w:t>with</w:t>
      </w:r>
      <w:r w:rsidRPr="0015051E">
        <w:rPr>
          <w:rFonts w:ascii="Times New Roman" w:hAnsi="Times New Roman" w:cs="Times New Roman"/>
        </w:rPr>
        <w:t xml:space="preserve">in the CJS is essential for </w:t>
      </w:r>
      <w:r w:rsidR="00325B60" w:rsidRPr="0015051E">
        <w:rPr>
          <w:rFonts w:ascii="Times New Roman" w:hAnsi="Times New Roman" w:cs="Times New Roman"/>
        </w:rPr>
        <w:t>their care</w:t>
      </w:r>
      <w:r w:rsidRPr="0015051E">
        <w:rPr>
          <w:rFonts w:ascii="Times New Roman" w:hAnsi="Times New Roman" w:cs="Times New Roman"/>
        </w:rPr>
        <w:t xml:space="preserve">, public protection and </w:t>
      </w:r>
      <w:r w:rsidR="00B54F54" w:rsidRPr="0015051E">
        <w:rPr>
          <w:rFonts w:ascii="Times New Roman" w:hAnsi="Times New Roman" w:cs="Times New Roman"/>
        </w:rPr>
        <w:t xml:space="preserve">for </w:t>
      </w:r>
      <w:r w:rsidRPr="0015051E">
        <w:rPr>
          <w:rFonts w:ascii="Times New Roman" w:hAnsi="Times New Roman" w:cs="Times New Roman"/>
        </w:rPr>
        <w:t xml:space="preserve">professionals working in forensic clinical practice.  In order to develop understanding, it is important to examine and synthesise what is currently known, and to generate </w:t>
      </w:r>
      <w:r w:rsidR="007A1D4E" w:rsidRPr="0015051E">
        <w:rPr>
          <w:rFonts w:ascii="Times New Roman" w:hAnsi="Times New Roman" w:cs="Times New Roman"/>
        </w:rPr>
        <w:t xml:space="preserve">a </w:t>
      </w:r>
      <w:r w:rsidR="00341CCC" w:rsidRPr="0015051E">
        <w:rPr>
          <w:rFonts w:ascii="Times New Roman" w:hAnsi="Times New Roman" w:cs="Times New Roman"/>
        </w:rPr>
        <w:t>professional</w:t>
      </w:r>
      <w:r w:rsidRPr="0015051E">
        <w:rPr>
          <w:rFonts w:ascii="Times New Roman" w:hAnsi="Times New Roman" w:cs="Times New Roman"/>
        </w:rPr>
        <w:t xml:space="preserve"> consensus</w:t>
      </w:r>
      <w:r w:rsidR="00805149" w:rsidRPr="0015051E">
        <w:rPr>
          <w:rFonts w:ascii="Times New Roman" w:hAnsi="Times New Roman" w:cs="Times New Roman"/>
        </w:rPr>
        <w:t xml:space="preserve"> with input from lived experience</w:t>
      </w:r>
      <w:r w:rsidRPr="0015051E">
        <w:rPr>
          <w:rFonts w:ascii="Times New Roman" w:hAnsi="Times New Roman" w:cs="Times New Roman"/>
        </w:rPr>
        <w:t xml:space="preserve"> on good practice when working </w:t>
      </w:r>
      <w:r w:rsidRPr="0015051E">
        <w:rPr>
          <w:rFonts w:ascii="Times New Roman" w:hAnsi="Times New Roman" w:cs="Times New Roman"/>
        </w:rPr>
        <w:lastRenderedPageBreak/>
        <w:t xml:space="preserve">with autistic </w:t>
      </w:r>
      <w:r w:rsidR="00E57693" w:rsidRPr="0015051E">
        <w:rPr>
          <w:rFonts w:ascii="Times New Roman" w:hAnsi="Times New Roman" w:cs="Times New Roman"/>
        </w:rPr>
        <w:t>individuals within the CJS</w:t>
      </w:r>
      <w:r w:rsidRPr="0015051E">
        <w:rPr>
          <w:rFonts w:ascii="Times New Roman" w:hAnsi="Times New Roman" w:cs="Times New Roman"/>
        </w:rPr>
        <w:t>.</w:t>
      </w:r>
      <w:r w:rsidR="00E36B1C" w:rsidRPr="0015051E">
        <w:rPr>
          <w:rFonts w:ascii="Times New Roman" w:hAnsi="Times New Roman" w:cs="Times New Roman"/>
        </w:rPr>
        <w:t xml:space="preserve">  </w:t>
      </w:r>
      <w:r w:rsidR="006217EB" w:rsidRPr="0015051E">
        <w:rPr>
          <w:rFonts w:ascii="Times New Roman" w:hAnsi="Times New Roman" w:cs="Times New Roman"/>
        </w:rPr>
        <w:t xml:space="preserve">Given the variability of individual needs and service provisions </w:t>
      </w:r>
      <w:r w:rsidR="00B11D7A" w:rsidRPr="0015051E">
        <w:rPr>
          <w:rFonts w:ascii="Times New Roman" w:hAnsi="Times New Roman" w:cs="Times New Roman"/>
        </w:rPr>
        <w:t>i</w:t>
      </w:r>
      <w:r w:rsidR="006217EB" w:rsidRPr="0015051E">
        <w:rPr>
          <w:rFonts w:ascii="Times New Roman" w:hAnsi="Times New Roman" w:cs="Times New Roman"/>
        </w:rPr>
        <w:t xml:space="preserve">t is beyond the scope of this paper to provide specific recommendations.  </w:t>
      </w:r>
      <w:r w:rsidR="00703189" w:rsidRPr="0015051E">
        <w:rPr>
          <w:rFonts w:ascii="Times New Roman" w:hAnsi="Times New Roman" w:cs="Times New Roman"/>
        </w:rPr>
        <w:t>However, th</w:t>
      </w:r>
      <w:r w:rsidR="00872CC3" w:rsidRPr="0015051E">
        <w:rPr>
          <w:rFonts w:ascii="Times New Roman" w:hAnsi="Times New Roman" w:cs="Times New Roman"/>
        </w:rPr>
        <w:t xml:space="preserve">is paper provides </w:t>
      </w:r>
      <w:r w:rsidR="00703189" w:rsidRPr="0015051E">
        <w:rPr>
          <w:rFonts w:ascii="Times New Roman" w:hAnsi="Times New Roman" w:cs="Times New Roman"/>
        </w:rPr>
        <w:t xml:space="preserve">general recommendations across different levels of the </w:t>
      </w:r>
      <w:r w:rsidR="00BE340B" w:rsidRPr="0015051E">
        <w:rPr>
          <w:rFonts w:ascii="Times New Roman" w:hAnsi="Times New Roman" w:cs="Times New Roman"/>
        </w:rPr>
        <w:t xml:space="preserve">UK </w:t>
      </w:r>
      <w:r w:rsidR="00703189" w:rsidRPr="0015051E">
        <w:rPr>
          <w:rFonts w:ascii="Times New Roman" w:hAnsi="Times New Roman" w:cs="Times New Roman"/>
        </w:rPr>
        <w:t>CJS</w:t>
      </w:r>
      <w:r w:rsidR="00872CC3" w:rsidRPr="0015051E">
        <w:rPr>
          <w:rFonts w:ascii="Times New Roman" w:hAnsi="Times New Roman" w:cs="Times New Roman"/>
        </w:rPr>
        <w:t>.</w:t>
      </w:r>
    </w:p>
    <w:p w14:paraId="27C51461" w14:textId="77777777" w:rsidR="00166443" w:rsidRPr="0015051E" w:rsidRDefault="00166443" w:rsidP="00B01E5D">
      <w:pPr>
        <w:autoSpaceDE w:val="0"/>
        <w:autoSpaceDN w:val="0"/>
        <w:adjustRightInd w:val="0"/>
        <w:spacing w:after="0" w:line="480" w:lineRule="auto"/>
        <w:jc w:val="both"/>
        <w:rPr>
          <w:rFonts w:ascii="Times New Roman" w:hAnsi="Times New Roman" w:cs="Times New Roman"/>
          <w:b/>
          <w:bCs/>
        </w:rPr>
      </w:pPr>
    </w:p>
    <w:p w14:paraId="58D82B33" w14:textId="43723762" w:rsidR="00B87957" w:rsidRPr="0015051E" w:rsidRDefault="00737873" w:rsidP="00E75C09">
      <w:pPr>
        <w:autoSpaceDE w:val="0"/>
        <w:autoSpaceDN w:val="0"/>
        <w:adjustRightInd w:val="0"/>
        <w:spacing w:after="0" w:line="480" w:lineRule="auto"/>
        <w:jc w:val="center"/>
        <w:rPr>
          <w:rFonts w:ascii="Times New Roman" w:hAnsi="Times New Roman" w:cs="Times New Roman"/>
          <w:b/>
          <w:bCs/>
        </w:rPr>
      </w:pPr>
      <w:r w:rsidRPr="0015051E">
        <w:rPr>
          <w:rFonts w:ascii="Times New Roman" w:hAnsi="Times New Roman" w:cs="Times New Roman"/>
          <w:b/>
          <w:bCs/>
        </w:rPr>
        <w:t>Methods</w:t>
      </w:r>
    </w:p>
    <w:p w14:paraId="08998238" w14:textId="77777777" w:rsidR="00AA7943" w:rsidRPr="0015051E" w:rsidRDefault="00AA7943" w:rsidP="00B01E5D">
      <w:pPr>
        <w:autoSpaceDE w:val="0"/>
        <w:autoSpaceDN w:val="0"/>
        <w:adjustRightInd w:val="0"/>
        <w:spacing w:after="0" w:line="480" w:lineRule="auto"/>
        <w:jc w:val="both"/>
        <w:rPr>
          <w:rFonts w:ascii="Times New Roman" w:hAnsi="Times New Roman" w:cs="Times New Roman"/>
        </w:rPr>
      </w:pPr>
    </w:p>
    <w:p w14:paraId="30982776" w14:textId="1C907D95" w:rsidR="00A54E8C" w:rsidRPr="0015051E" w:rsidRDefault="00F7698B" w:rsidP="00481D08">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Twenty-four</w:t>
      </w:r>
      <w:r w:rsidR="00F80455" w:rsidRPr="0015051E">
        <w:rPr>
          <w:rFonts w:ascii="Times New Roman" w:hAnsi="Times New Roman" w:cs="Times New Roman"/>
        </w:rPr>
        <w:t xml:space="preserve"> c</w:t>
      </w:r>
      <w:r w:rsidR="00737873" w:rsidRPr="0015051E">
        <w:rPr>
          <w:rFonts w:ascii="Times New Roman" w:hAnsi="Times New Roman" w:cs="Times New Roman"/>
        </w:rPr>
        <w:t xml:space="preserve">linicians and researchers recognised as </w:t>
      </w:r>
      <w:r w:rsidR="005C1001" w:rsidRPr="0015051E">
        <w:rPr>
          <w:rFonts w:ascii="Times New Roman" w:hAnsi="Times New Roman" w:cs="Times New Roman"/>
        </w:rPr>
        <w:t>having ex</w:t>
      </w:r>
      <w:r w:rsidR="00F06173" w:rsidRPr="0015051E">
        <w:rPr>
          <w:rFonts w:ascii="Times New Roman" w:hAnsi="Times New Roman" w:cs="Times New Roman"/>
        </w:rPr>
        <w:t xml:space="preserve">tensive experience </w:t>
      </w:r>
      <w:r w:rsidR="00737873" w:rsidRPr="0015051E">
        <w:rPr>
          <w:rFonts w:ascii="Times New Roman" w:hAnsi="Times New Roman" w:cs="Times New Roman"/>
        </w:rPr>
        <w:t xml:space="preserve">in the fields of </w:t>
      </w:r>
      <w:r w:rsidR="007679ED" w:rsidRPr="0015051E">
        <w:rPr>
          <w:rFonts w:ascii="Times New Roman" w:eastAsia="AdvP4DF60E" w:hAnsi="Times New Roman" w:cs="Times New Roman"/>
        </w:rPr>
        <w:t xml:space="preserve">autism </w:t>
      </w:r>
      <w:r w:rsidR="00737873" w:rsidRPr="0015051E">
        <w:rPr>
          <w:rFonts w:ascii="Times New Roman" w:hAnsi="Times New Roman" w:cs="Times New Roman"/>
        </w:rPr>
        <w:t>and the CJS</w:t>
      </w:r>
      <w:r w:rsidR="00B82E5D" w:rsidRPr="0015051E">
        <w:rPr>
          <w:rFonts w:ascii="Times New Roman" w:hAnsi="Times New Roman" w:cs="Times New Roman"/>
        </w:rPr>
        <w:t xml:space="preserve"> </w:t>
      </w:r>
      <w:r w:rsidR="00737873" w:rsidRPr="0015051E">
        <w:rPr>
          <w:rFonts w:ascii="Times New Roman" w:hAnsi="Times New Roman" w:cs="Times New Roman"/>
        </w:rPr>
        <w:t>were invited to contribute to this consensus paper.</w:t>
      </w:r>
      <w:r w:rsidR="00967D04" w:rsidRPr="0015051E">
        <w:rPr>
          <w:rFonts w:ascii="Times New Roman" w:hAnsi="Times New Roman" w:cs="Times New Roman"/>
        </w:rPr>
        <w:t xml:space="preserve"> </w:t>
      </w:r>
      <w:r w:rsidR="00FB5FC5" w:rsidRPr="0015051E">
        <w:rPr>
          <w:rFonts w:ascii="Times New Roman" w:hAnsi="Times New Roman" w:cs="Times New Roman"/>
        </w:rPr>
        <w:t xml:space="preserve"> </w:t>
      </w:r>
      <w:r w:rsidR="00F80455" w:rsidRPr="0015051E">
        <w:rPr>
          <w:rFonts w:ascii="Times New Roman" w:hAnsi="Times New Roman" w:cs="Times New Roman"/>
        </w:rPr>
        <w:t xml:space="preserve">Two potential authors did not respond and </w:t>
      </w:r>
      <w:r w:rsidR="00B70132" w:rsidRPr="0015051E">
        <w:rPr>
          <w:rFonts w:ascii="Times New Roman" w:hAnsi="Times New Roman" w:cs="Times New Roman"/>
        </w:rPr>
        <w:t>two</w:t>
      </w:r>
      <w:r w:rsidR="00F80455" w:rsidRPr="0015051E">
        <w:rPr>
          <w:rFonts w:ascii="Times New Roman" w:hAnsi="Times New Roman" w:cs="Times New Roman"/>
        </w:rPr>
        <w:t xml:space="preserve"> did not have capacity to contribute</w:t>
      </w:r>
      <w:r w:rsidR="00081BEF" w:rsidRPr="0015051E">
        <w:rPr>
          <w:rFonts w:ascii="Times New Roman" w:hAnsi="Times New Roman" w:cs="Times New Roman"/>
        </w:rPr>
        <w:t xml:space="preserve"> due to clinical and academic demands</w:t>
      </w:r>
      <w:r w:rsidR="00F80455" w:rsidRPr="0015051E">
        <w:rPr>
          <w:rFonts w:ascii="Times New Roman" w:hAnsi="Times New Roman" w:cs="Times New Roman"/>
        </w:rPr>
        <w:t xml:space="preserve">.  </w:t>
      </w:r>
      <w:r w:rsidR="00E968C1" w:rsidRPr="0015051E">
        <w:rPr>
          <w:rFonts w:ascii="Times New Roman" w:hAnsi="Times New Roman" w:cs="Times New Roman"/>
        </w:rPr>
        <w:t xml:space="preserve">A further author was invited, and subsequently agreed to contribute to the paper as an author following a recommendation from a reviewer.  </w:t>
      </w:r>
      <w:r w:rsidR="00F80455" w:rsidRPr="0015051E">
        <w:rPr>
          <w:rFonts w:ascii="Times New Roman" w:hAnsi="Times New Roman" w:cs="Times New Roman"/>
        </w:rPr>
        <w:t>Therefore, t</w:t>
      </w:r>
      <w:r w:rsidR="00FB5FC5" w:rsidRPr="0015051E">
        <w:rPr>
          <w:rFonts w:ascii="Times New Roman" w:hAnsi="Times New Roman" w:cs="Times New Roman"/>
        </w:rPr>
        <w:t>wenty</w:t>
      </w:r>
      <w:r w:rsidR="00341CCC" w:rsidRPr="0015051E">
        <w:rPr>
          <w:rFonts w:ascii="Times New Roman" w:hAnsi="Times New Roman" w:cs="Times New Roman"/>
        </w:rPr>
        <w:t>-</w:t>
      </w:r>
      <w:r w:rsidR="007A6400" w:rsidRPr="0015051E">
        <w:rPr>
          <w:rFonts w:ascii="Times New Roman" w:hAnsi="Times New Roman" w:cs="Times New Roman"/>
        </w:rPr>
        <w:t xml:space="preserve">one </w:t>
      </w:r>
      <w:r w:rsidR="00FB5FC5" w:rsidRPr="0015051E">
        <w:rPr>
          <w:rFonts w:ascii="Times New Roman" w:hAnsi="Times New Roman" w:cs="Times New Roman"/>
        </w:rPr>
        <w:t xml:space="preserve">professionals across </w:t>
      </w:r>
      <w:r w:rsidR="00985027" w:rsidRPr="0015051E">
        <w:rPr>
          <w:rFonts w:ascii="Times New Roman" w:hAnsi="Times New Roman" w:cs="Times New Roman"/>
        </w:rPr>
        <w:t>a range of disciplines</w:t>
      </w:r>
      <w:r w:rsidR="00FB5FC5" w:rsidRPr="0015051E">
        <w:rPr>
          <w:rFonts w:ascii="Times New Roman" w:hAnsi="Times New Roman" w:cs="Times New Roman"/>
        </w:rPr>
        <w:t xml:space="preserve"> </w:t>
      </w:r>
      <w:r w:rsidR="00B70132" w:rsidRPr="0015051E">
        <w:rPr>
          <w:rFonts w:ascii="Times New Roman" w:hAnsi="Times New Roman" w:cs="Times New Roman"/>
        </w:rPr>
        <w:t>consent</w:t>
      </w:r>
      <w:r w:rsidR="00872CC3" w:rsidRPr="0015051E">
        <w:rPr>
          <w:rFonts w:ascii="Times New Roman" w:hAnsi="Times New Roman" w:cs="Times New Roman"/>
        </w:rPr>
        <w:t>ed</w:t>
      </w:r>
      <w:r w:rsidR="00B70132" w:rsidRPr="0015051E">
        <w:rPr>
          <w:rFonts w:ascii="Times New Roman" w:hAnsi="Times New Roman" w:cs="Times New Roman"/>
        </w:rPr>
        <w:t xml:space="preserve"> to</w:t>
      </w:r>
      <w:r w:rsidR="00FB5FC5" w:rsidRPr="0015051E">
        <w:rPr>
          <w:rFonts w:ascii="Times New Roman" w:hAnsi="Times New Roman" w:cs="Times New Roman"/>
        </w:rPr>
        <w:t xml:space="preserve"> contribute to this paper. </w:t>
      </w:r>
      <w:r w:rsidR="00967D04" w:rsidRPr="0015051E">
        <w:rPr>
          <w:rFonts w:ascii="Times New Roman" w:hAnsi="Times New Roman" w:cs="Times New Roman"/>
        </w:rPr>
        <w:t xml:space="preserve"> </w:t>
      </w:r>
      <w:r w:rsidR="00FB5FC5" w:rsidRPr="0015051E">
        <w:rPr>
          <w:rFonts w:ascii="Times New Roman" w:hAnsi="Times New Roman" w:cs="Times New Roman"/>
        </w:rPr>
        <w:t>Authors include</w:t>
      </w:r>
      <w:r w:rsidR="006928C5" w:rsidRPr="0015051E">
        <w:rPr>
          <w:rFonts w:ascii="Times New Roman" w:hAnsi="Times New Roman" w:cs="Times New Roman"/>
        </w:rPr>
        <w:t xml:space="preserve"> psychiatrists, psychologists, speech and language therapists, occupational therapists, legal professionals and academics.  </w:t>
      </w:r>
      <w:r w:rsidR="004C379A" w:rsidRPr="0015051E">
        <w:rPr>
          <w:rFonts w:ascii="Times New Roman" w:hAnsi="Times New Roman" w:cs="Times New Roman"/>
        </w:rPr>
        <w:t>Author experiences cover</w:t>
      </w:r>
      <w:r w:rsidRPr="0015051E">
        <w:rPr>
          <w:rFonts w:ascii="Times New Roman" w:hAnsi="Times New Roman" w:cs="Times New Roman"/>
        </w:rPr>
        <w:t xml:space="preserve"> legal proceedings, </w:t>
      </w:r>
      <w:r w:rsidR="00FA0AB0" w:rsidRPr="0015051E">
        <w:rPr>
          <w:rFonts w:ascii="Times New Roman" w:hAnsi="Times New Roman" w:cs="Times New Roman"/>
        </w:rPr>
        <w:t xml:space="preserve">academic research, </w:t>
      </w:r>
      <w:r w:rsidRPr="0015051E">
        <w:rPr>
          <w:rFonts w:ascii="Times New Roman" w:hAnsi="Times New Roman" w:cs="Times New Roman"/>
        </w:rPr>
        <w:t xml:space="preserve">diagnostic and risk assessments, delivering individual and group </w:t>
      </w:r>
      <w:r w:rsidR="00487585" w:rsidRPr="0015051E">
        <w:rPr>
          <w:rFonts w:ascii="Times New Roman" w:hAnsi="Times New Roman" w:cs="Times New Roman"/>
        </w:rPr>
        <w:t xml:space="preserve">support </w:t>
      </w:r>
      <w:r w:rsidRPr="0015051E">
        <w:rPr>
          <w:rFonts w:ascii="Times New Roman" w:hAnsi="Times New Roman" w:cs="Times New Roman"/>
        </w:rPr>
        <w:t xml:space="preserve">and care planning for autistic individuals within the CJS.  </w:t>
      </w:r>
      <w:r w:rsidR="00DB0B78" w:rsidRPr="0015051E">
        <w:rPr>
          <w:rFonts w:ascii="Times New Roman" w:hAnsi="Times New Roman" w:cs="Times New Roman"/>
        </w:rPr>
        <w:t>The inclusion of a</w:t>
      </w:r>
      <w:r w:rsidR="00405F4F" w:rsidRPr="0015051E">
        <w:rPr>
          <w:rFonts w:ascii="Times New Roman" w:hAnsi="Times New Roman" w:cs="Times New Roman"/>
        </w:rPr>
        <w:t xml:space="preserve"> multidisciplinary group ensured that</w:t>
      </w:r>
      <w:r w:rsidR="007013C1" w:rsidRPr="0015051E">
        <w:rPr>
          <w:rFonts w:ascii="Times New Roman" w:hAnsi="Times New Roman" w:cs="Times New Roman"/>
        </w:rPr>
        <w:t xml:space="preserve"> </w:t>
      </w:r>
      <w:r w:rsidR="00EA0F53" w:rsidRPr="0015051E">
        <w:rPr>
          <w:rFonts w:ascii="Times New Roman" w:hAnsi="Times New Roman" w:cs="Times New Roman"/>
        </w:rPr>
        <w:t>the</w:t>
      </w:r>
      <w:r w:rsidR="007013C1" w:rsidRPr="0015051E">
        <w:rPr>
          <w:rFonts w:ascii="Times New Roman" w:hAnsi="Times New Roman" w:cs="Times New Roman"/>
        </w:rPr>
        <w:t xml:space="preserve"> three key areas could be competently and reliably addressed.</w:t>
      </w:r>
      <w:r w:rsidR="00985027" w:rsidRPr="0015051E">
        <w:rPr>
          <w:rFonts w:ascii="Times New Roman" w:hAnsi="Times New Roman" w:cs="Times New Roman"/>
        </w:rPr>
        <w:t xml:space="preserve">  </w:t>
      </w:r>
      <w:r w:rsidR="001223D6" w:rsidRPr="0015051E">
        <w:rPr>
          <w:rFonts w:ascii="Times New Roman" w:hAnsi="Times New Roman" w:cs="Times New Roman"/>
        </w:rPr>
        <w:t xml:space="preserve">The key areas were agreed by </w:t>
      </w:r>
      <w:r w:rsidR="00446567" w:rsidRPr="0015051E">
        <w:rPr>
          <w:rFonts w:ascii="Times New Roman" w:hAnsi="Times New Roman" w:cs="Times New Roman"/>
        </w:rPr>
        <w:t xml:space="preserve">authors EW, JH, LD and CA </w:t>
      </w:r>
      <w:r w:rsidR="007A6400" w:rsidRPr="0015051E">
        <w:rPr>
          <w:rFonts w:ascii="Times New Roman" w:hAnsi="Times New Roman" w:cs="Times New Roman"/>
        </w:rPr>
        <w:t>prior to</w:t>
      </w:r>
      <w:r w:rsidR="00446567" w:rsidRPr="0015051E">
        <w:rPr>
          <w:rFonts w:ascii="Times New Roman" w:hAnsi="Times New Roman" w:cs="Times New Roman"/>
        </w:rPr>
        <w:t xml:space="preserve"> </w:t>
      </w:r>
      <w:r w:rsidR="007A6400" w:rsidRPr="0015051E">
        <w:rPr>
          <w:rFonts w:ascii="Times New Roman" w:hAnsi="Times New Roman" w:cs="Times New Roman"/>
        </w:rPr>
        <w:t>inviting contributing author</w:t>
      </w:r>
      <w:r w:rsidR="001223D6" w:rsidRPr="0015051E">
        <w:rPr>
          <w:rFonts w:ascii="Times New Roman" w:hAnsi="Times New Roman" w:cs="Times New Roman"/>
        </w:rPr>
        <w:t xml:space="preserve">s.  This followed the same process </w:t>
      </w:r>
      <w:r w:rsidR="003C2461" w:rsidRPr="0015051E">
        <w:rPr>
          <w:rFonts w:ascii="Times New Roman" w:hAnsi="Times New Roman" w:cs="Times New Roman"/>
        </w:rPr>
        <w:t>utilised</w:t>
      </w:r>
      <w:r w:rsidR="001223D6" w:rsidRPr="0015051E">
        <w:rPr>
          <w:rFonts w:ascii="Times New Roman" w:hAnsi="Times New Roman" w:cs="Times New Roman"/>
        </w:rPr>
        <w:t xml:space="preserve"> by similar consensus papers </w:t>
      </w:r>
      <w:r w:rsidR="00090697" w:rsidRPr="0015051E">
        <w:rPr>
          <w:rFonts w:ascii="Times New Roman" w:hAnsi="Times New Roman" w:cs="Times New Roman"/>
        </w:rPr>
        <w:t>[</w:t>
      </w:r>
      <w:r w:rsidR="00844ED3" w:rsidRPr="0015051E">
        <w:rPr>
          <w:rFonts w:ascii="Times New Roman" w:hAnsi="Times New Roman" w:cs="Times New Roman"/>
        </w:rPr>
        <w:t>1</w:t>
      </w:r>
      <w:r w:rsidR="003C2BE6" w:rsidRPr="0015051E">
        <w:rPr>
          <w:rFonts w:ascii="Times New Roman" w:hAnsi="Times New Roman" w:cs="Times New Roman"/>
        </w:rPr>
        <w:t>7</w:t>
      </w:r>
      <w:r w:rsidR="00F010FD" w:rsidRPr="0015051E">
        <w:rPr>
          <w:rFonts w:ascii="Times New Roman" w:hAnsi="Times New Roman" w:cs="Times New Roman"/>
        </w:rPr>
        <w:t>3</w:t>
      </w:r>
      <w:r w:rsidR="00090697" w:rsidRPr="0015051E">
        <w:rPr>
          <w:rFonts w:ascii="Times New Roman" w:hAnsi="Times New Roman" w:cs="Times New Roman"/>
        </w:rPr>
        <w:t>,</w:t>
      </w:r>
      <w:r w:rsidR="001223D6" w:rsidRPr="0015051E">
        <w:rPr>
          <w:rFonts w:ascii="Times New Roman" w:hAnsi="Times New Roman" w:cs="Times New Roman"/>
        </w:rPr>
        <w:t xml:space="preserve"> </w:t>
      </w:r>
      <w:r w:rsidR="00844ED3" w:rsidRPr="0015051E">
        <w:rPr>
          <w:rFonts w:ascii="Times New Roman" w:hAnsi="Times New Roman" w:cs="Times New Roman"/>
        </w:rPr>
        <w:t>1</w:t>
      </w:r>
      <w:r w:rsidR="003C2BE6" w:rsidRPr="0015051E">
        <w:rPr>
          <w:rFonts w:ascii="Times New Roman" w:hAnsi="Times New Roman" w:cs="Times New Roman"/>
        </w:rPr>
        <w:t>7</w:t>
      </w:r>
      <w:r w:rsidR="00F010FD" w:rsidRPr="0015051E">
        <w:rPr>
          <w:rFonts w:ascii="Times New Roman" w:hAnsi="Times New Roman" w:cs="Times New Roman"/>
        </w:rPr>
        <w:t>4</w:t>
      </w:r>
      <w:r w:rsidR="00090697" w:rsidRPr="0015051E">
        <w:rPr>
          <w:rFonts w:ascii="Times New Roman" w:hAnsi="Times New Roman" w:cs="Times New Roman"/>
        </w:rPr>
        <w:t>]</w:t>
      </w:r>
      <w:r w:rsidR="001223D6" w:rsidRPr="0015051E">
        <w:rPr>
          <w:rFonts w:ascii="Times New Roman" w:hAnsi="Times New Roman" w:cs="Times New Roman"/>
        </w:rPr>
        <w:t xml:space="preserve">.  </w:t>
      </w:r>
    </w:p>
    <w:p w14:paraId="25E7D95E" w14:textId="32C0F450" w:rsidR="007013C1" w:rsidRPr="0015051E" w:rsidRDefault="007013C1" w:rsidP="00B01E5D">
      <w:pPr>
        <w:autoSpaceDE w:val="0"/>
        <w:autoSpaceDN w:val="0"/>
        <w:adjustRightInd w:val="0"/>
        <w:spacing w:after="0" w:line="480" w:lineRule="auto"/>
        <w:jc w:val="both"/>
        <w:rPr>
          <w:rFonts w:ascii="Times New Roman" w:hAnsi="Times New Roman" w:cs="Times New Roman"/>
        </w:rPr>
      </w:pPr>
    </w:p>
    <w:p w14:paraId="4C9C0FC1" w14:textId="77777777" w:rsidR="007013C1" w:rsidRPr="0015051E" w:rsidRDefault="007013C1" w:rsidP="00B01E5D">
      <w:pPr>
        <w:autoSpaceDE w:val="0"/>
        <w:autoSpaceDN w:val="0"/>
        <w:adjustRightInd w:val="0"/>
        <w:spacing w:after="0" w:line="480" w:lineRule="auto"/>
        <w:jc w:val="both"/>
        <w:rPr>
          <w:rFonts w:ascii="Times New Roman" w:hAnsi="Times New Roman" w:cs="Times New Roman"/>
        </w:rPr>
      </w:pPr>
      <w:r w:rsidRPr="0015051E">
        <w:rPr>
          <w:rFonts w:ascii="Times New Roman" w:hAnsi="Times New Roman" w:cs="Times New Roman"/>
        </w:rPr>
        <w:t xml:space="preserve">The three key areas included: </w:t>
      </w:r>
    </w:p>
    <w:p w14:paraId="1A1547F1" w14:textId="77777777" w:rsidR="007013C1" w:rsidRPr="0015051E" w:rsidRDefault="007013C1" w:rsidP="00B01E5D">
      <w:pPr>
        <w:autoSpaceDE w:val="0"/>
        <w:autoSpaceDN w:val="0"/>
        <w:adjustRightInd w:val="0"/>
        <w:spacing w:after="0" w:line="480" w:lineRule="auto"/>
        <w:jc w:val="both"/>
        <w:rPr>
          <w:rFonts w:ascii="Times New Roman" w:hAnsi="Times New Roman" w:cs="Times New Roman"/>
        </w:rPr>
      </w:pPr>
    </w:p>
    <w:p w14:paraId="3D75A073" w14:textId="77777777" w:rsidR="007013C1" w:rsidRPr="0015051E" w:rsidRDefault="007013C1" w:rsidP="00B01E5D">
      <w:pPr>
        <w:autoSpaceDE w:val="0"/>
        <w:autoSpaceDN w:val="0"/>
        <w:adjustRightInd w:val="0"/>
        <w:spacing w:after="0" w:line="480" w:lineRule="auto"/>
        <w:jc w:val="both"/>
        <w:rPr>
          <w:rFonts w:ascii="Times New Roman" w:hAnsi="Times New Roman" w:cs="Times New Roman"/>
        </w:rPr>
      </w:pPr>
      <w:r w:rsidRPr="0015051E">
        <w:rPr>
          <w:rFonts w:ascii="Times New Roman" w:hAnsi="Times New Roman" w:cs="Times New Roman"/>
        </w:rPr>
        <w:t>1. Identification and assessment</w:t>
      </w:r>
    </w:p>
    <w:p w14:paraId="64992295" w14:textId="15223290" w:rsidR="007013C1" w:rsidRPr="0015051E" w:rsidRDefault="007013C1" w:rsidP="00B01E5D">
      <w:pPr>
        <w:autoSpaceDE w:val="0"/>
        <w:autoSpaceDN w:val="0"/>
        <w:adjustRightInd w:val="0"/>
        <w:spacing w:after="0" w:line="480" w:lineRule="auto"/>
        <w:jc w:val="both"/>
        <w:rPr>
          <w:rFonts w:ascii="Times New Roman" w:hAnsi="Times New Roman" w:cs="Times New Roman"/>
        </w:rPr>
      </w:pPr>
      <w:r w:rsidRPr="0015051E">
        <w:rPr>
          <w:rFonts w:ascii="Times New Roman" w:hAnsi="Times New Roman" w:cs="Times New Roman"/>
        </w:rPr>
        <w:t xml:space="preserve">2. </w:t>
      </w:r>
      <w:r w:rsidR="00967859" w:rsidRPr="0015051E">
        <w:rPr>
          <w:rFonts w:ascii="Times New Roman" w:hAnsi="Times New Roman" w:cs="Times New Roman"/>
        </w:rPr>
        <w:t>Support</w:t>
      </w:r>
    </w:p>
    <w:p w14:paraId="61D0A0EB" w14:textId="5BFA6B31" w:rsidR="007013C1" w:rsidRPr="0015051E" w:rsidRDefault="007013C1" w:rsidP="00B01E5D">
      <w:pPr>
        <w:autoSpaceDE w:val="0"/>
        <w:autoSpaceDN w:val="0"/>
        <w:adjustRightInd w:val="0"/>
        <w:spacing w:after="0" w:line="480" w:lineRule="auto"/>
        <w:jc w:val="both"/>
        <w:rPr>
          <w:rFonts w:ascii="Times New Roman" w:hAnsi="Times New Roman" w:cs="Times New Roman"/>
        </w:rPr>
      </w:pPr>
      <w:r w:rsidRPr="0015051E">
        <w:rPr>
          <w:rFonts w:ascii="Times New Roman" w:hAnsi="Times New Roman" w:cs="Times New Roman"/>
        </w:rPr>
        <w:t xml:space="preserve">3. Care management and multiagency liaison </w:t>
      </w:r>
    </w:p>
    <w:p w14:paraId="28C9FBA2" w14:textId="77777777" w:rsidR="00A54E8C" w:rsidRPr="0015051E" w:rsidRDefault="00A54E8C" w:rsidP="00B01E5D">
      <w:pPr>
        <w:autoSpaceDE w:val="0"/>
        <w:autoSpaceDN w:val="0"/>
        <w:adjustRightInd w:val="0"/>
        <w:spacing w:after="0" w:line="480" w:lineRule="auto"/>
        <w:jc w:val="both"/>
        <w:rPr>
          <w:rFonts w:ascii="Times New Roman" w:hAnsi="Times New Roman" w:cs="Times New Roman"/>
        </w:rPr>
      </w:pPr>
    </w:p>
    <w:p w14:paraId="7F54F56D" w14:textId="071DEFB5" w:rsidR="00981F6C" w:rsidRPr="0015051E" w:rsidRDefault="00737873" w:rsidP="00B01E5D">
      <w:pPr>
        <w:autoSpaceDE w:val="0"/>
        <w:autoSpaceDN w:val="0"/>
        <w:adjustRightInd w:val="0"/>
        <w:spacing w:after="0" w:line="480" w:lineRule="auto"/>
        <w:jc w:val="both"/>
        <w:rPr>
          <w:rFonts w:ascii="Times New Roman" w:hAnsi="Times New Roman" w:cs="Times New Roman"/>
        </w:rPr>
      </w:pPr>
      <w:r w:rsidRPr="0015051E">
        <w:rPr>
          <w:rFonts w:ascii="Times New Roman" w:hAnsi="Times New Roman" w:cs="Times New Roman"/>
        </w:rPr>
        <w:t xml:space="preserve">Drawing on clinical </w:t>
      </w:r>
      <w:r w:rsidR="00B82E5D" w:rsidRPr="0015051E">
        <w:rPr>
          <w:rFonts w:ascii="Times New Roman" w:hAnsi="Times New Roman" w:cs="Times New Roman"/>
        </w:rPr>
        <w:t xml:space="preserve">experience </w:t>
      </w:r>
      <w:r w:rsidRPr="0015051E">
        <w:rPr>
          <w:rFonts w:ascii="Times New Roman" w:hAnsi="Times New Roman" w:cs="Times New Roman"/>
        </w:rPr>
        <w:t>and academic</w:t>
      </w:r>
      <w:r w:rsidR="002A7A65" w:rsidRPr="0015051E">
        <w:rPr>
          <w:rFonts w:ascii="Times New Roman" w:hAnsi="Times New Roman" w:cs="Times New Roman"/>
        </w:rPr>
        <w:t xml:space="preserve"> </w:t>
      </w:r>
      <w:r w:rsidR="00B82E5D" w:rsidRPr="0015051E">
        <w:rPr>
          <w:rFonts w:ascii="Times New Roman" w:hAnsi="Times New Roman" w:cs="Times New Roman"/>
        </w:rPr>
        <w:t>research</w:t>
      </w:r>
      <w:r w:rsidRPr="0015051E">
        <w:rPr>
          <w:rFonts w:ascii="Times New Roman" w:hAnsi="Times New Roman" w:cs="Times New Roman"/>
        </w:rPr>
        <w:t xml:space="preserve">, each author </w:t>
      </w:r>
      <w:r w:rsidR="00872CC3" w:rsidRPr="0015051E">
        <w:rPr>
          <w:rFonts w:ascii="Times New Roman" w:hAnsi="Times New Roman" w:cs="Times New Roman"/>
        </w:rPr>
        <w:t xml:space="preserve">contributed </w:t>
      </w:r>
      <w:r w:rsidR="00DD3AF9" w:rsidRPr="0015051E">
        <w:rPr>
          <w:rFonts w:ascii="Times New Roman" w:hAnsi="Times New Roman" w:cs="Times New Roman"/>
        </w:rPr>
        <w:t>towards</w:t>
      </w:r>
      <w:r w:rsidR="00CD41D8" w:rsidRPr="0015051E">
        <w:rPr>
          <w:rFonts w:ascii="Times New Roman" w:hAnsi="Times New Roman" w:cs="Times New Roman"/>
        </w:rPr>
        <w:t xml:space="preserve"> each section </w:t>
      </w:r>
      <w:r w:rsidR="00985027" w:rsidRPr="0015051E">
        <w:rPr>
          <w:rFonts w:ascii="Times New Roman" w:hAnsi="Times New Roman" w:cs="Times New Roman"/>
        </w:rPr>
        <w:t xml:space="preserve">which were </w:t>
      </w:r>
      <w:r w:rsidR="00DD3AF9" w:rsidRPr="0015051E">
        <w:rPr>
          <w:rFonts w:ascii="Times New Roman" w:hAnsi="Times New Roman" w:cs="Times New Roman"/>
        </w:rPr>
        <w:t xml:space="preserve">then </w:t>
      </w:r>
      <w:r w:rsidR="00985027" w:rsidRPr="0015051E">
        <w:rPr>
          <w:rFonts w:ascii="Times New Roman" w:hAnsi="Times New Roman" w:cs="Times New Roman"/>
        </w:rPr>
        <w:t>collated by author</w:t>
      </w:r>
      <w:r w:rsidR="00BE340B" w:rsidRPr="0015051E">
        <w:rPr>
          <w:rFonts w:ascii="Times New Roman" w:hAnsi="Times New Roman" w:cs="Times New Roman"/>
        </w:rPr>
        <w:t>s</w:t>
      </w:r>
      <w:r w:rsidR="00985027" w:rsidRPr="0015051E">
        <w:rPr>
          <w:rFonts w:ascii="Times New Roman" w:hAnsi="Times New Roman" w:cs="Times New Roman"/>
        </w:rPr>
        <w:t xml:space="preserve"> </w:t>
      </w:r>
      <w:r w:rsidR="00CD41D8" w:rsidRPr="0015051E">
        <w:rPr>
          <w:rFonts w:ascii="Times New Roman" w:hAnsi="Times New Roman" w:cs="Times New Roman"/>
        </w:rPr>
        <w:t>EW and JH</w:t>
      </w:r>
      <w:r w:rsidR="00985027" w:rsidRPr="0015051E">
        <w:rPr>
          <w:rFonts w:ascii="Times New Roman" w:hAnsi="Times New Roman" w:cs="Times New Roman"/>
        </w:rPr>
        <w:t xml:space="preserve">.  Authors </w:t>
      </w:r>
      <w:r w:rsidRPr="0015051E">
        <w:rPr>
          <w:rFonts w:ascii="Times New Roman" w:hAnsi="Times New Roman" w:cs="Times New Roman"/>
        </w:rPr>
        <w:t>came to an agreement by consensus</w:t>
      </w:r>
      <w:r w:rsidR="006928C5" w:rsidRPr="0015051E">
        <w:rPr>
          <w:rFonts w:ascii="Times New Roman" w:hAnsi="Times New Roman" w:cs="Times New Roman"/>
        </w:rPr>
        <w:t xml:space="preserve"> by approving the </w:t>
      </w:r>
      <w:r w:rsidR="00572922" w:rsidRPr="0015051E">
        <w:rPr>
          <w:rFonts w:ascii="Times New Roman" w:hAnsi="Times New Roman" w:cs="Times New Roman"/>
        </w:rPr>
        <w:t xml:space="preserve">content of the </w:t>
      </w:r>
      <w:r w:rsidR="006928C5" w:rsidRPr="0015051E">
        <w:rPr>
          <w:rFonts w:ascii="Times New Roman" w:hAnsi="Times New Roman" w:cs="Times New Roman"/>
        </w:rPr>
        <w:t>final version of this paper</w:t>
      </w:r>
      <w:r w:rsidRPr="0015051E">
        <w:rPr>
          <w:rFonts w:ascii="Times New Roman" w:hAnsi="Times New Roman" w:cs="Times New Roman"/>
        </w:rPr>
        <w:t xml:space="preserve">. </w:t>
      </w:r>
      <w:r w:rsidR="007A62EC" w:rsidRPr="0015051E">
        <w:rPr>
          <w:rFonts w:ascii="Times New Roman" w:hAnsi="Times New Roman" w:cs="Times New Roman"/>
        </w:rPr>
        <w:t xml:space="preserve">Two autistic </w:t>
      </w:r>
      <w:r w:rsidR="001376D1" w:rsidRPr="0015051E">
        <w:rPr>
          <w:rFonts w:ascii="Times New Roman" w:hAnsi="Times New Roman" w:cs="Times New Roman"/>
        </w:rPr>
        <w:t xml:space="preserve">individuals convicted of </w:t>
      </w:r>
      <w:r w:rsidR="007A6EDC" w:rsidRPr="0015051E">
        <w:rPr>
          <w:rFonts w:ascii="Times New Roman" w:hAnsi="Times New Roman" w:cs="Times New Roman"/>
        </w:rPr>
        <w:t>offences</w:t>
      </w:r>
      <w:r w:rsidR="007A62EC" w:rsidRPr="0015051E">
        <w:rPr>
          <w:rFonts w:ascii="Times New Roman" w:hAnsi="Times New Roman" w:cs="Times New Roman"/>
        </w:rPr>
        <w:t xml:space="preserve"> </w:t>
      </w:r>
      <w:r w:rsidR="007A62EC" w:rsidRPr="0015051E">
        <w:rPr>
          <w:rFonts w:ascii="Times New Roman" w:hAnsi="Times New Roman" w:cs="Times New Roman"/>
        </w:rPr>
        <w:lastRenderedPageBreak/>
        <w:t>(SW and MK</w:t>
      </w:r>
      <w:r w:rsidR="00D82F65" w:rsidRPr="0015051E">
        <w:rPr>
          <w:rFonts w:ascii="Times New Roman" w:hAnsi="Times New Roman" w:cs="Times New Roman"/>
        </w:rPr>
        <w:t xml:space="preserve"> – initials included with consent</w:t>
      </w:r>
      <w:r w:rsidR="007A62EC" w:rsidRPr="0015051E">
        <w:rPr>
          <w:rFonts w:ascii="Times New Roman" w:hAnsi="Times New Roman" w:cs="Times New Roman"/>
        </w:rPr>
        <w:t xml:space="preserve">) </w:t>
      </w:r>
      <w:r w:rsidR="004716DD" w:rsidRPr="0015051E">
        <w:rPr>
          <w:rFonts w:ascii="Times New Roman" w:hAnsi="Times New Roman" w:cs="Times New Roman"/>
        </w:rPr>
        <w:t xml:space="preserve">were approached to provide input based on their own experiences of the CJS.  They provided written consent for their contributions </w:t>
      </w:r>
      <w:r w:rsidR="00DD3AF9" w:rsidRPr="0015051E">
        <w:rPr>
          <w:rFonts w:ascii="Times New Roman" w:hAnsi="Times New Roman" w:cs="Times New Roman"/>
        </w:rPr>
        <w:t>to be</w:t>
      </w:r>
      <w:r w:rsidR="004716DD" w:rsidRPr="0015051E">
        <w:rPr>
          <w:rFonts w:ascii="Times New Roman" w:hAnsi="Times New Roman" w:cs="Times New Roman"/>
        </w:rPr>
        <w:t xml:space="preserve"> integrated into the paper.  </w:t>
      </w:r>
      <w:r w:rsidRPr="0015051E">
        <w:rPr>
          <w:rFonts w:ascii="Times New Roman" w:hAnsi="Times New Roman" w:cs="Times New Roman"/>
        </w:rPr>
        <w:t>Due to the COVID-19 governmental restrictions</w:t>
      </w:r>
      <w:r w:rsidR="00671FD5" w:rsidRPr="0015051E">
        <w:rPr>
          <w:rFonts w:ascii="Times New Roman" w:hAnsi="Times New Roman" w:cs="Times New Roman"/>
        </w:rPr>
        <w:t>,</w:t>
      </w:r>
      <w:r w:rsidR="00985027" w:rsidRPr="0015051E">
        <w:rPr>
          <w:rFonts w:ascii="Times New Roman" w:hAnsi="Times New Roman" w:cs="Times New Roman"/>
        </w:rPr>
        <w:t xml:space="preserve"> at the time of writing,</w:t>
      </w:r>
      <w:r w:rsidR="00671FD5" w:rsidRPr="0015051E">
        <w:rPr>
          <w:rFonts w:ascii="Times New Roman" w:hAnsi="Times New Roman" w:cs="Times New Roman"/>
        </w:rPr>
        <w:t xml:space="preserve"> </w:t>
      </w:r>
      <w:r w:rsidR="00985027" w:rsidRPr="0015051E">
        <w:rPr>
          <w:rFonts w:ascii="Times New Roman" w:hAnsi="Times New Roman" w:cs="Times New Roman"/>
        </w:rPr>
        <w:t>all communication and final consensus was agreed via email</w:t>
      </w:r>
      <w:r w:rsidRPr="0015051E">
        <w:rPr>
          <w:rFonts w:ascii="Times New Roman" w:hAnsi="Times New Roman" w:cs="Times New Roman"/>
        </w:rPr>
        <w:t xml:space="preserve">.  </w:t>
      </w:r>
      <w:bookmarkStart w:id="24" w:name="_Hlk121824707"/>
      <w:r w:rsidR="00E968C1" w:rsidRPr="0015051E">
        <w:rPr>
          <w:rFonts w:ascii="Times New Roman" w:hAnsi="Times New Roman" w:cs="Times New Roman"/>
        </w:rPr>
        <w:t xml:space="preserve">No funding was </w:t>
      </w:r>
      <w:r w:rsidR="00B67E31" w:rsidRPr="0015051E">
        <w:rPr>
          <w:rFonts w:ascii="Times New Roman" w:hAnsi="Times New Roman" w:cs="Times New Roman"/>
        </w:rPr>
        <w:t>requested or provided in preparation of this paper</w:t>
      </w:r>
      <w:r w:rsidR="00E968C1" w:rsidRPr="0015051E">
        <w:rPr>
          <w:rFonts w:ascii="Times New Roman" w:hAnsi="Times New Roman" w:cs="Times New Roman"/>
        </w:rPr>
        <w:t xml:space="preserve"> and neither the authors nor service users were compensated for their time in any way. </w:t>
      </w:r>
      <w:r w:rsidR="00985027" w:rsidRPr="0015051E">
        <w:rPr>
          <w:rFonts w:ascii="Times New Roman" w:hAnsi="Times New Roman" w:cs="Times New Roman"/>
        </w:rPr>
        <w:t>This study was not pre</w:t>
      </w:r>
      <w:r w:rsidR="00341CCC" w:rsidRPr="0015051E">
        <w:rPr>
          <w:rFonts w:ascii="Times New Roman" w:hAnsi="Times New Roman" w:cs="Times New Roman"/>
        </w:rPr>
        <w:t>-</w:t>
      </w:r>
      <w:r w:rsidR="00985027" w:rsidRPr="0015051E">
        <w:rPr>
          <w:rFonts w:ascii="Times New Roman" w:hAnsi="Times New Roman" w:cs="Times New Roman"/>
        </w:rPr>
        <w:t>registered</w:t>
      </w:r>
      <w:r w:rsidR="00991B1A" w:rsidRPr="0015051E">
        <w:rPr>
          <w:rFonts w:ascii="Times New Roman" w:hAnsi="Times New Roman" w:cs="Times New Roman"/>
        </w:rPr>
        <w:t xml:space="preserve"> and no primary data was collected or analysed for this paper</w:t>
      </w:r>
      <w:r w:rsidR="00985027" w:rsidRPr="0015051E">
        <w:rPr>
          <w:rFonts w:ascii="Times New Roman" w:hAnsi="Times New Roman" w:cs="Times New Roman"/>
        </w:rPr>
        <w:t>.</w:t>
      </w:r>
      <w:bookmarkEnd w:id="24"/>
      <w:r w:rsidR="00985027" w:rsidRPr="0015051E">
        <w:rPr>
          <w:rFonts w:ascii="Times New Roman" w:hAnsi="Times New Roman" w:cs="Times New Roman"/>
        </w:rPr>
        <w:t xml:space="preserve"> </w:t>
      </w:r>
    </w:p>
    <w:p w14:paraId="25F4A353" w14:textId="77777777" w:rsidR="00C25C56" w:rsidRPr="0015051E" w:rsidRDefault="00C25C56" w:rsidP="00B01E5D">
      <w:pPr>
        <w:autoSpaceDE w:val="0"/>
        <w:autoSpaceDN w:val="0"/>
        <w:adjustRightInd w:val="0"/>
        <w:spacing w:after="0" w:line="480" w:lineRule="auto"/>
        <w:jc w:val="both"/>
        <w:rPr>
          <w:rFonts w:ascii="Times New Roman" w:hAnsi="Times New Roman" w:cs="Times New Roman"/>
          <w:b/>
          <w:bCs/>
        </w:rPr>
      </w:pPr>
    </w:p>
    <w:p w14:paraId="44790D2D" w14:textId="79609DAF" w:rsidR="00967D04" w:rsidRPr="0015051E" w:rsidRDefault="00967D04" w:rsidP="00E75C09">
      <w:pPr>
        <w:autoSpaceDE w:val="0"/>
        <w:autoSpaceDN w:val="0"/>
        <w:adjustRightInd w:val="0"/>
        <w:spacing w:after="0" w:line="480" w:lineRule="auto"/>
        <w:jc w:val="center"/>
        <w:rPr>
          <w:rFonts w:ascii="Times New Roman" w:hAnsi="Times New Roman" w:cs="Times New Roman"/>
          <w:b/>
          <w:bCs/>
        </w:rPr>
      </w:pPr>
      <w:r w:rsidRPr="0015051E">
        <w:rPr>
          <w:rFonts w:ascii="Times New Roman" w:hAnsi="Times New Roman" w:cs="Times New Roman"/>
          <w:b/>
          <w:bCs/>
        </w:rPr>
        <w:t>Results</w:t>
      </w:r>
    </w:p>
    <w:p w14:paraId="27814E4C" w14:textId="77777777" w:rsidR="00AA7943" w:rsidRPr="0015051E" w:rsidRDefault="00AA7943" w:rsidP="00B01E5D">
      <w:pPr>
        <w:autoSpaceDE w:val="0"/>
        <w:autoSpaceDN w:val="0"/>
        <w:adjustRightInd w:val="0"/>
        <w:spacing w:after="0" w:line="480" w:lineRule="auto"/>
        <w:jc w:val="both"/>
        <w:rPr>
          <w:rFonts w:ascii="Times New Roman" w:hAnsi="Times New Roman" w:cs="Times New Roman"/>
        </w:rPr>
      </w:pPr>
    </w:p>
    <w:p w14:paraId="002F3FFF" w14:textId="03438A03" w:rsidR="00967D04" w:rsidRPr="0015051E" w:rsidRDefault="00967D04" w:rsidP="00481D08">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The </w:t>
      </w:r>
      <w:r w:rsidR="006F0D23" w:rsidRPr="0015051E">
        <w:rPr>
          <w:rFonts w:ascii="Times New Roman" w:hAnsi="Times New Roman" w:cs="Times New Roman"/>
        </w:rPr>
        <w:t xml:space="preserve">authors successfully came to a consensus </w:t>
      </w:r>
      <w:r w:rsidR="00DC485C" w:rsidRPr="0015051E">
        <w:rPr>
          <w:rFonts w:ascii="Times New Roman" w:hAnsi="Times New Roman" w:cs="Times New Roman"/>
        </w:rPr>
        <w:t>on guidance when</w:t>
      </w:r>
      <w:r w:rsidR="006F0D23" w:rsidRPr="0015051E">
        <w:rPr>
          <w:rFonts w:ascii="Times New Roman" w:hAnsi="Times New Roman" w:cs="Times New Roman"/>
        </w:rPr>
        <w:t xml:space="preserve"> identify</w:t>
      </w:r>
      <w:r w:rsidR="00DC485C" w:rsidRPr="0015051E">
        <w:rPr>
          <w:rFonts w:ascii="Times New Roman" w:hAnsi="Times New Roman" w:cs="Times New Roman"/>
        </w:rPr>
        <w:t>ing</w:t>
      </w:r>
      <w:r w:rsidR="005C1001" w:rsidRPr="0015051E">
        <w:rPr>
          <w:rFonts w:ascii="Times New Roman" w:hAnsi="Times New Roman" w:cs="Times New Roman"/>
        </w:rPr>
        <w:t xml:space="preserve">, </w:t>
      </w:r>
      <w:r w:rsidR="006F0D23" w:rsidRPr="0015051E">
        <w:rPr>
          <w:rFonts w:ascii="Times New Roman" w:hAnsi="Times New Roman" w:cs="Times New Roman"/>
        </w:rPr>
        <w:t>manag</w:t>
      </w:r>
      <w:r w:rsidR="00DC485C" w:rsidRPr="0015051E">
        <w:rPr>
          <w:rFonts w:ascii="Times New Roman" w:hAnsi="Times New Roman" w:cs="Times New Roman"/>
        </w:rPr>
        <w:t>ing</w:t>
      </w:r>
      <w:r w:rsidR="000221A2" w:rsidRPr="0015051E">
        <w:rPr>
          <w:rFonts w:ascii="Times New Roman" w:hAnsi="Times New Roman" w:cs="Times New Roman"/>
        </w:rPr>
        <w:t xml:space="preserve"> </w:t>
      </w:r>
      <w:r w:rsidR="005C1001" w:rsidRPr="0015051E">
        <w:rPr>
          <w:rFonts w:ascii="Times New Roman" w:hAnsi="Times New Roman" w:cs="Times New Roman"/>
        </w:rPr>
        <w:t>and support</w:t>
      </w:r>
      <w:r w:rsidR="00DC485C" w:rsidRPr="0015051E">
        <w:rPr>
          <w:rFonts w:ascii="Times New Roman" w:hAnsi="Times New Roman" w:cs="Times New Roman"/>
        </w:rPr>
        <w:t xml:space="preserve">ing </w:t>
      </w:r>
      <w:r w:rsidR="000221A2" w:rsidRPr="0015051E">
        <w:rPr>
          <w:rFonts w:ascii="Times New Roman" w:hAnsi="Times New Roman" w:cs="Times New Roman"/>
        </w:rPr>
        <w:t xml:space="preserve">autistic </w:t>
      </w:r>
      <w:r w:rsidR="00870D35" w:rsidRPr="0015051E">
        <w:rPr>
          <w:rFonts w:ascii="Times New Roman" w:hAnsi="Times New Roman" w:cs="Times New Roman"/>
        </w:rPr>
        <w:t>individuals within the CJS</w:t>
      </w:r>
      <w:r w:rsidR="007D4B6C" w:rsidRPr="0015051E">
        <w:rPr>
          <w:rFonts w:ascii="Times New Roman" w:hAnsi="Times New Roman" w:cs="Times New Roman"/>
        </w:rPr>
        <w:t>, and service user input was incorporated</w:t>
      </w:r>
      <w:r w:rsidR="00464CED" w:rsidRPr="0015051E">
        <w:rPr>
          <w:rFonts w:ascii="Times New Roman" w:hAnsi="Times New Roman" w:cs="Times New Roman"/>
        </w:rPr>
        <w:t>.</w:t>
      </w:r>
      <w:r w:rsidR="006F0D23" w:rsidRPr="0015051E">
        <w:rPr>
          <w:rFonts w:ascii="Times New Roman" w:hAnsi="Times New Roman" w:cs="Times New Roman"/>
        </w:rPr>
        <w:t xml:space="preserve">  Whilst the content of the consensus focuses on the </w:t>
      </w:r>
      <w:r w:rsidR="00A56D6F" w:rsidRPr="0015051E">
        <w:rPr>
          <w:rFonts w:ascii="Times New Roman" w:hAnsi="Times New Roman" w:cs="Times New Roman"/>
        </w:rPr>
        <w:t>UK’s</w:t>
      </w:r>
      <w:r w:rsidR="006F0D23" w:rsidRPr="0015051E">
        <w:rPr>
          <w:rFonts w:ascii="Times New Roman" w:hAnsi="Times New Roman" w:cs="Times New Roman"/>
        </w:rPr>
        <w:t xml:space="preserve"> CJS, the authors believe </w:t>
      </w:r>
      <w:r w:rsidR="00FF20F0" w:rsidRPr="0015051E">
        <w:rPr>
          <w:rFonts w:ascii="Times New Roman" w:hAnsi="Times New Roman" w:cs="Times New Roman"/>
        </w:rPr>
        <w:t>that this review</w:t>
      </w:r>
      <w:r w:rsidR="006F0D23" w:rsidRPr="0015051E">
        <w:rPr>
          <w:rFonts w:ascii="Times New Roman" w:hAnsi="Times New Roman" w:cs="Times New Roman"/>
        </w:rPr>
        <w:t xml:space="preserve"> and recommendations </w:t>
      </w:r>
      <w:r w:rsidR="009710A7" w:rsidRPr="0015051E">
        <w:rPr>
          <w:rFonts w:ascii="Times New Roman" w:hAnsi="Times New Roman" w:cs="Times New Roman"/>
        </w:rPr>
        <w:t xml:space="preserve">may </w:t>
      </w:r>
      <w:r w:rsidR="00E328E9" w:rsidRPr="0015051E">
        <w:rPr>
          <w:rFonts w:ascii="Times New Roman" w:hAnsi="Times New Roman" w:cs="Times New Roman"/>
        </w:rPr>
        <w:t>be</w:t>
      </w:r>
      <w:r w:rsidR="006F0D23" w:rsidRPr="0015051E">
        <w:rPr>
          <w:rFonts w:ascii="Times New Roman" w:hAnsi="Times New Roman" w:cs="Times New Roman"/>
        </w:rPr>
        <w:t xml:space="preserve"> transferable </w:t>
      </w:r>
      <w:r w:rsidR="00304968" w:rsidRPr="0015051E">
        <w:rPr>
          <w:rFonts w:ascii="Times New Roman" w:hAnsi="Times New Roman" w:cs="Times New Roman"/>
        </w:rPr>
        <w:t xml:space="preserve">for use </w:t>
      </w:r>
      <w:r w:rsidR="00E328E9" w:rsidRPr="0015051E">
        <w:rPr>
          <w:rFonts w:ascii="Times New Roman" w:hAnsi="Times New Roman" w:cs="Times New Roman"/>
        </w:rPr>
        <w:t>in</w:t>
      </w:r>
      <w:r w:rsidR="006F0D23" w:rsidRPr="0015051E">
        <w:rPr>
          <w:rFonts w:ascii="Times New Roman" w:hAnsi="Times New Roman" w:cs="Times New Roman"/>
        </w:rPr>
        <w:t xml:space="preserve"> other </w:t>
      </w:r>
      <w:r w:rsidR="00E328E9" w:rsidRPr="0015051E">
        <w:rPr>
          <w:rFonts w:ascii="Times New Roman" w:hAnsi="Times New Roman" w:cs="Times New Roman"/>
        </w:rPr>
        <w:t>international jurisdictions</w:t>
      </w:r>
      <w:r w:rsidR="006F0D23" w:rsidRPr="0015051E">
        <w:rPr>
          <w:rFonts w:ascii="Times New Roman" w:hAnsi="Times New Roman" w:cs="Times New Roman"/>
        </w:rPr>
        <w:t xml:space="preserve">. </w:t>
      </w:r>
    </w:p>
    <w:p w14:paraId="764A5DF8" w14:textId="77777777" w:rsidR="00C25C56" w:rsidRPr="0015051E" w:rsidRDefault="00C25C56" w:rsidP="00B01E5D">
      <w:pPr>
        <w:autoSpaceDE w:val="0"/>
        <w:autoSpaceDN w:val="0"/>
        <w:adjustRightInd w:val="0"/>
        <w:spacing w:after="0" w:line="480" w:lineRule="auto"/>
        <w:jc w:val="both"/>
        <w:rPr>
          <w:rFonts w:ascii="Times New Roman" w:hAnsi="Times New Roman" w:cs="Times New Roman"/>
          <w:b/>
          <w:bCs/>
        </w:rPr>
      </w:pPr>
    </w:p>
    <w:p w14:paraId="05B5C78F" w14:textId="21A814A0" w:rsidR="00F65353" w:rsidRPr="0015051E" w:rsidRDefault="00F65353" w:rsidP="00B01E5D">
      <w:pPr>
        <w:pStyle w:val="ListParagraph"/>
        <w:numPr>
          <w:ilvl w:val="0"/>
          <w:numId w:val="16"/>
        </w:numPr>
        <w:tabs>
          <w:tab w:val="left" w:pos="709"/>
        </w:tabs>
        <w:autoSpaceDE w:val="0"/>
        <w:autoSpaceDN w:val="0"/>
        <w:adjustRightInd w:val="0"/>
        <w:spacing w:after="0" w:line="480" w:lineRule="auto"/>
        <w:ind w:left="0" w:firstLine="0"/>
        <w:jc w:val="both"/>
        <w:rPr>
          <w:rFonts w:ascii="Times New Roman" w:hAnsi="Times New Roman" w:cs="Times New Roman"/>
          <w:b/>
          <w:bCs/>
          <w:u w:val="single"/>
        </w:rPr>
      </w:pPr>
      <w:r w:rsidRPr="0015051E">
        <w:rPr>
          <w:rFonts w:ascii="Times New Roman" w:hAnsi="Times New Roman" w:cs="Times New Roman"/>
          <w:b/>
          <w:bCs/>
          <w:u w:val="single"/>
        </w:rPr>
        <w:t xml:space="preserve">Identification and </w:t>
      </w:r>
      <w:r w:rsidR="0093102F" w:rsidRPr="0015051E">
        <w:rPr>
          <w:rFonts w:ascii="Times New Roman" w:hAnsi="Times New Roman" w:cs="Times New Roman"/>
          <w:b/>
          <w:bCs/>
          <w:u w:val="single"/>
        </w:rPr>
        <w:t>A</w:t>
      </w:r>
      <w:r w:rsidRPr="0015051E">
        <w:rPr>
          <w:rFonts w:ascii="Times New Roman" w:hAnsi="Times New Roman" w:cs="Times New Roman"/>
          <w:b/>
          <w:bCs/>
          <w:u w:val="single"/>
        </w:rPr>
        <w:t>ssessment</w:t>
      </w:r>
    </w:p>
    <w:p w14:paraId="544F655A" w14:textId="77777777" w:rsidR="00295348" w:rsidRPr="0015051E" w:rsidRDefault="00295348" w:rsidP="00B01E5D">
      <w:pPr>
        <w:autoSpaceDE w:val="0"/>
        <w:autoSpaceDN w:val="0"/>
        <w:adjustRightInd w:val="0"/>
        <w:spacing w:after="0" w:line="480" w:lineRule="auto"/>
        <w:jc w:val="both"/>
        <w:rPr>
          <w:rFonts w:ascii="Times New Roman" w:hAnsi="Times New Roman" w:cs="Times New Roman"/>
          <w:b/>
          <w:bCs/>
        </w:rPr>
      </w:pPr>
    </w:p>
    <w:p w14:paraId="202AD887" w14:textId="36B6A40B" w:rsidR="00A1296E" w:rsidRPr="0015051E" w:rsidRDefault="00A1296E" w:rsidP="00B01E5D">
      <w:pPr>
        <w:autoSpaceDE w:val="0"/>
        <w:autoSpaceDN w:val="0"/>
        <w:adjustRightInd w:val="0"/>
        <w:spacing w:after="0" w:line="480" w:lineRule="auto"/>
        <w:jc w:val="both"/>
        <w:rPr>
          <w:rFonts w:ascii="Times New Roman" w:hAnsi="Times New Roman" w:cs="Times New Roman"/>
          <w:b/>
          <w:bCs/>
          <w:i/>
          <w:iCs/>
        </w:rPr>
      </w:pPr>
      <w:r w:rsidRPr="0015051E">
        <w:rPr>
          <w:rFonts w:ascii="Times New Roman" w:hAnsi="Times New Roman" w:cs="Times New Roman"/>
          <w:b/>
          <w:bCs/>
          <w:i/>
          <w:iCs/>
        </w:rPr>
        <w:t xml:space="preserve">Identifying </w:t>
      </w:r>
      <w:r w:rsidR="00B54730" w:rsidRPr="0015051E">
        <w:rPr>
          <w:rFonts w:ascii="Times New Roman" w:hAnsi="Times New Roman" w:cs="Times New Roman"/>
          <w:b/>
          <w:bCs/>
          <w:i/>
          <w:iCs/>
        </w:rPr>
        <w:t>autism</w:t>
      </w:r>
    </w:p>
    <w:p w14:paraId="17C01928" w14:textId="77777777" w:rsidR="009B5208" w:rsidRPr="0015051E" w:rsidRDefault="009B5208" w:rsidP="00B01E5D">
      <w:pPr>
        <w:autoSpaceDE w:val="0"/>
        <w:autoSpaceDN w:val="0"/>
        <w:adjustRightInd w:val="0"/>
        <w:spacing w:after="0" w:line="480" w:lineRule="auto"/>
        <w:jc w:val="both"/>
        <w:rPr>
          <w:rFonts w:ascii="Times New Roman" w:hAnsi="Times New Roman" w:cs="Times New Roman"/>
          <w:b/>
          <w:bCs/>
        </w:rPr>
      </w:pPr>
    </w:p>
    <w:p w14:paraId="029346C1" w14:textId="6E2E8129" w:rsidR="004A0C11" w:rsidRPr="0015051E" w:rsidRDefault="000E7878" w:rsidP="00481D08">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Some </w:t>
      </w:r>
      <w:r w:rsidR="00CE723B" w:rsidRPr="0015051E">
        <w:rPr>
          <w:rFonts w:ascii="Times New Roman" w:hAnsi="Times New Roman" w:cs="Times New Roman"/>
        </w:rPr>
        <w:t xml:space="preserve">individuals </w:t>
      </w:r>
      <w:r w:rsidRPr="0015051E">
        <w:rPr>
          <w:rFonts w:ascii="Times New Roman" w:hAnsi="Times New Roman" w:cs="Times New Roman"/>
        </w:rPr>
        <w:t xml:space="preserve">may </w:t>
      </w:r>
      <w:r w:rsidR="004A0C11" w:rsidRPr="0015051E">
        <w:rPr>
          <w:rFonts w:ascii="Times New Roman" w:hAnsi="Times New Roman" w:cs="Times New Roman"/>
        </w:rPr>
        <w:t>have an existing</w:t>
      </w:r>
      <w:r w:rsidR="00661123" w:rsidRPr="0015051E">
        <w:rPr>
          <w:rFonts w:ascii="Times New Roman" w:hAnsi="Times New Roman" w:cs="Times New Roman"/>
        </w:rPr>
        <w:t xml:space="preserve"> diagnosis of</w:t>
      </w:r>
      <w:r w:rsidR="004A0C11" w:rsidRPr="0015051E">
        <w:rPr>
          <w:rFonts w:ascii="Times New Roman" w:hAnsi="Times New Roman" w:cs="Times New Roman"/>
        </w:rPr>
        <w:t xml:space="preserve"> </w:t>
      </w:r>
      <w:r w:rsidR="00313E6B" w:rsidRPr="0015051E">
        <w:rPr>
          <w:rFonts w:ascii="Times New Roman" w:hAnsi="Times New Roman" w:cs="Times New Roman"/>
        </w:rPr>
        <w:t xml:space="preserve">autism </w:t>
      </w:r>
      <w:r w:rsidR="00321191" w:rsidRPr="0015051E">
        <w:rPr>
          <w:rFonts w:ascii="Times New Roman" w:hAnsi="Times New Roman" w:cs="Times New Roman"/>
        </w:rPr>
        <w:t xml:space="preserve">before they </w:t>
      </w:r>
      <w:r w:rsidR="00B220BA" w:rsidRPr="0015051E">
        <w:rPr>
          <w:rFonts w:ascii="Times New Roman" w:hAnsi="Times New Roman" w:cs="Times New Roman"/>
        </w:rPr>
        <w:t>come into contact with</w:t>
      </w:r>
      <w:r w:rsidR="00321191" w:rsidRPr="0015051E">
        <w:rPr>
          <w:rFonts w:ascii="Times New Roman" w:hAnsi="Times New Roman" w:cs="Times New Roman"/>
        </w:rPr>
        <w:t xml:space="preserve"> the CJS</w:t>
      </w:r>
      <w:r w:rsidRPr="0015051E">
        <w:rPr>
          <w:rFonts w:ascii="Times New Roman" w:hAnsi="Times New Roman" w:cs="Times New Roman"/>
        </w:rPr>
        <w:t xml:space="preserve">.  </w:t>
      </w:r>
      <w:r w:rsidR="00AE7758" w:rsidRPr="0015051E">
        <w:rPr>
          <w:rFonts w:ascii="Times New Roman" w:hAnsi="Times New Roman" w:cs="Times New Roman"/>
        </w:rPr>
        <w:t xml:space="preserve">Autism is a heterogeneous condition and </w:t>
      </w:r>
      <w:r w:rsidR="00FB26C6" w:rsidRPr="0015051E">
        <w:rPr>
          <w:rFonts w:ascii="Times New Roman" w:hAnsi="Times New Roman" w:cs="Times New Roman"/>
        </w:rPr>
        <w:t xml:space="preserve">there are significant differences in the functioning and adaptive skills </w:t>
      </w:r>
      <w:r w:rsidR="00090697" w:rsidRPr="0015051E">
        <w:rPr>
          <w:rFonts w:ascii="Times New Roman" w:hAnsi="Times New Roman" w:cs="Times New Roman"/>
        </w:rPr>
        <w:t>[</w:t>
      </w:r>
      <w:r w:rsidR="00844ED3" w:rsidRPr="0015051E">
        <w:rPr>
          <w:rFonts w:ascii="Times New Roman" w:hAnsi="Times New Roman" w:cs="Times New Roman"/>
        </w:rPr>
        <w:t>17</w:t>
      </w:r>
      <w:r w:rsidR="00F010FD" w:rsidRPr="0015051E">
        <w:rPr>
          <w:rFonts w:ascii="Times New Roman" w:hAnsi="Times New Roman" w:cs="Times New Roman"/>
        </w:rPr>
        <w:t>5</w:t>
      </w:r>
      <w:r w:rsidR="00090697" w:rsidRPr="0015051E">
        <w:rPr>
          <w:rFonts w:ascii="Times New Roman" w:hAnsi="Times New Roman" w:cs="Times New Roman"/>
        </w:rPr>
        <w:t>,</w:t>
      </w:r>
      <w:r w:rsidR="00DA5496" w:rsidRPr="0015051E">
        <w:rPr>
          <w:rFonts w:ascii="Times New Roman" w:hAnsi="Times New Roman" w:cs="Times New Roman"/>
        </w:rPr>
        <w:t xml:space="preserve"> </w:t>
      </w:r>
      <w:r w:rsidR="00844ED3" w:rsidRPr="0015051E">
        <w:rPr>
          <w:rFonts w:ascii="Times New Roman" w:hAnsi="Times New Roman" w:cs="Times New Roman"/>
        </w:rPr>
        <w:t>17</w:t>
      </w:r>
      <w:r w:rsidR="00F010FD" w:rsidRPr="0015051E">
        <w:rPr>
          <w:rFonts w:ascii="Times New Roman" w:hAnsi="Times New Roman" w:cs="Times New Roman"/>
        </w:rPr>
        <w:t>6</w:t>
      </w:r>
      <w:r w:rsidR="00090697" w:rsidRPr="0015051E">
        <w:rPr>
          <w:rFonts w:ascii="Times New Roman" w:hAnsi="Times New Roman" w:cs="Times New Roman"/>
        </w:rPr>
        <w:t>]</w:t>
      </w:r>
      <w:r w:rsidR="00FB26C6" w:rsidRPr="0015051E">
        <w:rPr>
          <w:rFonts w:ascii="Times New Roman" w:hAnsi="Times New Roman" w:cs="Times New Roman"/>
        </w:rPr>
        <w:t xml:space="preserve">.  </w:t>
      </w:r>
      <w:r w:rsidR="00AE7758" w:rsidRPr="0015051E">
        <w:rPr>
          <w:rFonts w:ascii="Times New Roman" w:hAnsi="Times New Roman" w:cs="Times New Roman"/>
        </w:rPr>
        <w:t xml:space="preserve"> </w:t>
      </w:r>
      <w:r w:rsidR="00FB26C6" w:rsidRPr="0015051E">
        <w:rPr>
          <w:rFonts w:ascii="Times New Roman" w:hAnsi="Times New Roman" w:cs="Times New Roman"/>
        </w:rPr>
        <w:t>Therefore</w:t>
      </w:r>
      <w:r w:rsidR="00D82F65" w:rsidRPr="0015051E">
        <w:rPr>
          <w:rFonts w:ascii="Times New Roman" w:hAnsi="Times New Roman" w:cs="Times New Roman"/>
        </w:rPr>
        <w:t>,</w:t>
      </w:r>
      <w:r w:rsidR="00ED6D5B" w:rsidRPr="0015051E">
        <w:rPr>
          <w:rFonts w:ascii="Times New Roman" w:hAnsi="Times New Roman" w:cs="Times New Roman"/>
        </w:rPr>
        <w:t xml:space="preserve"> </w:t>
      </w:r>
      <w:r w:rsidR="00850652" w:rsidRPr="0015051E">
        <w:rPr>
          <w:rFonts w:ascii="Times New Roman" w:hAnsi="Times New Roman" w:cs="Times New Roman"/>
        </w:rPr>
        <w:t xml:space="preserve">an assessment of </w:t>
      </w:r>
      <w:r w:rsidR="00BB4F74" w:rsidRPr="0015051E">
        <w:rPr>
          <w:rFonts w:ascii="Times New Roman" w:hAnsi="Times New Roman" w:cs="Times New Roman"/>
        </w:rPr>
        <w:t xml:space="preserve">their </w:t>
      </w:r>
      <w:r w:rsidR="00850652" w:rsidRPr="0015051E">
        <w:rPr>
          <w:rFonts w:ascii="Times New Roman" w:hAnsi="Times New Roman" w:cs="Times New Roman"/>
        </w:rPr>
        <w:t xml:space="preserve">current strengths and </w:t>
      </w:r>
      <w:r w:rsidR="001867A5" w:rsidRPr="0015051E">
        <w:rPr>
          <w:rFonts w:ascii="Times New Roman" w:hAnsi="Times New Roman" w:cs="Times New Roman"/>
        </w:rPr>
        <w:t>differences</w:t>
      </w:r>
      <w:r w:rsidR="00850652" w:rsidRPr="0015051E">
        <w:rPr>
          <w:rFonts w:ascii="Times New Roman" w:hAnsi="Times New Roman" w:cs="Times New Roman"/>
        </w:rPr>
        <w:t xml:space="preserve"> </w:t>
      </w:r>
      <w:r w:rsidR="00D82F65" w:rsidRPr="0015051E">
        <w:rPr>
          <w:rFonts w:ascii="Times New Roman" w:hAnsi="Times New Roman" w:cs="Times New Roman"/>
        </w:rPr>
        <w:t xml:space="preserve">may </w:t>
      </w:r>
      <w:r w:rsidR="00BB4F74" w:rsidRPr="0015051E">
        <w:rPr>
          <w:rFonts w:ascii="Times New Roman" w:hAnsi="Times New Roman" w:cs="Times New Roman"/>
        </w:rPr>
        <w:t>be helpful</w:t>
      </w:r>
      <w:r w:rsidR="00850652" w:rsidRPr="0015051E">
        <w:rPr>
          <w:rFonts w:ascii="Times New Roman" w:hAnsi="Times New Roman" w:cs="Times New Roman"/>
        </w:rPr>
        <w:t xml:space="preserve"> to </w:t>
      </w:r>
      <w:r w:rsidRPr="0015051E">
        <w:rPr>
          <w:rFonts w:ascii="Times New Roman" w:hAnsi="Times New Roman" w:cs="Times New Roman"/>
        </w:rPr>
        <w:t>inform a</w:t>
      </w:r>
      <w:r w:rsidR="00BE340B" w:rsidRPr="0015051E">
        <w:rPr>
          <w:rFonts w:ascii="Times New Roman" w:hAnsi="Times New Roman" w:cs="Times New Roman"/>
        </w:rPr>
        <w:t>n individualised</w:t>
      </w:r>
      <w:r w:rsidRPr="0015051E">
        <w:rPr>
          <w:rFonts w:ascii="Times New Roman" w:hAnsi="Times New Roman" w:cs="Times New Roman"/>
        </w:rPr>
        <w:t xml:space="preserve"> </w:t>
      </w:r>
      <w:r w:rsidR="0074705A" w:rsidRPr="0015051E">
        <w:rPr>
          <w:rFonts w:ascii="Times New Roman" w:hAnsi="Times New Roman" w:cs="Times New Roman"/>
        </w:rPr>
        <w:t>support</w:t>
      </w:r>
      <w:r w:rsidRPr="0015051E">
        <w:rPr>
          <w:rFonts w:ascii="Times New Roman" w:hAnsi="Times New Roman" w:cs="Times New Roman"/>
        </w:rPr>
        <w:t xml:space="preserve"> plan.  </w:t>
      </w:r>
      <w:r w:rsidR="00A545A0" w:rsidRPr="0015051E">
        <w:rPr>
          <w:rFonts w:ascii="Times New Roman" w:hAnsi="Times New Roman" w:cs="Times New Roman"/>
        </w:rPr>
        <w:t xml:space="preserve">It </w:t>
      </w:r>
      <w:r w:rsidR="00D82F65" w:rsidRPr="0015051E">
        <w:rPr>
          <w:rFonts w:ascii="Times New Roman" w:hAnsi="Times New Roman" w:cs="Times New Roman"/>
        </w:rPr>
        <w:t xml:space="preserve">may also be beneficial </w:t>
      </w:r>
      <w:r w:rsidR="00A545A0" w:rsidRPr="0015051E">
        <w:rPr>
          <w:rFonts w:ascii="Times New Roman" w:hAnsi="Times New Roman" w:cs="Times New Roman"/>
        </w:rPr>
        <w:t xml:space="preserve">to review </w:t>
      </w:r>
      <w:r w:rsidR="003E674A" w:rsidRPr="0015051E">
        <w:rPr>
          <w:rFonts w:ascii="Times New Roman" w:hAnsi="Times New Roman" w:cs="Times New Roman"/>
        </w:rPr>
        <w:t xml:space="preserve">an </w:t>
      </w:r>
      <w:r w:rsidR="00A545A0" w:rsidRPr="0015051E">
        <w:rPr>
          <w:rFonts w:ascii="Times New Roman" w:hAnsi="Times New Roman" w:cs="Times New Roman"/>
        </w:rPr>
        <w:t>i</w:t>
      </w:r>
      <w:r w:rsidR="00710ED1" w:rsidRPr="0015051E">
        <w:rPr>
          <w:rFonts w:ascii="Times New Roman" w:hAnsi="Times New Roman" w:cs="Times New Roman"/>
        </w:rPr>
        <w:t>ndividual</w:t>
      </w:r>
      <w:r w:rsidR="003E674A" w:rsidRPr="0015051E">
        <w:rPr>
          <w:rFonts w:ascii="Times New Roman" w:hAnsi="Times New Roman" w:cs="Times New Roman"/>
        </w:rPr>
        <w:t>’</w:t>
      </w:r>
      <w:r w:rsidR="00710ED1" w:rsidRPr="0015051E">
        <w:rPr>
          <w:rFonts w:ascii="Times New Roman" w:hAnsi="Times New Roman" w:cs="Times New Roman"/>
        </w:rPr>
        <w:t xml:space="preserve">s support needs </w:t>
      </w:r>
      <w:r w:rsidR="005704BA" w:rsidRPr="0015051E">
        <w:rPr>
          <w:rFonts w:ascii="Times New Roman" w:hAnsi="Times New Roman" w:cs="Times New Roman"/>
        </w:rPr>
        <w:t xml:space="preserve">before every transition during the CJS pathway, such as prior to police questioning, court, sentencing and incarceration. </w:t>
      </w:r>
    </w:p>
    <w:p w14:paraId="189913D7" w14:textId="77777777" w:rsidR="00C25C56" w:rsidRPr="0015051E" w:rsidRDefault="00C25C56" w:rsidP="00B01E5D">
      <w:pPr>
        <w:autoSpaceDE w:val="0"/>
        <w:autoSpaceDN w:val="0"/>
        <w:adjustRightInd w:val="0"/>
        <w:spacing w:after="0" w:line="480" w:lineRule="auto"/>
        <w:jc w:val="both"/>
        <w:rPr>
          <w:rFonts w:ascii="Times New Roman" w:hAnsi="Times New Roman" w:cs="Times New Roman"/>
        </w:rPr>
      </w:pPr>
    </w:p>
    <w:p w14:paraId="0A45A530" w14:textId="0A1DBDE9" w:rsidR="00011AA6" w:rsidRPr="0015051E" w:rsidRDefault="00710ED1" w:rsidP="00481D08">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For o</w:t>
      </w:r>
      <w:r w:rsidR="000E7878" w:rsidRPr="0015051E">
        <w:rPr>
          <w:rFonts w:ascii="Times New Roman" w:hAnsi="Times New Roman" w:cs="Times New Roman"/>
        </w:rPr>
        <w:t xml:space="preserve">ther </w:t>
      </w:r>
      <w:r w:rsidR="00CE723B" w:rsidRPr="0015051E">
        <w:rPr>
          <w:rFonts w:ascii="Times New Roman" w:hAnsi="Times New Roman" w:cs="Times New Roman"/>
        </w:rPr>
        <w:t>individuals</w:t>
      </w:r>
      <w:r w:rsidRPr="0015051E">
        <w:rPr>
          <w:rFonts w:ascii="Times New Roman" w:hAnsi="Times New Roman" w:cs="Times New Roman"/>
        </w:rPr>
        <w:t xml:space="preserve">, autism may have been </w:t>
      </w:r>
      <w:r w:rsidR="00521DDB" w:rsidRPr="0015051E">
        <w:rPr>
          <w:rFonts w:ascii="Times New Roman" w:hAnsi="Times New Roman" w:cs="Times New Roman"/>
        </w:rPr>
        <w:t xml:space="preserve">missed </w:t>
      </w:r>
      <w:r w:rsidRPr="0015051E">
        <w:rPr>
          <w:rFonts w:ascii="Times New Roman" w:hAnsi="Times New Roman" w:cs="Times New Roman"/>
        </w:rPr>
        <w:t xml:space="preserve">or misdiagnosed </w:t>
      </w:r>
      <w:r w:rsidR="0065555E" w:rsidRPr="0015051E">
        <w:rPr>
          <w:rFonts w:ascii="Times New Roman" w:hAnsi="Times New Roman" w:cs="Times New Roman"/>
        </w:rPr>
        <w:t>as an</w:t>
      </w:r>
      <w:r w:rsidR="000E7878" w:rsidRPr="0015051E">
        <w:rPr>
          <w:rFonts w:ascii="Times New Roman" w:hAnsi="Times New Roman" w:cs="Times New Roman"/>
        </w:rPr>
        <w:t xml:space="preserve">other </w:t>
      </w:r>
      <w:r w:rsidR="003920A9" w:rsidRPr="0015051E">
        <w:rPr>
          <w:rFonts w:ascii="Times New Roman" w:hAnsi="Times New Roman" w:cs="Times New Roman"/>
        </w:rPr>
        <w:t xml:space="preserve">neurodevelopmental or mental health </w:t>
      </w:r>
      <w:r w:rsidR="000E7878" w:rsidRPr="0015051E">
        <w:rPr>
          <w:rFonts w:ascii="Times New Roman" w:hAnsi="Times New Roman" w:cs="Times New Roman"/>
        </w:rPr>
        <w:t>condition</w:t>
      </w:r>
      <w:r w:rsidR="0065555E" w:rsidRPr="0015051E">
        <w:rPr>
          <w:rFonts w:ascii="Times New Roman" w:hAnsi="Times New Roman" w:cs="Times New Roman"/>
        </w:rPr>
        <w:t>.  This may include</w:t>
      </w:r>
      <w:r w:rsidR="000E7878" w:rsidRPr="0015051E">
        <w:rPr>
          <w:rFonts w:ascii="Times New Roman" w:hAnsi="Times New Roman" w:cs="Times New Roman"/>
        </w:rPr>
        <w:t xml:space="preserve"> </w:t>
      </w:r>
      <w:r w:rsidR="00841C23" w:rsidRPr="0015051E">
        <w:rPr>
          <w:rFonts w:ascii="Times New Roman" w:hAnsi="Times New Roman" w:cs="Times New Roman"/>
        </w:rPr>
        <w:t>i</w:t>
      </w:r>
      <w:r w:rsidR="003920A9" w:rsidRPr="0015051E">
        <w:rPr>
          <w:rFonts w:ascii="Times New Roman" w:hAnsi="Times New Roman" w:cs="Times New Roman"/>
        </w:rPr>
        <w:t xml:space="preserve">ntellectual </w:t>
      </w:r>
      <w:r w:rsidR="00841C23" w:rsidRPr="0015051E">
        <w:rPr>
          <w:rFonts w:ascii="Times New Roman" w:hAnsi="Times New Roman" w:cs="Times New Roman"/>
        </w:rPr>
        <w:t>d</w:t>
      </w:r>
      <w:r w:rsidR="003920A9" w:rsidRPr="0015051E">
        <w:rPr>
          <w:rFonts w:ascii="Times New Roman" w:hAnsi="Times New Roman" w:cs="Times New Roman"/>
        </w:rPr>
        <w:t>isability,</w:t>
      </w:r>
      <w:r w:rsidR="00841C23" w:rsidRPr="0015051E">
        <w:rPr>
          <w:rFonts w:ascii="Times New Roman" w:hAnsi="Times New Roman" w:cs="Times New Roman"/>
        </w:rPr>
        <w:t xml:space="preserve"> ADHD</w:t>
      </w:r>
      <w:r w:rsidR="003920A9" w:rsidRPr="0015051E">
        <w:rPr>
          <w:rFonts w:ascii="Times New Roman" w:hAnsi="Times New Roman" w:cs="Times New Roman"/>
        </w:rPr>
        <w:t xml:space="preserve">, </w:t>
      </w:r>
      <w:r w:rsidR="00841C23" w:rsidRPr="0015051E">
        <w:rPr>
          <w:rFonts w:ascii="Times New Roman" w:hAnsi="Times New Roman" w:cs="Times New Roman"/>
        </w:rPr>
        <w:t>p</w:t>
      </w:r>
      <w:r w:rsidR="00521DDB" w:rsidRPr="0015051E">
        <w:rPr>
          <w:rFonts w:ascii="Times New Roman" w:hAnsi="Times New Roman" w:cs="Times New Roman"/>
        </w:rPr>
        <w:t xml:space="preserve">sychotic </w:t>
      </w:r>
      <w:r w:rsidR="00841C23" w:rsidRPr="0015051E">
        <w:rPr>
          <w:rFonts w:ascii="Times New Roman" w:hAnsi="Times New Roman" w:cs="Times New Roman"/>
        </w:rPr>
        <w:t>d</w:t>
      </w:r>
      <w:r w:rsidR="00521DDB" w:rsidRPr="0015051E">
        <w:rPr>
          <w:rFonts w:ascii="Times New Roman" w:hAnsi="Times New Roman" w:cs="Times New Roman"/>
        </w:rPr>
        <w:t xml:space="preserve">isorder, </w:t>
      </w:r>
      <w:r w:rsidR="00841C23" w:rsidRPr="0015051E">
        <w:rPr>
          <w:rFonts w:ascii="Times New Roman" w:hAnsi="Times New Roman" w:cs="Times New Roman"/>
        </w:rPr>
        <w:t>b</w:t>
      </w:r>
      <w:r w:rsidR="00521DDB" w:rsidRPr="0015051E">
        <w:rPr>
          <w:rFonts w:ascii="Times New Roman" w:hAnsi="Times New Roman" w:cs="Times New Roman"/>
        </w:rPr>
        <w:t xml:space="preserve">ipolar </w:t>
      </w:r>
      <w:r w:rsidR="00841C23" w:rsidRPr="0015051E">
        <w:rPr>
          <w:rFonts w:ascii="Times New Roman" w:hAnsi="Times New Roman" w:cs="Times New Roman"/>
        </w:rPr>
        <w:t>d</w:t>
      </w:r>
      <w:r w:rsidR="00521DDB" w:rsidRPr="0015051E">
        <w:rPr>
          <w:rFonts w:ascii="Times New Roman" w:hAnsi="Times New Roman" w:cs="Times New Roman"/>
        </w:rPr>
        <w:t xml:space="preserve">isorder, </w:t>
      </w:r>
      <w:r w:rsidR="00841C23" w:rsidRPr="0015051E">
        <w:rPr>
          <w:rFonts w:ascii="Times New Roman" w:hAnsi="Times New Roman" w:cs="Times New Roman"/>
        </w:rPr>
        <w:t>m</w:t>
      </w:r>
      <w:r w:rsidR="00521DDB" w:rsidRPr="0015051E">
        <w:rPr>
          <w:rFonts w:ascii="Times New Roman" w:hAnsi="Times New Roman" w:cs="Times New Roman"/>
        </w:rPr>
        <w:t xml:space="preserve">ajor </w:t>
      </w:r>
      <w:r w:rsidR="00841C23" w:rsidRPr="0015051E">
        <w:rPr>
          <w:rFonts w:ascii="Times New Roman" w:hAnsi="Times New Roman" w:cs="Times New Roman"/>
        </w:rPr>
        <w:t>d</w:t>
      </w:r>
      <w:r w:rsidR="00521DDB" w:rsidRPr="0015051E">
        <w:rPr>
          <w:rFonts w:ascii="Times New Roman" w:hAnsi="Times New Roman" w:cs="Times New Roman"/>
        </w:rPr>
        <w:t>epression</w:t>
      </w:r>
      <w:r w:rsidR="002850A4" w:rsidRPr="0015051E">
        <w:rPr>
          <w:rFonts w:ascii="Times New Roman" w:hAnsi="Times New Roman" w:cs="Times New Roman"/>
        </w:rPr>
        <w:t>,</w:t>
      </w:r>
      <w:r w:rsidR="008E12D0" w:rsidRPr="0015051E">
        <w:rPr>
          <w:rFonts w:ascii="Times New Roman" w:hAnsi="Times New Roman" w:cs="Times New Roman"/>
        </w:rPr>
        <w:t xml:space="preserve"> anxiety disorder, obsessive compulsive disorder (OCD)</w:t>
      </w:r>
      <w:r w:rsidR="002850A4" w:rsidRPr="0015051E">
        <w:rPr>
          <w:rFonts w:ascii="Times New Roman" w:hAnsi="Times New Roman" w:cs="Times New Roman"/>
        </w:rPr>
        <w:t xml:space="preserve"> </w:t>
      </w:r>
      <w:r w:rsidR="00521DDB" w:rsidRPr="0015051E">
        <w:rPr>
          <w:rFonts w:ascii="Times New Roman" w:hAnsi="Times New Roman" w:cs="Times New Roman"/>
        </w:rPr>
        <w:t xml:space="preserve">and </w:t>
      </w:r>
      <w:r w:rsidR="00841C23" w:rsidRPr="0015051E">
        <w:rPr>
          <w:rFonts w:ascii="Times New Roman" w:hAnsi="Times New Roman" w:cs="Times New Roman"/>
        </w:rPr>
        <w:t>p</w:t>
      </w:r>
      <w:r w:rsidR="00521DDB" w:rsidRPr="0015051E">
        <w:rPr>
          <w:rFonts w:ascii="Times New Roman" w:hAnsi="Times New Roman" w:cs="Times New Roman"/>
        </w:rPr>
        <w:t xml:space="preserve">ersonality </w:t>
      </w:r>
      <w:r w:rsidR="00841C23" w:rsidRPr="0015051E">
        <w:rPr>
          <w:rFonts w:ascii="Times New Roman" w:hAnsi="Times New Roman" w:cs="Times New Roman"/>
        </w:rPr>
        <w:lastRenderedPageBreak/>
        <w:t>d</w:t>
      </w:r>
      <w:r w:rsidR="00521DDB" w:rsidRPr="0015051E">
        <w:rPr>
          <w:rFonts w:ascii="Times New Roman" w:hAnsi="Times New Roman" w:cs="Times New Roman"/>
        </w:rPr>
        <w:t>isorder</w:t>
      </w:r>
      <w:r w:rsidR="008C2843" w:rsidRPr="0015051E">
        <w:rPr>
          <w:rFonts w:ascii="Times New Roman" w:hAnsi="Times New Roman" w:cs="Times New Roman"/>
        </w:rPr>
        <w:t xml:space="preserve"> (</w:t>
      </w:r>
      <w:r w:rsidR="003416F4" w:rsidRPr="0015051E">
        <w:rPr>
          <w:rFonts w:ascii="Times New Roman" w:hAnsi="Times New Roman" w:cs="Times New Roman"/>
        </w:rPr>
        <w:t>particularly,</w:t>
      </w:r>
      <w:r w:rsidR="008C2843" w:rsidRPr="0015051E">
        <w:rPr>
          <w:rFonts w:ascii="Times New Roman" w:hAnsi="Times New Roman" w:cs="Times New Roman"/>
        </w:rPr>
        <w:t xml:space="preserve"> </w:t>
      </w:r>
      <w:r w:rsidR="00841C23" w:rsidRPr="0015051E">
        <w:rPr>
          <w:rFonts w:ascii="Times New Roman" w:hAnsi="Times New Roman" w:cs="Times New Roman"/>
        </w:rPr>
        <w:t>s</w:t>
      </w:r>
      <w:r w:rsidR="003920A9" w:rsidRPr="0015051E">
        <w:rPr>
          <w:rFonts w:ascii="Times New Roman" w:hAnsi="Times New Roman" w:cs="Times New Roman"/>
        </w:rPr>
        <w:t>chizoid</w:t>
      </w:r>
      <w:r w:rsidR="003416F4" w:rsidRPr="0015051E">
        <w:rPr>
          <w:rFonts w:ascii="Times New Roman" w:hAnsi="Times New Roman" w:cs="Times New Roman"/>
        </w:rPr>
        <w:t>, narcissistic</w:t>
      </w:r>
      <w:r w:rsidR="00F63FCE" w:rsidRPr="0015051E">
        <w:rPr>
          <w:rFonts w:ascii="Times New Roman" w:hAnsi="Times New Roman" w:cs="Times New Roman"/>
        </w:rPr>
        <w:t xml:space="preserve">, borderline </w:t>
      </w:r>
      <w:r w:rsidR="003416F4" w:rsidRPr="0015051E">
        <w:rPr>
          <w:rFonts w:ascii="Times New Roman" w:hAnsi="Times New Roman" w:cs="Times New Roman"/>
        </w:rPr>
        <w:t xml:space="preserve">and </w:t>
      </w:r>
      <w:r w:rsidR="002850A4" w:rsidRPr="0015051E">
        <w:rPr>
          <w:rFonts w:ascii="Times New Roman" w:hAnsi="Times New Roman" w:cs="Times New Roman"/>
        </w:rPr>
        <w:t>antisocial personality disorder</w:t>
      </w:r>
      <w:r w:rsidR="003416F4" w:rsidRPr="0015051E">
        <w:rPr>
          <w:rFonts w:ascii="Times New Roman" w:hAnsi="Times New Roman" w:cs="Times New Roman"/>
        </w:rPr>
        <w:t>s</w:t>
      </w:r>
      <w:r w:rsidR="008C2843" w:rsidRPr="0015051E">
        <w:rPr>
          <w:rFonts w:ascii="Times New Roman" w:hAnsi="Times New Roman" w:cs="Times New Roman"/>
        </w:rPr>
        <w:t>)</w:t>
      </w:r>
      <w:r w:rsidR="00521DDB" w:rsidRPr="0015051E">
        <w:rPr>
          <w:rFonts w:ascii="Times New Roman" w:hAnsi="Times New Roman" w:cs="Times New Roman"/>
        </w:rPr>
        <w:t xml:space="preserve"> </w:t>
      </w:r>
      <w:r w:rsidR="00090697" w:rsidRPr="0015051E">
        <w:rPr>
          <w:rFonts w:ascii="Times New Roman" w:hAnsi="Times New Roman" w:cs="Times New Roman"/>
        </w:rPr>
        <w:t>[</w:t>
      </w:r>
      <w:r w:rsidR="008D6115" w:rsidRPr="0015051E">
        <w:rPr>
          <w:rFonts w:ascii="Times New Roman" w:hAnsi="Times New Roman" w:cs="Times New Roman"/>
        </w:rPr>
        <w:t xml:space="preserve">5, </w:t>
      </w:r>
      <w:r w:rsidR="00844ED3" w:rsidRPr="0015051E">
        <w:rPr>
          <w:rFonts w:ascii="Times New Roman" w:hAnsi="Times New Roman" w:cs="Times New Roman"/>
        </w:rPr>
        <w:t>17</w:t>
      </w:r>
      <w:r w:rsidR="00F010FD" w:rsidRPr="0015051E">
        <w:rPr>
          <w:rFonts w:ascii="Times New Roman" w:hAnsi="Times New Roman" w:cs="Times New Roman"/>
        </w:rPr>
        <w:t>7</w:t>
      </w:r>
      <w:r w:rsidR="004A30FA" w:rsidRPr="0015051E">
        <w:rPr>
          <w:rFonts w:ascii="Times New Roman" w:hAnsi="Times New Roman" w:cs="Times New Roman"/>
        </w:rPr>
        <w:t>-</w:t>
      </w:r>
      <w:r w:rsidR="00266871" w:rsidRPr="0015051E">
        <w:rPr>
          <w:rFonts w:ascii="Times New Roman" w:hAnsi="Times New Roman" w:cs="Times New Roman"/>
        </w:rPr>
        <w:t>1</w:t>
      </w:r>
      <w:r w:rsidR="00F010FD" w:rsidRPr="0015051E">
        <w:rPr>
          <w:rFonts w:ascii="Times New Roman" w:hAnsi="Times New Roman" w:cs="Times New Roman"/>
        </w:rPr>
        <w:t>82</w:t>
      </w:r>
      <w:r w:rsidR="00090697" w:rsidRPr="0015051E">
        <w:rPr>
          <w:rFonts w:ascii="Times New Roman" w:hAnsi="Times New Roman" w:cs="Times New Roman"/>
        </w:rPr>
        <w:t>]</w:t>
      </w:r>
      <w:r w:rsidR="000E7878" w:rsidRPr="0015051E">
        <w:rPr>
          <w:rFonts w:ascii="Times New Roman" w:hAnsi="Times New Roman" w:cs="Times New Roman"/>
        </w:rPr>
        <w:t>.</w:t>
      </w:r>
      <w:r w:rsidR="003D1497" w:rsidRPr="0015051E">
        <w:rPr>
          <w:rFonts w:ascii="Times New Roman" w:hAnsi="Times New Roman" w:cs="Times New Roman"/>
        </w:rPr>
        <w:t xml:space="preserve">  </w:t>
      </w:r>
    </w:p>
    <w:p w14:paraId="7B3749E2" w14:textId="77777777" w:rsidR="00011AA6" w:rsidRPr="0015051E" w:rsidRDefault="00011AA6" w:rsidP="00B01E5D">
      <w:pPr>
        <w:autoSpaceDE w:val="0"/>
        <w:autoSpaceDN w:val="0"/>
        <w:adjustRightInd w:val="0"/>
        <w:spacing w:after="0" w:line="480" w:lineRule="auto"/>
        <w:jc w:val="both"/>
        <w:rPr>
          <w:rFonts w:ascii="Times New Roman" w:hAnsi="Times New Roman" w:cs="Times New Roman"/>
        </w:rPr>
      </w:pPr>
    </w:p>
    <w:p w14:paraId="6B565566" w14:textId="78E49D76" w:rsidR="00AD4E6D" w:rsidRPr="0015051E" w:rsidRDefault="00321191" w:rsidP="00496E47">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Misdiagnosis</w:t>
      </w:r>
      <w:r w:rsidR="003D1497" w:rsidRPr="0015051E">
        <w:rPr>
          <w:rFonts w:ascii="Times New Roman" w:hAnsi="Times New Roman" w:cs="Times New Roman"/>
        </w:rPr>
        <w:t xml:space="preserve"> may </w:t>
      </w:r>
      <w:r w:rsidRPr="0015051E">
        <w:rPr>
          <w:rFonts w:ascii="Times New Roman" w:hAnsi="Times New Roman" w:cs="Times New Roman"/>
        </w:rPr>
        <w:t>occur due to</w:t>
      </w:r>
      <w:r w:rsidR="003D1497" w:rsidRPr="0015051E">
        <w:rPr>
          <w:rFonts w:ascii="Times New Roman" w:hAnsi="Times New Roman" w:cs="Times New Roman"/>
        </w:rPr>
        <w:t xml:space="preserve"> diagnostic overshadowing, in which the primary difficulties of one condition </w:t>
      </w:r>
      <w:r w:rsidR="008C2843" w:rsidRPr="0015051E">
        <w:rPr>
          <w:rFonts w:ascii="Times New Roman" w:hAnsi="Times New Roman" w:cs="Times New Roman"/>
        </w:rPr>
        <w:t>‘</w:t>
      </w:r>
      <w:r w:rsidR="003D1497" w:rsidRPr="0015051E">
        <w:rPr>
          <w:rFonts w:ascii="Times New Roman" w:hAnsi="Times New Roman" w:cs="Times New Roman"/>
        </w:rPr>
        <w:t>overshadow</w:t>
      </w:r>
      <w:r w:rsidR="008C2843" w:rsidRPr="0015051E">
        <w:rPr>
          <w:rFonts w:ascii="Times New Roman" w:hAnsi="Times New Roman" w:cs="Times New Roman"/>
        </w:rPr>
        <w:t>’ recognition of the</w:t>
      </w:r>
      <w:r w:rsidR="00710ED1" w:rsidRPr="0015051E">
        <w:rPr>
          <w:rFonts w:ascii="Times New Roman" w:hAnsi="Times New Roman" w:cs="Times New Roman"/>
        </w:rPr>
        <w:t xml:space="preserve"> features of autism</w:t>
      </w:r>
      <w:r w:rsidR="003D1497" w:rsidRPr="0015051E">
        <w:rPr>
          <w:rFonts w:ascii="Times New Roman" w:hAnsi="Times New Roman" w:cs="Times New Roman"/>
        </w:rPr>
        <w:t xml:space="preserve">.  </w:t>
      </w:r>
      <w:r w:rsidR="00A1296E" w:rsidRPr="0015051E">
        <w:rPr>
          <w:rFonts w:ascii="Times New Roman" w:hAnsi="Times New Roman" w:cs="Times New Roman"/>
        </w:rPr>
        <w:t xml:space="preserve">For example, </w:t>
      </w:r>
      <w:r w:rsidR="00AD4E6D" w:rsidRPr="0015051E">
        <w:rPr>
          <w:rFonts w:ascii="Times New Roman" w:hAnsi="Times New Roman" w:cs="Times New Roman"/>
        </w:rPr>
        <w:t xml:space="preserve">ritualised and/or compulsive behaviours may have been wrongly identified as </w:t>
      </w:r>
      <w:r w:rsidR="008F73B0" w:rsidRPr="0015051E">
        <w:rPr>
          <w:rFonts w:ascii="Times New Roman" w:hAnsi="Times New Roman" w:cs="Times New Roman"/>
        </w:rPr>
        <w:t>OCD</w:t>
      </w:r>
      <w:r w:rsidR="00710ED1" w:rsidRPr="0015051E">
        <w:rPr>
          <w:rFonts w:ascii="Times New Roman" w:hAnsi="Times New Roman" w:cs="Times New Roman"/>
        </w:rPr>
        <w:t>, and difficulties maintaining social relationships may have been incorrectly attributed to personality disorder</w:t>
      </w:r>
      <w:r w:rsidR="00494934" w:rsidRPr="0015051E">
        <w:rPr>
          <w:rFonts w:ascii="Times New Roman" w:hAnsi="Times New Roman" w:cs="Times New Roman"/>
        </w:rPr>
        <w:t xml:space="preserve">.  </w:t>
      </w:r>
      <w:r w:rsidR="00710ED1" w:rsidRPr="0015051E">
        <w:rPr>
          <w:rFonts w:ascii="Times New Roman" w:hAnsi="Times New Roman" w:cs="Times New Roman"/>
        </w:rPr>
        <w:t>G</w:t>
      </w:r>
      <w:r w:rsidR="00AD4E6D" w:rsidRPr="0015051E">
        <w:rPr>
          <w:rFonts w:ascii="Times New Roman" w:hAnsi="Times New Roman" w:cs="Times New Roman"/>
        </w:rPr>
        <w:t xml:space="preserve">iven the </w:t>
      </w:r>
      <w:r w:rsidR="00BD6C68" w:rsidRPr="0015051E">
        <w:rPr>
          <w:rFonts w:ascii="Times New Roman" w:hAnsi="Times New Roman" w:cs="Times New Roman"/>
        </w:rPr>
        <w:t>well-established</w:t>
      </w:r>
      <w:r w:rsidR="00AD4E6D" w:rsidRPr="0015051E">
        <w:rPr>
          <w:rFonts w:ascii="Times New Roman" w:hAnsi="Times New Roman" w:cs="Times New Roman"/>
        </w:rPr>
        <w:t xml:space="preserve"> personality disorder pathways within the prison system, there </w:t>
      </w:r>
      <w:r w:rsidR="0017793E" w:rsidRPr="0015051E">
        <w:rPr>
          <w:rFonts w:ascii="Times New Roman" w:hAnsi="Times New Roman" w:cs="Times New Roman"/>
        </w:rPr>
        <w:t xml:space="preserve">is a risk that differences may be viewed through a </w:t>
      </w:r>
      <w:r w:rsidR="00AD4E6D" w:rsidRPr="0015051E">
        <w:rPr>
          <w:rFonts w:ascii="Times New Roman" w:hAnsi="Times New Roman" w:cs="Times New Roman"/>
        </w:rPr>
        <w:t xml:space="preserve">personality disorder ‘lens’, </w:t>
      </w:r>
      <w:r w:rsidR="001B7C68" w:rsidRPr="0015051E">
        <w:rPr>
          <w:rFonts w:ascii="Times New Roman" w:hAnsi="Times New Roman" w:cs="Times New Roman"/>
        </w:rPr>
        <w:t xml:space="preserve">particularly </w:t>
      </w:r>
      <w:r w:rsidR="0017793E" w:rsidRPr="0015051E">
        <w:rPr>
          <w:rFonts w:ascii="Times New Roman" w:hAnsi="Times New Roman" w:cs="Times New Roman"/>
        </w:rPr>
        <w:t>due to the diagnostic</w:t>
      </w:r>
      <w:r w:rsidR="00AD4E6D" w:rsidRPr="0015051E">
        <w:rPr>
          <w:rFonts w:ascii="Times New Roman" w:hAnsi="Times New Roman" w:cs="Times New Roman"/>
        </w:rPr>
        <w:t xml:space="preserve"> overlap</w:t>
      </w:r>
      <w:r w:rsidR="001B7C68" w:rsidRPr="0015051E">
        <w:rPr>
          <w:rFonts w:ascii="Times New Roman" w:hAnsi="Times New Roman" w:cs="Times New Roman"/>
        </w:rPr>
        <w:t>s</w:t>
      </w:r>
      <w:r w:rsidR="00AD4E6D" w:rsidRPr="0015051E">
        <w:rPr>
          <w:rFonts w:ascii="Times New Roman" w:hAnsi="Times New Roman" w:cs="Times New Roman"/>
        </w:rPr>
        <w:t xml:space="preserve"> </w:t>
      </w:r>
      <w:r w:rsidR="0017793E" w:rsidRPr="0015051E">
        <w:rPr>
          <w:rFonts w:ascii="Times New Roman" w:hAnsi="Times New Roman" w:cs="Times New Roman"/>
        </w:rPr>
        <w:t>between</w:t>
      </w:r>
      <w:r w:rsidR="00AD4E6D" w:rsidRPr="0015051E">
        <w:rPr>
          <w:rFonts w:ascii="Times New Roman" w:hAnsi="Times New Roman" w:cs="Times New Roman"/>
        </w:rPr>
        <w:t xml:space="preserve"> </w:t>
      </w:r>
      <w:r w:rsidR="00737DE9" w:rsidRPr="0015051E">
        <w:rPr>
          <w:rFonts w:ascii="Times New Roman" w:hAnsi="Times New Roman" w:cs="Times New Roman"/>
        </w:rPr>
        <w:t>autistic traits</w:t>
      </w:r>
      <w:r w:rsidR="00AD4E6D" w:rsidRPr="0015051E">
        <w:rPr>
          <w:rFonts w:ascii="Times New Roman" w:hAnsi="Times New Roman" w:cs="Times New Roman"/>
        </w:rPr>
        <w:t xml:space="preserve"> and personality disorder </w:t>
      </w:r>
      <w:r w:rsidR="00FE2E87" w:rsidRPr="0015051E">
        <w:rPr>
          <w:rFonts w:ascii="Times New Roman" w:hAnsi="Times New Roman" w:cs="Times New Roman"/>
        </w:rPr>
        <w:t xml:space="preserve">traits </w:t>
      </w:r>
      <w:r w:rsidR="00090697" w:rsidRPr="0015051E">
        <w:rPr>
          <w:rFonts w:ascii="Times New Roman" w:hAnsi="Times New Roman" w:cs="Times New Roman"/>
        </w:rPr>
        <w:t>[</w:t>
      </w:r>
      <w:r w:rsidR="00683015" w:rsidRPr="0015051E">
        <w:rPr>
          <w:rFonts w:ascii="Times New Roman" w:hAnsi="Times New Roman" w:cs="Times New Roman"/>
        </w:rPr>
        <w:t xml:space="preserve">5, </w:t>
      </w:r>
      <w:r w:rsidR="00266871" w:rsidRPr="0015051E">
        <w:rPr>
          <w:rFonts w:ascii="Times New Roman" w:hAnsi="Times New Roman" w:cs="Times New Roman"/>
        </w:rPr>
        <w:t>18</w:t>
      </w:r>
      <w:r w:rsidR="00F010FD" w:rsidRPr="0015051E">
        <w:rPr>
          <w:rFonts w:ascii="Times New Roman" w:hAnsi="Times New Roman" w:cs="Times New Roman"/>
        </w:rPr>
        <w:t>3</w:t>
      </w:r>
      <w:r w:rsidR="00B9009B" w:rsidRPr="0015051E">
        <w:rPr>
          <w:rFonts w:ascii="Times New Roman" w:hAnsi="Times New Roman" w:cs="Times New Roman"/>
        </w:rPr>
        <w:t xml:space="preserve">, </w:t>
      </w:r>
      <w:r w:rsidR="00266871" w:rsidRPr="0015051E">
        <w:rPr>
          <w:rFonts w:ascii="Times New Roman" w:hAnsi="Times New Roman" w:cs="Times New Roman"/>
        </w:rPr>
        <w:t>1</w:t>
      </w:r>
      <w:r w:rsidR="003C2BE6" w:rsidRPr="0015051E">
        <w:rPr>
          <w:rFonts w:ascii="Times New Roman" w:hAnsi="Times New Roman" w:cs="Times New Roman"/>
        </w:rPr>
        <w:t>8</w:t>
      </w:r>
      <w:r w:rsidR="00F010FD" w:rsidRPr="0015051E">
        <w:rPr>
          <w:rFonts w:ascii="Times New Roman" w:hAnsi="Times New Roman" w:cs="Times New Roman"/>
        </w:rPr>
        <w:t>4</w:t>
      </w:r>
      <w:r w:rsidR="00921B41" w:rsidRPr="0015051E">
        <w:rPr>
          <w:rFonts w:ascii="Times New Roman" w:hAnsi="Times New Roman" w:cs="Times New Roman"/>
        </w:rPr>
        <w:t>]</w:t>
      </w:r>
      <w:r w:rsidR="00B9009B" w:rsidRPr="0015051E">
        <w:rPr>
          <w:rFonts w:ascii="Times New Roman" w:hAnsi="Times New Roman" w:cs="Times New Roman"/>
        </w:rPr>
        <w:t>.</w:t>
      </w:r>
      <w:r w:rsidR="00FC030E" w:rsidRPr="0015051E">
        <w:rPr>
          <w:rFonts w:ascii="Times New Roman" w:hAnsi="Times New Roman" w:cs="Times New Roman"/>
        </w:rPr>
        <w:t xml:space="preserve">  </w:t>
      </w:r>
      <w:r w:rsidR="001F7815" w:rsidRPr="0015051E">
        <w:rPr>
          <w:rFonts w:ascii="Times New Roman" w:hAnsi="Times New Roman" w:cs="Times New Roman"/>
        </w:rPr>
        <w:t>A</w:t>
      </w:r>
      <w:r w:rsidR="00FC1AA3" w:rsidRPr="0015051E">
        <w:rPr>
          <w:rFonts w:ascii="Times New Roman" w:hAnsi="Times New Roman" w:cs="Times New Roman"/>
        </w:rPr>
        <w:t xml:space="preserve">utistic </w:t>
      </w:r>
      <w:r w:rsidR="0083222E" w:rsidRPr="0015051E">
        <w:rPr>
          <w:rFonts w:ascii="Times New Roman" w:hAnsi="Times New Roman" w:cs="Times New Roman"/>
        </w:rPr>
        <w:t>individuals</w:t>
      </w:r>
      <w:r w:rsidR="00FC1AA3" w:rsidRPr="0015051E">
        <w:rPr>
          <w:rFonts w:ascii="Times New Roman" w:hAnsi="Times New Roman" w:cs="Times New Roman"/>
        </w:rPr>
        <w:t xml:space="preserve"> may </w:t>
      </w:r>
      <w:r w:rsidR="001F7815" w:rsidRPr="0015051E">
        <w:rPr>
          <w:rFonts w:ascii="Times New Roman" w:hAnsi="Times New Roman" w:cs="Times New Roman"/>
        </w:rPr>
        <w:t xml:space="preserve">also </w:t>
      </w:r>
      <w:r w:rsidR="00FC1AA3" w:rsidRPr="0015051E">
        <w:rPr>
          <w:rFonts w:ascii="Times New Roman" w:hAnsi="Times New Roman" w:cs="Times New Roman"/>
        </w:rPr>
        <w:t>score higher on Factor 1, Facet 2 (affective</w:t>
      </w:r>
      <w:r w:rsidR="00DD35CC" w:rsidRPr="0015051E">
        <w:rPr>
          <w:rFonts w:ascii="Times New Roman" w:hAnsi="Times New Roman" w:cs="Times New Roman"/>
        </w:rPr>
        <w:t>)</w:t>
      </w:r>
      <w:r w:rsidR="00FC1AA3" w:rsidRPr="0015051E">
        <w:rPr>
          <w:rFonts w:ascii="Times New Roman" w:hAnsi="Times New Roman" w:cs="Times New Roman"/>
        </w:rPr>
        <w:t xml:space="preserve"> components of the Psychopathy Checklist: Revised (PCL</w:t>
      </w:r>
      <w:r w:rsidR="001E0AC8" w:rsidRPr="0015051E">
        <w:rPr>
          <w:rFonts w:ascii="Times New Roman" w:hAnsi="Times New Roman" w:cs="Times New Roman"/>
        </w:rPr>
        <w:t>-</w:t>
      </w:r>
      <w:r w:rsidR="00FC1AA3" w:rsidRPr="0015051E">
        <w:rPr>
          <w:rFonts w:ascii="Times New Roman" w:hAnsi="Times New Roman" w:cs="Times New Roman"/>
        </w:rPr>
        <w:t>R)</w:t>
      </w:r>
      <w:r w:rsidR="0074453C" w:rsidRPr="0015051E">
        <w:rPr>
          <w:rFonts w:ascii="Times New Roman" w:hAnsi="Times New Roman" w:cs="Times New Roman"/>
        </w:rPr>
        <w:t xml:space="preserve"> </w:t>
      </w:r>
      <w:r w:rsidR="00921B41" w:rsidRPr="0015051E">
        <w:rPr>
          <w:rFonts w:ascii="Times New Roman" w:hAnsi="Times New Roman" w:cs="Times New Roman"/>
        </w:rPr>
        <w:t>[</w:t>
      </w:r>
      <w:r w:rsidR="00266871" w:rsidRPr="0015051E">
        <w:rPr>
          <w:rFonts w:ascii="Times New Roman" w:hAnsi="Times New Roman" w:cs="Times New Roman"/>
        </w:rPr>
        <w:t>18</w:t>
      </w:r>
      <w:r w:rsidR="00F010FD" w:rsidRPr="0015051E">
        <w:rPr>
          <w:rFonts w:ascii="Times New Roman" w:hAnsi="Times New Roman" w:cs="Times New Roman"/>
        </w:rPr>
        <w:t>5</w:t>
      </w:r>
      <w:r w:rsidR="00921B41" w:rsidRPr="0015051E">
        <w:rPr>
          <w:rFonts w:ascii="Times New Roman" w:hAnsi="Times New Roman" w:cs="Times New Roman"/>
        </w:rPr>
        <w:t>]</w:t>
      </w:r>
      <w:r w:rsidR="00FC1AA3" w:rsidRPr="0015051E">
        <w:rPr>
          <w:rFonts w:ascii="Times New Roman" w:hAnsi="Times New Roman" w:cs="Times New Roman"/>
        </w:rPr>
        <w:t xml:space="preserve">, namely </w:t>
      </w:r>
      <w:r w:rsidR="007F1AA5" w:rsidRPr="0015051E">
        <w:rPr>
          <w:rFonts w:ascii="Times New Roman" w:hAnsi="Times New Roman" w:cs="Times New Roman"/>
        </w:rPr>
        <w:t xml:space="preserve">apparent </w:t>
      </w:r>
      <w:r w:rsidR="0074453C" w:rsidRPr="0015051E">
        <w:rPr>
          <w:rFonts w:ascii="Times New Roman" w:hAnsi="Times New Roman" w:cs="Times New Roman"/>
        </w:rPr>
        <w:t xml:space="preserve">lack of remorse or guilt, shallow affect, and callous/lack of empathy </w:t>
      </w:r>
      <w:r w:rsidR="00921B41" w:rsidRPr="0015051E">
        <w:rPr>
          <w:rFonts w:ascii="Times New Roman" w:hAnsi="Times New Roman" w:cs="Times New Roman"/>
        </w:rPr>
        <w:t>[</w:t>
      </w:r>
      <w:r w:rsidR="00266871" w:rsidRPr="0015051E">
        <w:rPr>
          <w:rFonts w:ascii="Times New Roman" w:hAnsi="Times New Roman" w:cs="Times New Roman"/>
        </w:rPr>
        <w:t>18</w:t>
      </w:r>
      <w:r w:rsidR="00A763F4" w:rsidRPr="0015051E">
        <w:rPr>
          <w:rFonts w:ascii="Times New Roman" w:hAnsi="Times New Roman" w:cs="Times New Roman"/>
        </w:rPr>
        <w:t>6</w:t>
      </w:r>
      <w:r w:rsidR="00921B41" w:rsidRPr="0015051E">
        <w:rPr>
          <w:rFonts w:ascii="Times New Roman" w:hAnsi="Times New Roman" w:cs="Times New Roman"/>
        </w:rPr>
        <w:t>]</w:t>
      </w:r>
      <w:r w:rsidR="0074453C" w:rsidRPr="0015051E">
        <w:rPr>
          <w:rFonts w:ascii="Times New Roman" w:hAnsi="Times New Roman" w:cs="Times New Roman"/>
        </w:rPr>
        <w:t>.</w:t>
      </w:r>
      <w:r w:rsidR="001F7815" w:rsidRPr="0015051E">
        <w:rPr>
          <w:rFonts w:ascii="Times New Roman" w:hAnsi="Times New Roman" w:cs="Times New Roman"/>
        </w:rPr>
        <w:t xml:space="preserve">  It is important </w:t>
      </w:r>
      <w:r w:rsidR="0017793E" w:rsidRPr="0015051E">
        <w:rPr>
          <w:rFonts w:ascii="Times New Roman" w:hAnsi="Times New Roman" w:cs="Times New Roman"/>
        </w:rPr>
        <w:t xml:space="preserve">for professionals </w:t>
      </w:r>
      <w:r w:rsidR="001F7815" w:rsidRPr="0015051E">
        <w:rPr>
          <w:rFonts w:ascii="Times New Roman" w:hAnsi="Times New Roman" w:cs="Times New Roman"/>
        </w:rPr>
        <w:t xml:space="preserve">to be aware of </w:t>
      </w:r>
      <w:r w:rsidR="00805149" w:rsidRPr="0015051E">
        <w:rPr>
          <w:rFonts w:ascii="Times New Roman" w:hAnsi="Times New Roman" w:cs="Times New Roman"/>
        </w:rPr>
        <w:t>qualitative differences,</w:t>
      </w:r>
      <w:r w:rsidR="001F7815" w:rsidRPr="0015051E">
        <w:rPr>
          <w:rFonts w:ascii="Times New Roman" w:hAnsi="Times New Roman" w:cs="Times New Roman"/>
        </w:rPr>
        <w:t xml:space="preserve"> overlaps and complexities, and </w:t>
      </w:r>
      <w:r w:rsidR="007F1AA5" w:rsidRPr="0015051E">
        <w:rPr>
          <w:rFonts w:ascii="Times New Roman" w:hAnsi="Times New Roman" w:cs="Times New Roman"/>
        </w:rPr>
        <w:t xml:space="preserve">to </w:t>
      </w:r>
      <w:r w:rsidR="001F7815" w:rsidRPr="0015051E">
        <w:rPr>
          <w:rFonts w:ascii="Times New Roman" w:hAnsi="Times New Roman" w:cs="Times New Roman"/>
        </w:rPr>
        <w:t xml:space="preserve">consider differential diagnoses within a multidisciplinary team. </w:t>
      </w:r>
    </w:p>
    <w:p w14:paraId="24683CFE" w14:textId="77777777" w:rsidR="00C25C56" w:rsidRPr="0015051E" w:rsidRDefault="00C25C56" w:rsidP="00B01E5D">
      <w:pPr>
        <w:autoSpaceDE w:val="0"/>
        <w:autoSpaceDN w:val="0"/>
        <w:adjustRightInd w:val="0"/>
        <w:spacing w:after="0" w:line="480" w:lineRule="auto"/>
        <w:jc w:val="both"/>
        <w:rPr>
          <w:rFonts w:ascii="Times New Roman" w:hAnsi="Times New Roman" w:cs="Times New Roman"/>
        </w:rPr>
      </w:pPr>
    </w:p>
    <w:p w14:paraId="33BE5870" w14:textId="504CF723" w:rsidR="00F65353" w:rsidRPr="0015051E" w:rsidRDefault="005F3A97" w:rsidP="00496E47">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Missed diagnosis</w:t>
      </w:r>
      <w:r w:rsidR="003E674A" w:rsidRPr="0015051E">
        <w:rPr>
          <w:rFonts w:ascii="Times New Roman" w:hAnsi="Times New Roman" w:cs="Times New Roman"/>
        </w:rPr>
        <w:t xml:space="preserve"> can</w:t>
      </w:r>
      <w:r w:rsidR="00CD3A8C" w:rsidRPr="0015051E">
        <w:rPr>
          <w:rFonts w:ascii="Times New Roman" w:hAnsi="Times New Roman" w:cs="Times New Roman"/>
        </w:rPr>
        <w:t xml:space="preserve"> </w:t>
      </w:r>
      <w:r w:rsidR="008C2843" w:rsidRPr="0015051E">
        <w:rPr>
          <w:rFonts w:ascii="Times New Roman" w:hAnsi="Times New Roman" w:cs="Times New Roman"/>
        </w:rPr>
        <w:t xml:space="preserve">also </w:t>
      </w:r>
      <w:r w:rsidRPr="0015051E">
        <w:rPr>
          <w:rFonts w:ascii="Times New Roman" w:hAnsi="Times New Roman" w:cs="Times New Roman"/>
        </w:rPr>
        <w:t xml:space="preserve">occur when </w:t>
      </w:r>
      <w:r w:rsidR="00A50CFA" w:rsidRPr="0015051E">
        <w:rPr>
          <w:rFonts w:ascii="Times New Roman" w:hAnsi="Times New Roman" w:cs="Times New Roman"/>
        </w:rPr>
        <w:t>autistic individuals</w:t>
      </w:r>
      <w:r w:rsidR="00095591" w:rsidRPr="0015051E">
        <w:rPr>
          <w:rFonts w:ascii="Times New Roman" w:hAnsi="Times New Roman" w:cs="Times New Roman"/>
        </w:rPr>
        <w:t xml:space="preserve"> </w:t>
      </w:r>
      <w:r w:rsidR="00C25C56" w:rsidRPr="0015051E">
        <w:rPr>
          <w:rFonts w:ascii="Times New Roman" w:hAnsi="Times New Roman" w:cs="Times New Roman"/>
        </w:rPr>
        <w:t xml:space="preserve">have </w:t>
      </w:r>
      <w:r w:rsidR="003D1497" w:rsidRPr="0015051E">
        <w:rPr>
          <w:rFonts w:ascii="Times New Roman" w:hAnsi="Times New Roman" w:cs="Times New Roman"/>
        </w:rPr>
        <w:t>developed strategies to ‘mask</w:t>
      </w:r>
      <w:r w:rsidR="0003462D" w:rsidRPr="0015051E">
        <w:rPr>
          <w:rFonts w:ascii="Times New Roman" w:hAnsi="Times New Roman" w:cs="Times New Roman"/>
        </w:rPr>
        <w:t>’</w:t>
      </w:r>
      <w:r w:rsidR="0067309B" w:rsidRPr="0015051E">
        <w:rPr>
          <w:rFonts w:ascii="Times New Roman" w:hAnsi="Times New Roman" w:cs="Times New Roman"/>
        </w:rPr>
        <w:t xml:space="preserve"> or ‘camouflage’</w:t>
      </w:r>
      <w:r w:rsidR="003D1497" w:rsidRPr="0015051E">
        <w:rPr>
          <w:rFonts w:ascii="Times New Roman" w:hAnsi="Times New Roman" w:cs="Times New Roman"/>
        </w:rPr>
        <w:t xml:space="preserve"> their social communication </w:t>
      </w:r>
      <w:r w:rsidR="00001A5B" w:rsidRPr="0015051E">
        <w:rPr>
          <w:rFonts w:ascii="Times New Roman" w:hAnsi="Times New Roman" w:cs="Times New Roman"/>
        </w:rPr>
        <w:t>impairments</w:t>
      </w:r>
      <w:r w:rsidR="00C25C56" w:rsidRPr="0015051E">
        <w:rPr>
          <w:rFonts w:ascii="Times New Roman" w:hAnsi="Times New Roman" w:cs="Times New Roman"/>
        </w:rPr>
        <w:t xml:space="preserve">, </w:t>
      </w:r>
      <w:r w:rsidR="00EE597A" w:rsidRPr="0015051E">
        <w:rPr>
          <w:rFonts w:ascii="Times New Roman" w:hAnsi="Times New Roman" w:cs="Times New Roman"/>
        </w:rPr>
        <w:t xml:space="preserve">which is more </w:t>
      </w:r>
      <w:r w:rsidR="003D1497" w:rsidRPr="0015051E">
        <w:rPr>
          <w:rFonts w:ascii="Times New Roman" w:hAnsi="Times New Roman" w:cs="Times New Roman"/>
        </w:rPr>
        <w:t>common in</w:t>
      </w:r>
      <w:r w:rsidRPr="0015051E">
        <w:rPr>
          <w:rFonts w:ascii="Times New Roman" w:hAnsi="Times New Roman" w:cs="Times New Roman"/>
        </w:rPr>
        <w:t xml:space="preserve"> </w:t>
      </w:r>
      <w:r w:rsidR="009105C6" w:rsidRPr="0015051E">
        <w:rPr>
          <w:rFonts w:ascii="Times New Roman" w:hAnsi="Times New Roman" w:cs="Times New Roman"/>
        </w:rPr>
        <w:t xml:space="preserve">autistic </w:t>
      </w:r>
      <w:r w:rsidRPr="0015051E">
        <w:rPr>
          <w:rFonts w:ascii="Times New Roman" w:hAnsi="Times New Roman" w:cs="Times New Roman"/>
        </w:rPr>
        <w:t>adults and</w:t>
      </w:r>
      <w:r w:rsidR="003D1497" w:rsidRPr="0015051E">
        <w:rPr>
          <w:rFonts w:ascii="Times New Roman" w:hAnsi="Times New Roman" w:cs="Times New Roman"/>
        </w:rPr>
        <w:t xml:space="preserve"> females</w:t>
      </w:r>
      <w:r w:rsidR="009105C6" w:rsidRPr="0015051E">
        <w:rPr>
          <w:rFonts w:ascii="Times New Roman" w:hAnsi="Times New Roman" w:cs="Times New Roman"/>
        </w:rPr>
        <w:t xml:space="preserve"> </w:t>
      </w:r>
      <w:r w:rsidR="00921B41" w:rsidRPr="0015051E">
        <w:rPr>
          <w:rFonts w:ascii="Times New Roman" w:hAnsi="Times New Roman" w:cs="Times New Roman"/>
        </w:rPr>
        <w:t>[</w:t>
      </w:r>
      <w:r w:rsidR="00266871" w:rsidRPr="0015051E">
        <w:rPr>
          <w:rFonts w:ascii="Times New Roman" w:hAnsi="Times New Roman" w:cs="Times New Roman"/>
        </w:rPr>
        <w:t>18</w:t>
      </w:r>
      <w:r w:rsidR="00A763F4" w:rsidRPr="0015051E">
        <w:rPr>
          <w:rFonts w:ascii="Times New Roman" w:hAnsi="Times New Roman" w:cs="Times New Roman"/>
        </w:rPr>
        <w:t>7</w:t>
      </w:r>
      <w:r w:rsidR="00921B41" w:rsidRPr="0015051E">
        <w:rPr>
          <w:rFonts w:ascii="Times New Roman" w:hAnsi="Times New Roman" w:cs="Times New Roman"/>
        </w:rPr>
        <w:t>]</w:t>
      </w:r>
      <w:r w:rsidR="003D1497" w:rsidRPr="0015051E">
        <w:rPr>
          <w:rFonts w:ascii="Times New Roman" w:hAnsi="Times New Roman" w:cs="Times New Roman"/>
        </w:rPr>
        <w:t xml:space="preserve">.  </w:t>
      </w:r>
      <w:r w:rsidR="00B53AEF" w:rsidRPr="0015051E">
        <w:rPr>
          <w:rFonts w:ascii="Times New Roman" w:hAnsi="Times New Roman" w:cs="Times New Roman"/>
        </w:rPr>
        <w:t xml:space="preserve">The structure and routine of prisons or secure hospitals may also mask difficulties associated with insistence on sameness.  </w:t>
      </w:r>
      <w:r w:rsidR="00960BF1" w:rsidRPr="0015051E">
        <w:rPr>
          <w:rFonts w:ascii="Times New Roman" w:hAnsi="Times New Roman" w:cs="Times New Roman"/>
        </w:rPr>
        <w:t>Camouflaging can be traced back to both learned and automatic strategies</w:t>
      </w:r>
      <w:r w:rsidR="0076708D" w:rsidRPr="0015051E">
        <w:rPr>
          <w:rFonts w:ascii="Times New Roman" w:hAnsi="Times New Roman" w:cs="Times New Roman"/>
        </w:rPr>
        <w:t>,</w:t>
      </w:r>
      <w:r w:rsidR="00960BF1" w:rsidRPr="0015051E">
        <w:rPr>
          <w:rFonts w:ascii="Times New Roman" w:hAnsi="Times New Roman" w:cs="Times New Roman"/>
        </w:rPr>
        <w:t xml:space="preserve"> and it is important to be aware of the habitual and </w:t>
      </w:r>
      <w:r w:rsidR="008C2843" w:rsidRPr="0015051E">
        <w:rPr>
          <w:rFonts w:ascii="Times New Roman" w:hAnsi="Times New Roman" w:cs="Times New Roman"/>
        </w:rPr>
        <w:t>unintentional</w:t>
      </w:r>
      <w:r w:rsidR="00960BF1" w:rsidRPr="0015051E">
        <w:rPr>
          <w:rFonts w:ascii="Times New Roman" w:hAnsi="Times New Roman" w:cs="Times New Roman"/>
        </w:rPr>
        <w:t xml:space="preserve"> dimension involved in many aspects of masking </w:t>
      </w:r>
      <w:r w:rsidR="00921B41" w:rsidRPr="0015051E">
        <w:rPr>
          <w:rFonts w:ascii="Times New Roman" w:hAnsi="Times New Roman" w:cs="Times New Roman"/>
        </w:rPr>
        <w:t>[</w:t>
      </w:r>
      <w:r w:rsidR="00266871" w:rsidRPr="0015051E">
        <w:rPr>
          <w:rFonts w:ascii="Times New Roman" w:hAnsi="Times New Roman" w:cs="Times New Roman"/>
        </w:rPr>
        <w:t>18</w:t>
      </w:r>
      <w:r w:rsidR="00A763F4" w:rsidRPr="0015051E">
        <w:rPr>
          <w:rFonts w:ascii="Times New Roman" w:hAnsi="Times New Roman" w:cs="Times New Roman"/>
        </w:rPr>
        <w:t>8</w:t>
      </w:r>
      <w:r w:rsidR="00921B41" w:rsidRPr="0015051E">
        <w:rPr>
          <w:rFonts w:ascii="Times New Roman" w:hAnsi="Times New Roman" w:cs="Times New Roman"/>
        </w:rPr>
        <w:t>],</w:t>
      </w:r>
      <w:r w:rsidR="007C4337" w:rsidRPr="0015051E">
        <w:rPr>
          <w:rFonts w:ascii="Times New Roman" w:hAnsi="Times New Roman" w:cs="Times New Roman"/>
        </w:rPr>
        <w:t xml:space="preserve"> particularly for females </w:t>
      </w:r>
      <w:r w:rsidR="00921B41" w:rsidRPr="0015051E">
        <w:rPr>
          <w:rFonts w:ascii="Times New Roman" w:hAnsi="Times New Roman" w:cs="Times New Roman"/>
        </w:rPr>
        <w:t>[</w:t>
      </w:r>
      <w:r w:rsidR="00266871" w:rsidRPr="0015051E">
        <w:rPr>
          <w:rFonts w:ascii="Times New Roman" w:hAnsi="Times New Roman" w:cs="Times New Roman"/>
        </w:rPr>
        <w:t>18</w:t>
      </w:r>
      <w:r w:rsidR="00A763F4" w:rsidRPr="0015051E">
        <w:rPr>
          <w:rFonts w:ascii="Times New Roman" w:hAnsi="Times New Roman" w:cs="Times New Roman"/>
        </w:rPr>
        <w:t>9</w:t>
      </w:r>
      <w:r w:rsidR="00921B41" w:rsidRPr="0015051E">
        <w:rPr>
          <w:rFonts w:ascii="Times New Roman" w:hAnsi="Times New Roman" w:cs="Times New Roman"/>
        </w:rPr>
        <w:t>]</w:t>
      </w:r>
      <w:r w:rsidR="00960BF1" w:rsidRPr="0015051E">
        <w:rPr>
          <w:rFonts w:ascii="Times New Roman" w:hAnsi="Times New Roman" w:cs="Times New Roman"/>
        </w:rPr>
        <w:t xml:space="preserve">.  </w:t>
      </w:r>
      <w:r w:rsidR="00210D86" w:rsidRPr="0015051E">
        <w:rPr>
          <w:rFonts w:ascii="Times New Roman" w:hAnsi="Times New Roman" w:cs="Times New Roman"/>
        </w:rPr>
        <w:t>CJS professionals</w:t>
      </w:r>
      <w:r w:rsidR="00774540" w:rsidRPr="0015051E">
        <w:rPr>
          <w:rFonts w:ascii="Times New Roman" w:hAnsi="Times New Roman" w:cs="Times New Roman"/>
        </w:rPr>
        <w:t xml:space="preserve"> </w:t>
      </w:r>
      <w:r w:rsidR="00ED5D67" w:rsidRPr="0015051E">
        <w:rPr>
          <w:rFonts w:ascii="Times New Roman" w:hAnsi="Times New Roman" w:cs="Times New Roman"/>
        </w:rPr>
        <w:t>need to be aware that autism may</w:t>
      </w:r>
      <w:r w:rsidR="00774540" w:rsidRPr="0015051E">
        <w:rPr>
          <w:rFonts w:ascii="Times New Roman" w:hAnsi="Times New Roman" w:cs="Times New Roman"/>
        </w:rPr>
        <w:t xml:space="preserve"> present differently in </w:t>
      </w:r>
      <w:r w:rsidR="00E92207" w:rsidRPr="0015051E">
        <w:rPr>
          <w:rFonts w:ascii="Times New Roman" w:hAnsi="Times New Roman" w:cs="Times New Roman"/>
        </w:rPr>
        <w:t xml:space="preserve">biological </w:t>
      </w:r>
      <w:r w:rsidR="00774540" w:rsidRPr="0015051E">
        <w:rPr>
          <w:rFonts w:ascii="Times New Roman" w:hAnsi="Times New Roman" w:cs="Times New Roman"/>
        </w:rPr>
        <w:t xml:space="preserve">males and females.  For example, </w:t>
      </w:r>
      <w:r w:rsidR="00E92207" w:rsidRPr="0015051E">
        <w:rPr>
          <w:rFonts w:ascii="Times New Roman" w:hAnsi="Times New Roman" w:cs="Times New Roman"/>
        </w:rPr>
        <w:t xml:space="preserve">biological </w:t>
      </w:r>
      <w:r w:rsidR="00774540" w:rsidRPr="0015051E">
        <w:rPr>
          <w:rFonts w:ascii="Times New Roman" w:hAnsi="Times New Roman" w:cs="Times New Roman"/>
        </w:rPr>
        <w:t>females may appear more verbally or socially able</w:t>
      </w:r>
      <w:r w:rsidR="00AC6308" w:rsidRPr="0015051E">
        <w:rPr>
          <w:rFonts w:ascii="Times New Roman" w:hAnsi="Times New Roman" w:cs="Times New Roman"/>
        </w:rPr>
        <w:t xml:space="preserve">, </w:t>
      </w:r>
      <w:r w:rsidR="00774540" w:rsidRPr="0015051E">
        <w:rPr>
          <w:rFonts w:ascii="Times New Roman" w:hAnsi="Times New Roman" w:cs="Times New Roman"/>
        </w:rPr>
        <w:t>have socially appropriate circumscribed interests</w:t>
      </w:r>
      <w:r w:rsidR="00AC6308" w:rsidRPr="0015051E">
        <w:rPr>
          <w:rFonts w:ascii="Times New Roman" w:hAnsi="Times New Roman" w:cs="Times New Roman"/>
        </w:rPr>
        <w:t xml:space="preserve"> and </w:t>
      </w:r>
      <w:r w:rsidR="00B7478F" w:rsidRPr="0015051E">
        <w:rPr>
          <w:rFonts w:ascii="Times New Roman" w:hAnsi="Times New Roman" w:cs="Times New Roman"/>
        </w:rPr>
        <w:t>engage</w:t>
      </w:r>
      <w:r w:rsidR="00AC6308" w:rsidRPr="0015051E">
        <w:rPr>
          <w:rFonts w:ascii="Times New Roman" w:hAnsi="Times New Roman" w:cs="Times New Roman"/>
        </w:rPr>
        <w:t xml:space="preserve"> in less disruptive </w:t>
      </w:r>
      <w:r w:rsidR="00B7478F" w:rsidRPr="0015051E">
        <w:rPr>
          <w:rFonts w:ascii="Times New Roman" w:hAnsi="Times New Roman" w:cs="Times New Roman"/>
        </w:rPr>
        <w:t>externalising</w:t>
      </w:r>
      <w:r w:rsidR="00AC6308" w:rsidRPr="0015051E">
        <w:rPr>
          <w:rFonts w:ascii="Times New Roman" w:hAnsi="Times New Roman" w:cs="Times New Roman"/>
        </w:rPr>
        <w:t xml:space="preserve"> behaviour</w:t>
      </w:r>
      <w:r w:rsidR="00774540" w:rsidRPr="0015051E">
        <w:rPr>
          <w:rFonts w:ascii="Times New Roman" w:hAnsi="Times New Roman" w:cs="Times New Roman"/>
        </w:rPr>
        <w:t xml:space="preserve"> </w:t>
      </w:r>
      <w:r w:rsidR="00921B41" w:rsidRPr="0015051E">
        <w:rPr>
          <w:rFonts w:ascii="Times New Roman" w:hAnsi="Times New Roman" w:cs="Times New Roman"/>
        </w:rPr>
        <w:t>[</w:t>
      </w:r>
      <w:r w:rsidR="00266871" w:rsidRPr="0015051E">
        <w:rPr>
          <w:rFonts w:ascii="Times New Roman" w:hAnsi="Times New Roman" w:cs="Times New Roman"/>
        </w:rPr>
        <w:t>1</w:t>
      </w:r>
      <w:r w:rsidR="00A763F4" w:rsidRPr="0015051E">
        <w:rPr>
          <w:rFonts w:ascii="Times New Roman" w:hAnsi="Times New Roman" w:cs="Times New Roman"/>
        </w:rPr>
        <w:t>90</w:t>
      </w:r>
      <w:r w:rsidR="00921B41" w:rsidRPr="0015051E">
        <w:rPr>
          <w:rFonts w:ascii="Times New Roman" w:hAnsi="Times New Roman" w:cs="Times New Roman"/>
        </w:rPr>
        <w:t>,</w:t>
      </w:r>
      <w:r w:rsidR="00AC6308" w:rsidRPr="0015051E">
        <w:rPr>
          <w:rFonts w:ascii="Times New Roman" w:hAnsi="Times New Roman" w:cs="Times New Roman"/>
        </w:rPr>
        <w:t xml:space="preserve"> </w:t>
      </w:r>
      <w:r w:rsidR="00266871" w:rsidRPr="0015051E">
        <w:rPr>
          <w:rFonts w:ascii="Times New Roman" w:hAnsi="Times New Roman" w:cs="Times New Roman"/>
        </w:rPr>
        <w:t>1</w:t>
      </w:r>
      <w:r w:rsidR="00A763F4" w:rsidRPr="0015051E">
        <w:rPr>
          <w:rFonts w:ascii="Times New Roman" w:hAnsi="Times New Roman" w:cs="Times New Roman"/>
        </w:rPr>
        <w:t>91</w:t>
      </w:r>
      <w:r w:rsidR="00921B41" w:rsidRPr="0015051E">
        <w:rPr>
          <w:rFonts w:ascii="Times New Roman" w:hAnsi="Times New Roman" w:cs="Times New Roman"/>
        </w:rPr>
        <w:t>]</w:t>
      </w:r>
      <w:r w:rsidR="00774540" w:rsidRPr="0015051E">
        <w:rPr>
          <w:rFonts w:ascii="Times New Roman" w:hAnsi="Times New Roman" w:cs="Times New Roman"/>
        </w:rPr>
        <w:t xml:space="preserve">.  </w:t>
      </w:r>
      <w:r w:rsidR="001B7C68" w:rsidRPr="0015051E">
        <w:rPr>
          <w:rFonts w:ascii="Times New Roman" w:hAnsi="Times New Roman" w:cs="Times New Roman"/>
        </w:rPr>
        <w:t>Although precise prevalence rates are unknown, t</w:t>
      </w:r>
      <w:r w:rsidR="00B86040" w:rsidRPr="0015051E">
        <w:rPr>
          <w:rFonts w:ascii="Times New Roman" w:hAnsi="Times New Roman" w:cs="Times New Roman"/>
        </w:rPr>
        <w:t xml:space="preserve">hese differences </w:t>
      </w:r>
      <w:r w:rsidR="00457B20" w:rsidRPr="0015051E">
        <w:rPr>
          <w:rFonts w:ascii="Times New Roman" w:hAnsi="Times New Roman" w:cs="Times New Roman"/>
        </w:rPr>
        <w:t xml:space="preserve">may </w:t>
      </w:r>
      <w:r w:rsidR="00B86040" w:rsidRPr="0015051E">
        <w:rPr>
          <w:rFonts w:ascii="Times New Roman" w:hAnsi="Times New Roman" w:cs="Times New Roman"/>
        </w:rPr>
        <w:t xml:space="preserve">partially explain the higher number of </w:t>
      </w:r>
      <w:r w:rsidR="00E92207" w:rsidRPr="0015051E">
        <w:rPr>
          <w:rFonts w:ascii="Times New Roman" w:hAnsi="Times New Roman" w:cs="Times New Roman"/>
        </w:rPr>
        <w:t xml:space="preserve">biological </w:t>
      </w:r>
      <w:r w:rsidR="00B86040" w:rsidRPr="0015051E">
        <w:rPr>
          <w:rFonts w:ascii="Times New Roman" w:hAnsi="Times New Roman" w:cs="Times New Roman"/>
        </w:rPr>
        <w:t xml:space="preserve">males referred for </w:t>
      </w:r>
      <w:r w:rsidR="00FD323E" w:rsidRPr="0015051E">
        <w:rPr>
          <w:rFonts w:ascii="Times New Roman" w:hAnsi="Times New Roman" w:cs="Times New Roman"/>
        </w:rPr>
        <w:t xml:space="preserve">autism </w:t>
      </w:r>
      <w:r w:rsidR="00B86040" w:rsidRPr="0015051E">
        <w:rPr>
          <w:rFonts w:ascii="Times New Roman" w:hAnsi="Times New Roman" w:cs="Times New Roman"/>
        </w:rPr>
        <w:t xml:space="preserve">assessments in the community compared with </w:t>
      </w:r>
      <w:r w:rsidR="00E92207" w:rsidRPr="0015051E">
        <w:rPr>
          <w:rFonts w:ascii="Times New Roman" w:hAnsi="Times New Roman" w:cs="Times New Roman"/>
        </w:rPr>
        <w:t xml:space="preserve">biological </w:t>
      </w:r>
      <w:r w:rsidR="00B86040" w:rsidRPr="0015051E">
        <w:rPr>
          <w:rFonts w:ascii="Times New Roman" w:hAnsi="Times New Roman" w:cs="Times New Roman"/>
        </w:rPr>
        <w:t xml:space="preserve">females </w:t>
      </w:r>
      <w:r w:rsidR="00921B41" w:rsidRPr="0015051E">
        <w:rPr>
          <w:rFonts w:ascii="Times New Roman" w:hAnsi="Times New Roman" w:cs="Times New Roman"/>
        </w:rPr>
        <w:t>[</w:t>
      </w:r>
      <w:r w:rsidR="00266871" w:rsidRPr="0015051E">
        <w:rPr>
          <w:rFonts w:ascii="Times New Roman" w:hAnsi="Times New Roman" w:cs="Times New Roman"/>
        </w:rPr>
        <w:t>1</w:t>
      </w:r>
      <w:r w:rsidR="00A763F4" w:rsidRPr="0015051E">
        <w:rPr>
          <w:rFonts w:ascii="Times New Roman" w:hAnsi="Times New Roman" w:cs="Times New Roman"/>
        </w:rPr>
        <w:t>92</w:t>
      </w:r>
      <w:r w:rsidR="00921B41" w:rsidRPr="0015051E">
        <w:rPr>
          <w:rFonts w:ascii="Times New Roman" w:hAnsi="Times New Roman" w:cs="Times New Roman"/>
        </w:rPr>
        <w:t>]</w:t>
      </w:r>
      <w:r w:rsidRPr="0015051E">
        <w:rPr>
          <w:rFonts w:ascii="Times New Roman" w:hAnsi="Times New Roman" w:cs="Times New Roman"/>
        </w:rPr>
        <w:t xml:space="preserve"> and</w:t>
      </w:r>
      <w:r w:rsidR="00606106" w:rsidRPr="0015051E">
        <w:rPr>
          <w:rFonts w:ascii="Times New Roman" w:hAnsi="Times New Roman" w:cs="Times New Roman"/>
        </w:rPr>
        <w:t xml:space="preserve"> </w:t>
      </w:r>
      <w:r w:rsidRPr="0015051E">
        <w:rPr>
          <w:rFonts w:ascii="Times New Roman" w:hAnsi="Times New Roman" w:cs="Times New Roman"/>
        </w:rPr>
        <w:t xml:space="preserve">why there are </w:t>
      </w:r>
      <w:r w:rsidR="001B7C68" w:rsidRPr="0015051E">
        <w:rPr>
          <w:rFonts w:ascii="Times New Roman" w:hAnsi="Times New Roman" w:cs="Times New Roman"/>
        </w:rPr>
        <w:t xml:space="preserve">subsequently </w:t>
      </w:r>
      <w:r w:rsidRPr="0015051E">
        <w:rPr>
          <w:rFonts w:ascii="Times New Roman" w:hAnsi="Times New Roman" w:cs="Times New Roman"/>
        </w:rPr>
        <w:t xml:space="preserve">more male </w:t>
      </w:r>
      <w:r w:rsidR="00B67875" w:rsidRPr="0015051E">
        <w:rPr>
          <w:rFonts w:ascii="Times New Roman" w:hAnsi="Times New Roman" w:cs="Times New Roman"/>
        </w:rPr>
        <w:t xml:space="preserve">individuals in prison </w:t>
      </w:r>
      <w:r w:rsidR="001B7C68" w:rsidRPr="0015051E">
        <w:rPr>
          <w:rFonts w:ascii="Times New Roman" w:hAnsi="Times New Roman" w:cs="Times New Roman"/>
        </w:rPr>
        <w:t xml:space="preserve">diagnosed with </w:t>
      </w:r>
      <w:r w:rsidR="00FD323E" w:rsidRPr="0015051E">
        <w:rPr>
          <w:rFonts w:ascii="Times New Roman" w:hAnsi="Times New Roman" w:cs="Times New Roman"/>
        </w:rPr>
        <w:t xml:space="preserve">autism </w:t>
      </w:r>
      <w:r w:rsidRPr="0015051E">
        <w:rPr>
          <w:rFonts w:ascii="Times New Roman" w:hAnsi="Times New Roman" w:cs="Times New Roman"/>
        </w:rPr>
        <w:t>than female</w:t>
      </w:r>
      <w:r w:rsidR="00C45849" w:rsidRPr="0015051E">
        <w:rPr>
          <w:rFonts w:ascii="Times New Roman" w:hAnsi="Times New Roman" w:cs="Times New Roman"/>
        </w:rPr>
        <w:t>s</w:t>
      </w:r>
      <w:r w:rsidR="001B7C68" w:rsidRPr="0015051E">
        <w:rPr>
          <w:rFonts w:ascii="Times New Roman" w:hAnsi="Times New Roman" w:cs="Times New Roman"/>
        </w:rPr>
        <w:t>.</w:t>
      </w:r>
      <w:r w:rsidR="00457B20" w:rsidRPr="0015051E">
        <w:rPr>
          <w:rFonts w:ascii="Times New Roman" w:hAnsi="Times New Roman" w:cs="Times New Roman"/>
        </w:rPr>
        <w:t xml:space="preserve">  </w:t>
      </w:r>
      <w:r w:rsidR="001B7C68" w:rsidRPr="0015051E">
        <w:rPr>
          <w:rFonts w:ascii="Times New Roman" w:hAnsi="Times New Roman" w:cs="Times New Roman"/>
        </w:rPr>
        <w:t>I</w:t>
      </w:r>
      <w:r w:rsidR="00457B20" w:rsidRPr="0015051E">
        <w:rPr>
          <w:rFonts w:ascii="Times New Roman" w:hAnsi="Times New Roman" w:cs="Times New Roman"/>
        </w:rPr>
        <w:t>t has</w:t>
      </w:r>
      <w:r w:rsidR="001B7C68" w:rsidRPr="0015051E">
        <w:rPr>
          <w:rFonts w:ascii="Times New Roman" w:hAnsi="Times New Roman" w:cs="Times New Roman"/>
        </w:rPr>
        <w:t xml:space="preserve"> also</w:t>
      </w:r>
      <w:r w:rsidR="00457B20" w:rsidRPr="0015051E">
        <w:rPr>
          <w:rFonts w:ascii="Times New Roman" w:hAnsi="Times New Roman" w:cs="Times New Roman"/>
        </w:rPr>
        <w:t xml:space="preserve"> been argued that diagnostic </w:t>
      </w:r>
      <w:r w:rsidR="008C2843" w:rsidRPr="0015051E">
        <w:rPr>
          <w:rFonts w:ascii="Times New Roman" w:hAnsi="Times New Roman" w:cs="Times New Roman"/>
        </w:rPr>
        <w:t>criteria</w:t>
      </w:r>
      <w:r w:rsidR="00457B20" w:rsidRPr="0015051E">
        <w:rPr>
          <w:rFonts w:ascii="Times New Roman" w:hAnsi="Times New Roman" w:cs="Times New Roman"/>
        </w:rPr>
        <w:t xml:space="preserve"> </w:t>
      </w:r>
      <w:r w:rsidR="0065555E" w:rsidRPr="0015051E">
        <w:rPr>
          <w:rFonts w:ascii="Times New Roman" w:hAnsi="Times New Roman" w:cs="Times New Roman"/>
        </w:rPr>
        <w:t xml:space="preserve">and </w:t>
      </w:r>
      <w:r w:rsidR="008C2843" w:rsidRPr="0015051E">
        <w:rPr>
          <w:rFonts w:ascii="Times New Roman" w:hAnsi="Times New Roman" w:cs="Times New Roman"/>
        </w:rPr>
        <w:t xml:space="preserve">assessment </w:t>
      </w:r>
      <w:r w:rsidR="0065555E" w:rsidRPr="0015051E">
        <w:rPr>
          <w:rFonts w:ascii="Times New Roman" w:hAnsi="Times New Roman" w:cs="Times New Roman"/>
        </w:rPr>
        <w:t>tools</w:t>
      </w:r>
      <w:r w:rsidR="008C2843" w:rsidRPr="0015051E">
        <w:rPr>
          <w:rFonts w:ascii="Times New Roman" w:hAnsi="Times New Roman" w:cs="Times New Roman"/>
        </w:rPr>
        <w:t xml:space="preserve"> for autism</w:t>
      </w:r>
      <w:r w:rsidR="0065555E" w:rsidRPr="0015051E">
        <w:rPr>
          <w:rFonts w:ascii="Times New Roman" w:hAnsi="Times New Roman" w:cs="Times New Roman"/>
        </w:rPr>
        <w:t xml:space="preserve"> </w:t>
      </w:r>
      <w:r w:rsidR="00457B20" w:rsidRPr="0015051E">
        <w:rPr>
          <w:rFonts w:ascii="Times New Roman" w:hAnsi="Times New Roman" w:cs="Times New Roman"/>
        </w:rPr>
        <w:t>are based on a male phenotypical presentation</w:t>
      </w:r>
      <w:r w:rsidR="00373282" w:rsidRPr="0015051E">
        <w:rPr>
          <w:rFonts w:ascii="Times New Roman" w:hAnsi="Times New Roman" w:cs="Times New Roman"/>
        </w:rPr>
        <w:t xml:space="preserve"> </w:t>
      </w:r>
      <w:r w:rsidR="00921B41" w:rsidRPr="0015051E">
        <w:rPr>
          <w:rFonts w:ascii="Times New Roman" w:hAnsi="Times New Roman" w:cs="Times New Roman"/>
        </w:rPr>
        <w:t>[</w:t>
      </w:r>
      <w:r w:rsidR="008B3019" w:rsidRPr="0015051E">
        <w:rPr>
          <w:rFonts w:ascii="Times New Roman" w:hAnsi="Times New Roman" w:cs="Times New Roman"/>
        </w:rPr>
        <w:t>18</w:t>
      </w:r>
      <w:r w:rsidR="00A763F4" w:rsidRPr="0015051E">
        <w:rPr>
          <w:rFonts w:ascii="Times New Roman" w:hAnsi="Times New Roman" w:cs="Times New Roman"/>
        </w:rPr>
        <w:t>7</w:t>
      </w:r>
      <w:r w:rsidR="00921B41" w:rsidRPr="0015051E">
        <w:rPr>
          <w:rFonts w:ascii="Times New Roman" w:hAnsi="Times New Roman" w:cs="Times New Roman"/>
        </w:rPr>
        <w:t>,</w:t>
      </w:r>
      <w:r w:rsidR="00373282" w:rsidRPr="0015051E">
        <w:rPr>
          <w:rFonts w:ascii="Times New Roman" w:hAnsi="Times New Roman" w:cs="Times New Roman"/>
        </w:rPr>
        <w:t xml:space="preserve"> </w:t>
      </w:r>
      <w:r w:rsidR="008B3019" w:rsidRPr="0015051E">
        <w:rPr>
          <w:rFonts w:ascii="Times New Roman" w:hAnsi="Times New Roman" w:cs="Times New Roman"/>
        </w:rPr>
        <w:t>1</w:t>
      </w:r>
      <w:r w:rsidR="003C2BE6" w:rsidRPr="0015051E">
        <w:rPr>
          <w:rFonts w:ascii="Times New Roman" w:hAnsi="Times New Roman" w:cs="Times New Roman"/>
        </w:rPr>
        <w:t>9</w:t>
      </w:r>
      <w:r w:rsidR="00A763F4" w:rsidRPr="0015051E">
        <w:rPr>
          <w:rFonts w:ascii="Times New Roman" w:hAnsi="Times New Roman" w:cs="Times New Roman"/>
        </w:rPr>
        <w:t>3</w:t>
      </w:r>
      <w:r w:rsidR="00921B41" w:rsidRPr="0015051E">
        <w:rPr>
          <w:rFonts w:ascii="Times New Roman" w:hAnsi="Times New Roman" w:cs="Times New Roman"/>
        </w:rPr>
        <w:t>,</w:t>
      </w:r>
      <w:r w:rsidR="005C4809" w:rsidRPr="0015051E">
        <w:rPr>
          <w:rFonts w:ascii="Times New Roman" w:hAnsi="Times New Roman" w:cs="Times New Roman"/>
        </w:rPr>
        <w:t xml:space="preserve"> </w:t>
      </w:r>
      <w:r w:rsidR="008B3019" w:rsidRPr="0015051E">
        <w:rPr>
          <w:rFonts w:ascii="Times New Roman" w:hAnsi="Times New Roman" w:cs="Times New Roman"/>
        </w:rPr>
        <w:t>19</w:t>
      </w:r>
      <w:r w:rsidR="00A763F4" w:rsidRPr="0015051E">
        <w:rPr>
          <w:rFonts w:ascii="Times New Roman" w:hAnsi="Times New Roman" w:cs="Times New Roman"/>
        </w:rPr>
        <w:t>4</w:t>
      </w:r>
      <w:r w:rsidR="00921B41" w:rsidRPr="0015051E">
        <w:rPr>
          <w:rFonts w:ascii="Times New Roman" w:hAnsi="Times New Roman" w:cs="Times New Roman"/>
        </w:rPr>
        <w:t>]</w:t>
      </w:r>
      <w:r w:rsidR="00457B20" w:rsidRPr="0015051E">
        <w:rPr>
          <w:rFonts w:ascii="Times New Roman" w:hAnsi="Times New Roman" w:cs="Times New Roman"/>
        </w:rPr>
        <w:t xml:space="preserve">, </w:t>
      </w:r>
      <w:r w:rsidR="00A94F6A" w:rsidRPr="0015051E">
        <w:rPr>
          <w:rFonts w:ascii="Times New Roman" w:hAnsi="Times New Roman" w:cs="Times New Roman"/>
        </w:rPr>
        <w:t xml:space="preserve">which </w:t>
      </w:r>
      <w:r w:rsidR="00A94F6A" w:rsidRPr="0015051E">
        <w:rPr>
          <w:rFonts w:ascii="Times New Roman" w:hAnsi="Times New Roman" w:cs="Times New Roman"/>
        </w:rPr>
        <w:lastRenderedPageBreak/>
        <w:t xml:space="preserve">can be </w:t>
      </w:r>
      <w:r w:rsidR="00457B20" w:rsidRPr="0015051E">
        <w:rPr>
          <w:rFonts w:ascii="Times New Roman" w:hAnsi="Times New Roman" w:cs="Times New Roman"/>
        </w:rPr>
        <w:t xml:space="preserve">associated with </w:t>
      </w:r>
      <w:r w:rsidR="001B7C68" w:rsidRPr="0015051E">
        <w:rPr>
          <w:rFonts w:ascii="Times New Roman" w:hAnsi="Times New Roman" w:cs="Times New Roman"/>
        </w:rPr>
        <w:t xml:space="preserve">more pronounced autistic </w:t>
      </w:r>
      <w:r w:rsidR="008610B6" w:rsidRPr="0015051E">
        <w:rPr>
          <w:rFonts w:ascii="Times New Roman" w:hAnsi="Times New Roman" w:cs="Times New Roman"/>
        </w:rPr>
        <w:t xml:space="preserve">characteristics </w:t>
      </w:r>
      <w:r w:rsidR="0065555E" w:rsidRPr="0015051E">
        <w:rPr>
          <w:rFonts w:ascii="Times New Roman" w:hAnsi="Times New Roman" w:cs="Times New Roman"/>
        </w:rPr>
        <w:t>and/or co-occurring</w:t>
      </w:r>
      <w:r w:rsidR="00457B20" w:rsidRPr="0015051E">
        <w:rPr>
          <w:rFonts w:ascii="Times New Roman" w:hAnsi="Times New Roman" w:cs="Times New Roman"/>
        </w:rPr>
        <w:t xml:space="preserve"> </w:t>
      </w:r>
      <w:r w:rsidR="000677EC" w:rsidRPr="0015051E">
        <w:rPr>
          <w:rFonts w:ascii="Times New Roman" w:hAnsi="Times New Roman" w:cs="Times New Roman"/>
        </w:rPr>
        <w:t>intellectual disability</w:t>
      </w:r>
      <w:r w:rsidR="007A4575" w:rsidRPr="0015051E">
        <w:rPr>
          <w:rFonts w:ascii="Times New Roman" w:hAnsi="Times New Roman" w:cs="Times New Roman"/>
        </w:rPr>
        <w:t>.</w:t>
      </w:r>
      <w:r w:rsidR="00457B20" w:rsidRPr="0015051E">
        <w:rPr>
          <w:rFonts w:ascii="Times New Roman" w:hAnsi="Times New Roman" w:cs="Times New Roman"/>
        </w:rPr>
        <w:t xml:space="preserve"> </w:t>
      </w:r>
      <w:r w:rsidR="00A94F6A" w:rsidRPr="0015051E">
        <w:rPr>
          <w:rFonts w:ascii="Times New Roman" w:hAnsi="Times New Roman" w:cs="Times New Roman"/>
        </w:rPr>
        <w:t>This may lead to autism being overlooked in individuals with higher intellectual functioning</w:t>
      </w:r>
      <w:r w:rsidR="00457B20" w:rsidRPr="0015051E">
        <w:rPr>
          <w:rFonts w:ascii="Times New Roman" w:hAnsi="Times New Roman" w:cs="Times New Roman"/>
        </w:rPr>
        <w:t xml:space="preserve">. </w:t>
      </w:r>
      <w:r w:rsidR="00373282" w:rsidRPr="0015051E">
        <w:rPr>
          <w:rFonts w:ascii="Times New Roman" w:hAnsi="Times New Roman" w:cs="Times New Roman"/>
        </w:rPr>
        <w:t xml:space="preserve"> </w:t>
      </w:r>
    </w:p>
    <w:p w14:paraId="6120BA81" w14:textId="77777777" w:rsidR="0051504F" w:rsidRPr="0015051E" w:rsidRDefault="0051504F" w:rsidP="00B01E5D">
      <w:pPr>
        <w:spacing w:after="0" w:line="480" w:lineRule="auto"/>
        <w:jc w:val="both"/>
        <w:rPr>
          <w:rFonts w:ascii="Times New Roman" w:hAnsi="Times New Roman" w:cs="Times New Roman"/>
          <w:b/>
          <w:bCs/>
        </w:rPr>
      </w:pPr>
    </w:p>
    <w:p w14:paraId="6DA92BB4" w14:textId="6A4A5D39" w:rsidR="005A53BC" w:rsidRPr="0015051E" w:rsidRDefault="005A53BC" w:rsidP="00B01E5D">
      <w:pPr>
        <w:autoSpaceDE w:val="0"/>
        <w:autoSpaceDN w:val="0"/>
        <w:adjustRightInd w:val="0"/>
        <w:spacing w:after="0" w:line="480" w:lineRule="auto"/>
        <w:jc w:val="both"/>
        <w:rPr>
          <w:rFonts w:ascii="Times New Roman" w:hAnsi="Times New Roman" w:cs="Times New Roman"/>
          <w:i/>
          <w:iCs/>
        </w:rPr>
      </w:pPr>
      <w:r w:rsidRPr="0015051E">
        <w:rPr>
          <w:rFonts w:ascii="Times New Roman" w:hAnsi="Times New Roman" w:cs="Times New Roman"/>
          <w:i/>
          <w:iCs/>
        </w:rPr>
        <w:t xml:space="preserve">Autism </w:t>
      </w:r>
      <w:r w:rsidR="006654AB" w:rsidRPr="0015051E">
        <w:rPr>
          <w:rFonts w:ascii="Times New Roman" w:hAnsi="Times New Roman" w:cs="Times New Roman"/>
          <w:i/>
          <w:iCs/>
        </w:rPr>
        <w:t>t</w:t>
      </w:r>
      <w:r w:rsidRPr="0015051E">
        <w:rPr>
          <w:rFonts w:ascii="Times New Roman" w:hAnsi="Times New Roman" w:cs="Times New Roman"/>
          <w:i/>
          <w:iCs/>
        </w:rPr>
        <w:t xml:space="preserve">raining for </w:t>
      </w:r>
      <w:r w:rsidR="006654AB" w:rsidRPr="0015051E">
        <w:rPr>
          <w:rFonts w:ascii="Times New Roman" w:hAnsi="Times New Roman" w:cs="Times New Roman"/>
          <w:i/>
          <w:iCs/>
        </w:rPr>
        <w:t>s</w:t>
      </w:r>
      <w:r w:rsidRPr="0015051E">
        <w:rPr>
          <w:rFonts w:ascii="Times New Roman" w:hAnsi="Times New Roman" w:cs="Times New Roman"/>
          <w:i/>
          <w:iCs/>
        </w:rPr>
        <w:t>taff</w:t>
      </w:r>
    </w:p>
    <w:p w14:paraId="0DFE7E5F" w14:textId="3BE06FE4" w:rsidR="005A53BC" w:rsidRPr="0015051E" w:rsidRDefault="00D52D9D" w:rsidP="00496E47">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Developing knowledge and </w:t>
      </w:r>
      <w:r w:rsidR="000E33A5" w:rsidRPr="0015051E">
        <w:rPr>
          <w:rFonts w:ascii="Times New Roman" w:hAnsi="Times New Roman" w:cs="Times New Roman"/>
        </w:rPr>
        <w:t xml:space="preserve">understanding </w:t>
      </w:r>
      <w:r w:rsidRPr="0015051E">
        <w:rPr>
          <w:rFonts w:ascii="Times New Roman" w:hAnsi="Times New Roman" w:cs="Times New Roman"/>
        </w:rPr>
        <w:t>is dependent on access to appropriate training</w:t>
      </w:r>
      <w:r w:rsidR="003E674A" w:rsidRPr="0015051E">
        <w:rPr>
          <w:rFonts w:ascii="Times New Roman" w:hAnsi="Times New Roman" w:cs="Times New Roman"/>
        </w:rPr>
        <w:t xml:space="preserve"> </w:t>
      </w:r>
      <w:r w:rsidR="005A53BC" w:rsidRPr="0015051E">
        <w:rPr>
          <w:rFonts w:ascii="Times New Roman" w:hAnsi="Times New Roman" w:cs="Times New Roman"/>
        </w:rPr>
        <w:t>for professionals working within the CJS</w:t>
      </w:r>
      <w:r w:rsidR="003E674A" w:rsidRPr="0015051E">
        <w:rPr>
          <w:rFonts w:ascii="Times New Roman" w:hAnsi="Times New Roman" w:cs="Times New Roman"/>
        </w:rPr>
        <w:t>; however, opportunities for this</w:t>
      </w:r>
      <w:r w:rsidR="004F0D38" w:rsidRPr="0015051E">
        <w:rPr>
          <w:rFonts w:ascii="Times New Roman" w:hAnsi="Times New Roman" w:cs="Times New Roman"/>
        </w:rPr>
        <w:t xml:space="preserve"> are limited</w:t>
      </w:r>
      <w:r w:rsidR="005A53BC" w:rsidRPr="0015051E">
        <w:rPr>
          <w:rFonts w:ascii="Times New Roman" w:hAnsi="Times New Roman" w:cs="Times New Roman"/>
        </w:rPr>
        <w:t xml:space="preserve"> </w:t>
      </w:r>
      <w:r w:rsidR="00921B41" w:rsidRPr="0015051E">
        <w:rPr>
          <w:rFonts w:ascii="Times New Roman" w:hAnsi="Times New Roman" w:cs="Times New Roman"/>
        </w:rPr>
        <w:t>[</w:t>
      </w:r>
      <w:r w:rsidR="00683015" w:rsidRPr="0015051E">
        <w:rPr>
          <w:rFonts w:ascii="Times New Roman" w:hAnsi="Times New Roman" w:cs="Times New Roman"/>
        </w:rPr>
        <w:t>10</w:t>
      </w:r>
      <w:r w:rsidR="00A763F4" w:rsidRPr="0015051E">
        <w:rPr>
          <w:rFonts w:ascii="Times New Roman" w:hAnsi="Times New Roman" w:cs="Times New Roman"/>
        </w:rPr>
        <w:t>4</w:t>
      </w:r>
      <w:r w:rsidR="00683015" w:rsidRPr="0015051E">
        <w:rPr>
          <w:rFonts w:ascii="Times New Roman" w:hAnsi="Times New Roman" w:cs="Times New Roman"/>
        </w:rPr>
        <w:t>, 1</w:t>
      </w:r>
      <w:r w:rsidR="00A763F4" w:rsidRPr="0015051E">
        <w:rPr>
          <w:rFonts w:ascii="Times New Roman" w:hAnsi="Times New Roman" w:cs="Times New Roman"/>
        </w:rPr>
        <w:t>30</w:t>
      </w:r>
      <w:r w:rsidR="00683015" w:rsidRPr="0015051E">
        <w:rPr>
          <w:rFonts w:ascii="Times New Roman" w:hAnsi="Times New Roman" w:cs="Times New Roman"/>
        </w:rPr>
        <w:t>, 13</w:t>
      </w:r>
      <w:r w:rsidR="00A763F4" w:rsidRPr="0015051E">
        <w:rPr>
          <w:rFonts w:ascii="Times New Roman" w:hAnsi="Times New Roman" w:cs="Times New Roman"/>
        </w:rPr>
        <w:t>9</w:t>
      </w:r>
      <w:r w:rsidR="00683015" w:rsidRPr="0015051E">
        <w:rPr>
          <w:rFonts w:ascii="Times New Roman" w:hAnsi="Times New Roman" w:cs="Times New Roman"/>
        </w:rPr>
        <w:t xml:space="preserve">, </w:t>
      </w:r>
      <w:r w:rsidR="008B3019" w:rsidRPr="0015051E">
        <w:rPr>
          <w:rFonts w:ascii="Times New Roman" w:hAnsi="Times New Roman" w:cs="Times New Roman"/>
        </w:rPr>
        <w:t>19</w:t>
      </w:r>
      <w:r w:rsidR="00A763F4" w:rsidRPr="0015051E">
        <w:rPr>
          <w:rFonts w:ascii="Times New Roman" w:hAnsi="Times New Roman" w:cs="Times New Roman"/>
        </w:rPr>
        <w:t>5</w:t>
      </w:r>
      <w:r w:rsidR="00921B41" w:rsidRPr="0015051E">
        <w:rPr>
          <w:rFonts w:ascii="Times New Roman" w:hAnsi="Times New Roman" w:cs="Times New Roman"/>
        </w:rPr>
        <w:t>,</w:t>
      </w:r>
      <w:r w:rsidR="008B3019" w:rsidRPr="0015051E">
        <w:rPr>
          <w:rFonts w:ascii="Times New Roman" w:hAnsi="Times New Roman" w:cs="Times New Roman"/>
        </w:rPr>
        <w:t xml:space="preserve"> 19</w:t>
      </w:r>
      <w:r w:rsidR="00A763F4" w:rsidRPr="0015051E">
        <w:rPr>
          <w:rFonts w:ascii="Times New Roman" w:hAnsi="Times New Roman" w:cs="Times New Roman"/>
        </w:rPr>
        <w:t>6</w:t>
      </w:r>
      <w:r w:rsidR="00921B41" w:rsidRPr="0015051E">
        <w:rPr>
          <w:rFonts w:ascii="Times New Roman" w:hAnsi="Times New Roman" w:cs="Times New Roman"/>
        </w:rPr>
        <w:t>]</w:t>
      </w:r>
      <w:r w:rsidR="005A53BC" w:rsidRPr="0015051E">
        <w:rPr>
          <w:rFonts w:ascii="Times New Roman" w:hAnsi="Times New Roman" w:cs="Times New Roman"/>
        </w:rPr>
        <w:t xml:space="preserve">.  Training for all </w:t>
      </w:r>
      <w:r w:rsidR="00AA51FB" w:rsidRPr="0015051E">
        <w:rPr>
          <w:rFonts w:ascii="Times New Roman" w:hAnsi="Times New Roman" w:cs="Times New Roman"/>
        </w:rPr>
        <w:t xml:space="preserve">CJS </w:t>
      </w:r>
      <w:r w:rsidR="005A53BC" w:rsidRPr="0015051E">
        <w:rPr>
          <w:rFonts w:ascii="Times New Roman" w:hAnsi="Times New Roman" w:cs="Times New Roman"/>
        </w:rPr>
        <w:t xml:space="preserve">professionals involved in the care and management of autistic </w:t>
      </w:r>
      <w:r w:rsidR="00AA51FB" w:rsidRPr="0015051E">
        <w:rPr>
          <w:rFonts w:ascii="Times New Roman" w:hAnsi="Times New Roman" w:cs="Times New Roman"/>
        </w:rPr>
        <w:t xml:space="preserve">individuals </w:t>
      </w:r>
      <w:r w:rsidR="005A53BC" w:rsidRPr="0015051E">
        <w:rPr>
          <w:rFonts w:ascii="Times New Roman" w:hAnsi="Times New Roman" w:cs="Times New Roman"/>
        </w:rPr>
        <w:t>is essential</w:t>
      </w:r>
      <w:r w:rsidR="009D7D04" w:rsidRPr="0015051E">
        <w:rPr>
          <w:rFonts w:ascii="Times New Roman" w:hAnsi="Times New Roman" w:cs="Times New Roman"/>
        </w:rPr>
        <w:t xml:space="preserve"> and given the frequency of </w:t>
      </w:r>
      <w:r w:rsidR="00175D6D" w:rsidRPr="0015051E">
        <w:rPr>
          <w:rFonts w:ascii="Times New Roman" w:hAnsi="Times New Roman" w:cs="Times New Roman"/>
        </w:rPr>
        <w:t>co-occurrence</w:t>
      </w:r>
      <w:r w:rsidR="009D7D04" w:rsidRPr="0015051E">
        <w:rPr>
          <w:rFonts w:ascii="Times New Roman" w:hAnsi="Times New Roman" w:cs="Times New Roman"/>
        </w:rPr>
        <w:t>, this training could include broader training for other neurodevelopmental conditions</w:t>
      </w:r>
      <w:r w:rsidR="005A53BC" w:rsidRPr="0015051E">
        <w:rPr>
          <w:rFonts w:ascii="Times New Roman" w:hAnsi="Times New Roman" w:cs="Times New Roman"/>
        </w:rPr>
        <w:t>. As recommended by the Bamford Review (2006)</w:t>
      </w:r>
      <w:r w:rsidR="008B3019" w:rsidRPr="0015051E">
        <w:rPr>
          <w:rFonts w:ascii="Times New Roman" w:hAnsi="Times New Roman" w:cs="Times New Roman"/>
        </w:rPr>
        <w:t xml:space="preserve"> [19</w:t>
      </w:r>
      <w:r w:rsidR="00A763F4" w:rsidRPr="0015051E">
        <w:rPr>
          <w:rFonts w:ascii="Times New Roman" w:hAnsi="Times New Roman" w:cs="Times New Roman"/>
        </w:rPr>
        <w:t>5</w:t>
      </w:r>
      <w:r w:rsidR="008B3019" w:rsidRPr="0015051E">
        <w:rPr>
          <w:rFonts w:ascii="Times New Roman" w:hAnsi="Times New Roman" w:cs="Times New Roman"/>
        </w:rPr>
        <w:t>]</w:t>
      </w:r>
      <w:r w:rsidR="005A53BC" w:rsidRPr="0015051E">
        <w:rPr>
          <w:rFonts w:ascii="Times New Roman" w:hAnsi="Times New Roman" w:cs="Times New Roman"/>
        </w:rPr>
        <w:t>,</w:t>
      </w:r>
      <w:r w:rsidR="00AA51FB" w:rsidRPr="0015051E">
        <w:rPr>
          <w:rFonts w:ascii="Times New Roman" w:hAnsi="Times New Roman" w:cs="Times New Roman"/>
        </w:rPr>
        <w:t xml:space="preserve"> the authors agree that</w:t>
      </w:r>
      <w:r w:rsidR="005A53BC" w:rsidRPr="0015051E">
        <w:rPr>
          <w:rFonts w:ascii="Times New Roman" w:hAnsi="Times New Roman" w:cs="Times New Roman"/>
        </w:rPr>
        <w:t xml:space="preserve"> autism training </w:t>
      </w:r>
      <w:r w:rsidR="008B790E" w:rsidRPr="0015051E">
        <w:rPr>
          <w:rFonts w:ascii="Times New Roman" w:hAnsi="Times New Roman" w:cs="Times New Roman"/>
        </w:rPr>
        <w:t>could</w:t>
      </w:r>
      <w:r w:rsidR="005A53BC" w:rsidRPr="0015051E">
        <w:rPr>
          <w:rFonts w:ascii="Times New Roman" w:hAnsi="Times New Roman" w:cs="Times New Roman"/>
        </w:rPr>
        <w:t xml:space="preserve"> adopt a two-tier approach.  </w:t>
      </w:r>
    </w:p>
    <w:p w14:paraId="7742BE3A" w14:textId="77777777" w:rsidR="005A53BC" w:rsidRPr="0015051E" w:rsidRDefault="005A53BC" w:rsidP="00B01E5D">
      <w:pPr>
        <w:autoSpaceDE w:val="0"/>
        <w:autoSpaceDN w:val="0"/>
        <w:adjustRightInd w:val="0"/>
        <w:spacing w:after="0" w:line="480" w:lineRule="auto"/>
        <w:jc w:val="both"/>
        <w:rPr>
          <w:rFonts w:ascii="Times New Roman" w:hAnsi="Times New Roman" w:cs="Times New Roman"/>
        </w:rPr>
      </w:pPr>
    </w:p>
    <w:p w14:paraId="5688AE5B" w14:textId="4BA08ED8" w:rsidR="005A53BC" w:rsidRPr="0015051E" w:rsidRDefault="005A53BC" w:rsidP="00496E47">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In the first instance, </w:t>
      </w:r>
      <w:r w:rsidR="00CB51FF" w:rsidRPr="0015051E">
        <w:rPr>
          <w:rFonts w:ascii="Times New Roman" w:hAnsi="Times New Roman" w:cs="Times New Roman"/>
        </w:rPr>
        <w:t xml:space="preserve">autism </w:t>
      </w:r>
      <w:r w:rsidRPr="0015051E">
        <w:rPr>
          <w:rFonts w:ascii="Times New Roman" w:hAnsi="Times New Roman" w:cs="Times New Roman"/>
        </w:rPr>
        <w:t xml:space="preserve">awareness training </w:t>
      </w:r>
      <w:r w:rsidR="00DF3CAE" w:rsidRPr="0015051E">
        <w:rPr>
          <w:rFonts w:ascii="Times New Roman" w:hAnsi="Times New Roman" w:cs="Times New Roman"/>
        </w:rPr>
        <w:t xml:space="preserve">would be beneficial </w:t>
      </w:r>
      <w:r w:rsidRPr="0015051E">
        <w:rPr>
          <w:rFonts w:ascii="Times New Roman" w:hAnsi="Times New Roman" w:cs="Times New Roman"/>
        </w:rPr>
        <w:t xml:space="preserve">for all </w:t>
      </w:r>
      <w:r w:rsidR="00DF3CAE" w:rsidRPr="0015051E">
        <w:rPr>
          <w:rFonts w:ascii="Times New Roman" w:hAnsi="Times New Roman" w:cs="Times New Roman"/>
        </w:rPr>
        <w:t xml:space="preserve">professionals </w:t>
      </w:r>
      <w:r w:rsidRPr="0015051E">
        <w:rPr>
          <w:rFonts w:ascii="Times New Roman" w:hAnsi="Times New Roman" w:cs="Times New Roman"/>
        </w:rPr>
        <w:t xml:space="preserve">working with adults and young people within the CJS.  The intention is to </w:t>
      </w:r>
      <w:r w:rsidR="000E33A5" w:rsidRPr="0015051E">
        <w:rPr>
          <w:rFonts w:ascii="Times New Roman" w:hAnsi="Times New Roman" w:cs="Times New Roman"/>
        </w:rPr>
        <w:t xml:space="preserve">increase understanding </w:t>
      </w:r>
      <w:r w:rsidRPr="0015051E">
        <w:rPr>
          <w:rFonts w:ascii="Times New Roman" w:hAnsi="Times New Roman" w:cs="Times New Roman"/>
        </w:rPr>
        <w:t xml:space="preserve">of the condition and its heterogeneity, and support those working directly with autistic </w:t>
      </w:r>
      <w:r w:rsidR="00AA51FB" w:rsidRPr="0015051E">
        <w:rPr>
          <w:rFonts w:ascii="Times New Roman" w:hAnsi="Times New Roman" w:cs="Times New Roman"/>
        </w:rPr>
        <w:t>individuals</w:t>
      </w:r>
      <w:r w:rsidRPr="0015051E">
        <w:rPr>
          <w:rFonts w:ascii="Times New Roman" w:hAnsi="Times New Roman" w:cs="Times New Roman"/>
        </w:rPr>
        <w:t xml:space="preserve"> to provide appropriate management and care.  </w:t>
      </w:r>
      <w:r w:rsidR="004501C2" w:rsidRPr="0015051E">
        <w:rPr>
          <w:rFonts w:ascii="Times New Roman" w:hAnsi="Times New Roman" w:cs="Times New Roman"/>
        </w:rPr>
        <w:t>The Oliver McGowan Mandatory Training on Learning Disability and Autism package is available to all NHS staff.  However, it is yet to be evaluated within forensic institutions.  Although such training maybe helpful as an introduction to building autism awareness</w:t>
      </w:r>
      <w:r w:rsidR="008729FF" w:rsidRPr="0015051E">
        <w:rPr>
          <w:rFonts w:ascii="Times New Roman" w:hAnsi="Times New Roman" w:cs="Times New Roman"/>
        </w:rPr>
        <w:t>,</w:t>
      </w:r>
      <w:r w:rsidR="004501C2" w:rsidRPr="0015051E">
        <w:rPr>
          <w:rFonts w:ascii="Times New Roman" w:hAnsi="Times New Roman" w:cs="Times New Roman"/>
        </w:rPr>
        <w:t xml:space="preserve"> it may lack the specificity required within secure settings.  </w:t>
      </w:r>
      <w:r w:rsidRPr="0015051E">
        <w:rPr>
          <w:rFonts w:ascii="Times New Roman" w:hAnsi="Times New Roman" w:cs="Times New Roman"/>
        </w:rPr>
        <w:t xml:space="preserve">For example, an autistic </w:t>
      </w:r>
      <w:r w:rsidR="009E2999" w:rsidRPr="0015051E">
        <w:rPr>
          <w:rFonts w:ascii="Times New Roman" w:hAnsi="Times New Roman" w:cs="Times New Roman"/>
        </w:rPr>
        <w:t xml:space="preserve">individual </w:t>
      </w:r>
      <w:r w:rsidRPr="0015051E">
        <w:rPr>
          <w:rFonts w:ascii="Times New Roman" w:hAnsi="Times New Roman" w:cs="Times New Roman"/>
        </w:rPr>
        <w:t xml:space="preserve">who refuses to leave their </w:t>
      </w:r>
      <w:r w:rsidR="00D223DD" w:rsidRPr="0015051E">
        <w:rPr>
          <w:rFonts w:ascii="Times New Roman" w:hAnsi="Times New Roman" w:cs="Times New Roman"/>
        </w:rPr>
        <w:t xml:space="preserve">room </w:t>
      </w:r>
      <w:r w:rsidRPr="0015051E">
        <w:rPr>
          <w:rFonts w:ascii="Times New Roman" w:hAnsi="Times New Roman" w:cs="Times New Roman"/>
        </w:rPr>
        <w:t xml:space="preserve">to eat in the communal dining area may be </w:t>
      </w:r>
      <w:r w:rsidR="004B1D4C" w:rsidRPr="0015051E">
        <w:rPr>
          <w:rFonts w:ascii="Times New Roman" w:hAnsi="Times New Roman" w:cs="Times New Roman"/>
        </w:rPr>
        <w:t xml:space="preserve">perceived as being oppositional, </w:t>
      </w:r>
      <w:r w:rsidR="009E2999" w:rsidRPr="0015051E">
        <w:rPr>
          <w:rFonts w:ascii="Times New Roman" w:hAnsi="Times New Roman" w:cs="Times New Roman"/>
        </w:rPr>
        <w:t xml:space="preserve">defiant or </w:t>
      </w:r>
      <w:r w:rsidR="004B1D4C" w:rsidRPr="0015051E">
        <w:rPr>
          <w:rFonts w:ascii="Times New Roman" w:hAnsi="Times New Roman" w:cs="Times New Roman"/>
        </w:rPr>
        <w:t xml:space="preserve">instrumental </w:t>
      </w:r>
      <w:r w:rsidR="00E02AC6" w:rsidRPr="0015051E">
        <w:rPr>
          <w:rFonts w:ascii="Times New Roman" w:hAnsi="Times New Roman" w:cs="Times New Roman"/>
        </w:rPr>
        <w:t>(</w:t>
      </w:r>
      <w:r w:rsidR="009E2999" w:rsidRPr="0015051E">
        <w:rPr>
          <w:rFonts w:ascii="Times New Roman" w:hAnsi="Times New Roman" w:cs="Times New Roman"/>
        </w:rPr>
        <w:t>doing so to</w:t>
      </w:r>
      <w:r w:rsidR="00CC041A" w:rsidRPr="0015051E">
        <w:rPr>
          <w:rFonts w:ascii="Times New Roman" w:hAnsi="Times New Roman" w:cs="Times New Roman"/>
        </w:rPr>
        <w:t xml:space="preserve"> achieve a</w:t>
      </w:r>
      <w:r w:rsidR="009E2999" w:rsidRPr="0015051E">
        <w:rPr>
          <w:rFonts w:ascii="Times New Roman" w:hAnsi="Times New Roman" w:cs="Times New Roman"/>
        </w:rPr>
        <w:t xml:space="preserve">n ulterior </w:t>
      </w:r>
      <w:r w:rsidR="00CC041A" w:rsidRPr="0015051E">
        <w:rPr>
          <w:rFonts w:ascii="Times New Roman" w:hAnsi="Times New Roman" w:cs="Times New Roman"/>
        </w:rPr>
        <w:t>outcome</w:t>
      </w:r>
      <w:r w:rsidR="00E02AC6" w:rsidRPr="0015051E">
        <w:rPr>
          <w:rFonts w:ascii="Times New Roman" w:hAnsi="Times New Roman" w:cs="Times New Roman"/>
        </w:rPr>
        <w:t>)</w:t>
      </w:r>
      <w:r w:rsidR="004B1D4C" w:rsidRPr="0015051E">
        <w:rPr>
          <w:rFonts w:ascii="Times New Roman" w:hAnsi="Times New Roman" w:cs="Times New Roman"/>
        </w:rPr>
        <w:t xml:space="preserve">.  They may in fact be </w:t>
      </w:r>
      <w:r w:rsidRPr="0015051E">
        <w:rPr>
          <w:rFonts w:ascii="Times New Roman" w:hAnsi="Times New Roman" w:cs="Times New Roman"/>
        </w:rPr>
        <w:t xml:space="preserve">struggling with the sensory experiences of the </w:t>
      </w:r>
      <w:r w:rsidR="00552B14" w:rsidRPr="0015051E">
        <w:rPr>
          <w:rFonts w:ascii="Times New Roman" w:hAnsi="Times New Roman" w:cs="Times New Roman"/>
        </w:rPr>
        <w:t>room</w:t>
      </w:r>
      <w:r w:rsidRPr="0015051E">
        <w:rPr>
          <w:rFonts w:ascii="Times New Roman" w:hAnsi="Times New Roman" w:cs="Times New Roman"/>
        </w:rPr>
        <w:t xml:space="preserve"> or food</w:t>
      </w:r>
      <w:r w:rsidR="009E2999" w:rsidRPr="0015051E">
        <w:rPr>
          <w:rFonts w:ascii="Times New Roman" w:hAnsi="Times New Roman" w:cs="Times New Roman"/>
        </w:rPr>
        <w:t xml:space="preserve">, they may be </w:t>
      </w:r>
      <w:r w:rsidR="000E33A5" w:rsidRPr="0015051E">
        <w:rPr>
          <w:rFonts w:ascii="Times New Roman" w:hAnsi="Times New Roman" w:cs="Times New Roman"/>
        </w:rPr>
        <w:t xml:space="preserve">fearful </w:t>
      </w:r>
      <w:r w:rsidRPr="0015051E">
        <w:rPr>
          <w:rFonts w:ascii="Times New Roman" w:hAnsi="Times New Roman" w:cs="Times New Roman"/>
        </w:rPr>
        <w:t>of uncertainty</w:t>
      </w:r>
      <w:r w:rsidR="009E2999" w:rsidRPr="0015051E">
        <w:rPr>
          <w:rFonts w:ascii="Times New Roman" w:hAnsi="Times New Roman" w:cs="Times New Roman"/>
        </w:rPr>
        <w:t xml:space="preserve"> or the </w:t>
      </w:r>
      <w:r w:rsidR="004B1D4C" w:rsidRPr="0015051E">
        <w:rPr>
          <w:rFonts w:ascii="Times New Roman" w:hAnsi="Times New Roman" w:cs="Times New Roman"/>
        </w:rPr>
        <w:t xml:space="preserve">demands of social interactions </w:t>
      </w:r>
      <w:r w:rsidR="009E2999" w:rsidRPr="0015051E">
        <w:rPr>
          <w:rFonts w:ascii="Times New Roman" w:hAnsi="Times New Roman" w:cs="Times New Roman"/>
        </w:rPr>
        <w:t>and/or</w:t>
      </w:r>
      <w:r w:rsidR="004B1D4C" w:rsidRPr="0015051E">
        <w:rPr>
          <w:rFonts w:ascii="Times New Roman" w:hAnsi="Times New Roman" w:cs="Times New Roman"/>
        </w:rPr>
        <w:t xml:space="preserve"> bullying.  </w:t>
      </w:r>
      <w:bookmarkStart w:id="25" w:name="_Hlk146364631"/>
      <w:bookmarkStart w:id="26" w:name="_Hlk146364616"/>
      <w:r w:rsidR="004B1D4C" w:rsidRPr="0015051E">
        <w:rPr>
          <w:rFonts w:ascii="Times New Roman" w:hAnsi="Times New Roman" w:cs="Times New Roman"/>
        </w:rPr>
        <w:t>It is important for p</w:t>
      </w:r>
      <w:r w:rsidRPr="0015051E">
        <w:rPr>
          <w:rFonts w:ascii="Times New Roman" w:hAnsi="Times New Roman" w:cs="Times New Roman"/>
        </w:rPr>
        <w:t xml:space="preserve">rofessionals to remain mindful of behaviour </w:t>
      </w:r>
      <w:r w:rsidR="004B1D4C" w:rsidRPr="0015051E">
        <w:rPr>
          <w:rFonts w:ascii="Times New Roman" w:hAnsi="Times New Roman" w:cs="Times New Roman"/>
        </w:rPr>
        <w:t xml:space="preserve">resulting </w:t>
      </w:r>
      <w:r w:rsidRPr="0015051E">
        <w:rPr>
          <w:rFonts w:ascii="Times New Roman" w:hAnsi="Times New Roman" w:cs="Times New Roman"/>
        </w:rPr>
        <w:t>from social and communication difficulties</w:t>
      </w:r>
      <w:r w:rsidR="00703328" w:rsidRPr="0015051E">
        <w:rPr>
          <w:rFonts w:ascii="Times New Roman" w:hAnsi="Times New Roman" w:cs="Times New Roman"/>
        </w:rPr>
        <w:t xml:space="preserve"> </w:t>
      </w:r>
      <w:bookmarkStart w:id="27" w:name="_Hlk146032544"/>
      <w:r w:rsidR="00703328" w:rsidRPr="0015051E">
        <w:rPr>
          <w:rFonts w:ascii="Times New Roman" w:hAnsi="Times New Roman" w:cs="Times New Roman"/>
        </w:rPr>
        <w:t>or other commonly co-occurring difficulties associated with autism (e.g., sensory differences)</w:t>
      </w:r>
      <w:bookmarkEnd w:id="27"/>
      <w:r w:rsidR="004B1D4C" w:rsidRPr="0015051E">
        <w:rPr>
          <w:rFonts w:ascii="Times New Roman" w:hAnsi="Times New Roman" w:cs="Times New Roman"/>
        </w:rPr>
        <w:t>,</w:t>
      </w:r>
      <w:r w:rsidRPr="0015051E">
        <w:rPr>
          <w:rFonts w:ascii="Times New Roman" w:hAnsi="Times New Roman" w:cs="Times New Roman"/>
        </w:rPr>
        <w:t xml:space="preserve"> and disentangle this from </w:t>
      </w:r>
      <w:r w:rsidR="00A6150D" w:rsidRPr="0015051E">
        <w:rPr>
          <w:rFonts w:ascii="Times New Roman" w:hAnsi="Times New Roman" w:cs="Times New Roman"/>
        </w:rPr>
        <w:t>behaviour that indicates risk to others</w:t>
      </w:r>
      <w:r w:rsidRPr="0015051E">
        <w:rPr>
          <w:rFonts w:ascii="Times New Roman" w:hAnsi="Times New Roman" w:cs="Times New Roman"/>
        </w:rPr>
        <w:t xml:space="preserve"> </w:t>
      </w:r>
      <w:r w:rsidR="00921B41" w:rsidRPr="0015051E">
        <w:rPr>
          <w:rFonts w:ascii="Times New Roman" w:hAnsi="Times New Roman" w:cs="Times New Roman"/>
        </w:rPr>
        <w:t>[</w:t>
      </w:r>
      <w:r w:rsidR="008B3019" w:rsidRPr="0015051E">
        <w:rPr>
          <w:rFonts w:ascii="Times New Roman" w:hAnsi="Times New Roman" w:cs="Times New Roman"/>
        </w:rPr>
        <w:t>19</w:t>
      </w:r>
      <w:r w:rsidR="00A763F4" w:rsidRPr="0015051E">
        <w:rPr>
          <w:rFonts w:ascii="Times New Roman" w:hAnsi="Times New Roman" w:cs="Times New Roman"/>
        </w:rPr>
        <w:t>7</w:t>
      </w:r>
      <w:r w:rsidR="008B3019" w:rsidRPr="0015051E">
        <w:rPr>
          <w:rFonts w:ascii="Times New Roman" w:hAnsi="Times New Roman" w:cs="Times New Roman"/>
        </w:rPr>
        <w:t>, 19</w:t>
      </w:r>
      <w:bookmarkEnd w:id="25"/>
      <w:r w:rsidR="00A763F4" w:rsidRPr="0015051E">
        <w:rPr>
          <w:rFonts w:ascii="Times New Roman" w:hAnsi="Times New Roman" w:cs="Times New Roman"/>
        </w:rPr>
        <w:t>8</w:t>
      </w:r>
      <w:r w:rsidR="00921B41" w:rsidRPr="0015051E">
        <w:rPr>
          <w:rFonts w:ascii="Times New Roman" w:hAnsi="Times New Roman" w:cs="Times New Roman"/>
        </w:rPr>
        <w:t>]</w:t>
      </w:r>
      <w:r w:rsidRPr="0015051E">
        <w:rPr>
          <w:rFonts w:ascii="Times New Roman" w:hAnsi="Times New Roman" w:cs="Times New Roman"/>
        </w:rPr>
        <w:t>.</w:t>
      </w:r>
      <w:r w:rsidR="00175D6D" w:rsidRPr="0015051E">
        <w:rPr>
          <w:rFonts w:ascii="Times New Roman" w:hAnsi="Times New Roman" w:cs="Times New Roman"/>
        </w:rPr>
        <w:t xml:space="preserve">  </w:t>
      </w:r>
      <w:r w:rsidR="004501C2" w:rsidRPr="0015051E">
        <w:rPr>
          <w:rFonts w:ascii="Times New Roman" w:hAnsi="Times New Roman" w:cs="Times New Roman"/>
        </w:rPr>
        <w:t xml:space="preserve">It would be helpful to evaluate the effectiveness of existing training </w:t>
      </w:r>
      <w:r w:rsidR="00922961" w:rsidRPr="0015051E">
        <w:rPr>
          <w:rFonts w:ascii="Times New Roman" w:hAnsi="Times New Roman" w:cs="Times New Roman"/>
        </w:rPr>
        <w:t xml:space="preserve">programmes </w:t>
      </w:r>
      <w:r w:rsidR="004501C2" w:rsidRPr="0015051E">
        <w:rPr>
          <w:rFonts w:ascii="Times New Roman" w:hAnsi="Times New Roman" w:cs="Times New Roman"/>
        </w:rPr>
        <w:t>within forensic settings and/or a specific mandatory training could be developed</w:t>
      </w:r>
      <w:r w:rsidR="00714E1C" w:rsidRPr="0015051E">
        <w:rPr>
          <w:rFonts w:ascii="Times New Roman" w:hAnsi="Times New Roman" w:cs="Times New Roman"/>
        </w:rPr>
        <w:t xml:space="preserve"> in collaboration with the autistic community</w:t>
      </w:r>
      <w:r w:rsidR="004501C2" w:rsidRPr="0015051E">
        <w:rPr>
          <w:rFonts w:ascii="Times New Roman" w:hAnsi="Times New Roman" w:cs="Times New Roman"/>
        </w:rPr>
        <w:t>.  In either case</w:t>
      </w:r>
      <w:r w:rsidR="00922961" w:rsidRPr="0015051E">
        <w:rPr>
          <w:rFonts w:ascii="Times New Roman" w:hAnsi="Times New Roman" w:cs="Times New Roman"/>
        </w:rPr>
        <w:t>,</w:t>
      </w:r>
      <w:r w:rsidR="004501C2" w:rsidRPr="0015051E">
        <w:rPr>
          <w:rFonts w:ascii="Times New Roman" w:hAnsi="Times New Roman" w:cs="Times New Roman"/>
        </w:rPr>
        <w:t xml:space="preserve"> adequate investment would be required.</w:t>
      </w:r>
    </w:p>
    <w:bookmarkEnd w:id="26"/>
    <w:p w14:paraId="5495B97E" w14:textId="77777777" w:rsidR="005A53BC" w:rsidRPr="0015051E" w:rsidRDefault="005A53BC" w:rsidP="00B01E5D">
      <w:pPr>
        <w:autoSpaceDE w:val="0"/>
        <w:autoSpaceDN w:val="0"/>
        <w:adjustRightInd w:val="0"/>
        <w:spacing w:after="0" w:line="480" w:lineRule="auto"/>
        <w:jc w:val="both"/>
        <w:rPr>
          <w:rFonts w:ascii="Times New Roman" w:hAnsi="Times New Roman" w:cs="Times New Roman"/>
        </w:rPr>
      </w:pPr>
    </w:p>
    <w:p w14:paraId="0EF9E7D9" w14:textId="72A8357B" w:rsidR="005A53BC" w:rsidRPr="0015051E" w:rsidRDefault="005A53BC" w:rsidP="00AE0BE5">
      <w:pPr>
        <w:spacing w:after="0" w:line="480" w:lineRule="auto"/>
        <w:ind w:firstLine="284"/>
        <w:jc w:val="both"/>
        <w:rPr>
          <w:rFonts w:ascii="Times New Roman" w:hAnsi="Times New Roman" w:cs="Times New Roman"/>
        </w:rPr>
      </w:pPr>
      <w:r w:rsidRPr="0015051E">
        <w:rPr>
          <w:rFonts w:ascii="Times New Roman" w:hAnsi="Times New Roman" w:cs="Times New Roman"/>
        </w:rPr>
        <w:lastRenderedPageBreak/>
        <w:t>The second tier include</w:t>
      </w:r>
      <w:r w:rsidR="001F580F" w:rsidRPr="0015051E">
        <w:rPr>
          <w:rFonts w:ascii="Times New Roman" w:hAnsi="Times New Roman" w:cs="Times New Roman"/>
        </w:rPr>
        <w:t>s</w:t>
      </w:r>
      <w:r w:rsidRPr="0015051E">
        <w:rPr>
          <w:rFonts w:ascii="Times New Roman" w:hAnsi="Times New Roman" w:cs="Times New Roman"/>
        </w:rPr>
        <w:t xml:space="preserve"> specialist training for professionals to assess and treat </w:t>
      </w:r>
      <w:r w:rsidR="00A50CFA" w:rsidRPr="0015051E">
        <w:rPr>
          <w:rFonts w:ascii="Times New Roman" w:hAnsi="Times New Roman" w:cs="Times New Roman"/>
        </w:rPr>
        <w:t>autistic individuals</w:t>
      </w:r>
      <w:r w:rsidRPr="0015051E">
        <w:rPr>
          <w:rFonts w:ascii="Times New Roman" w:hAnsi="Times New Roman" w:cs="Times New Roman"/>
        </w:rPr>
        <w:t xml:space="preserve"> </w:t>
      </w:r>
      <w:r w:rsidR="00614B67" w:rsidRPr="0015051E">
        <w:rPr>
          <w:rFonts w:ascii="Times New Roman" w:hAnsi="Times New Roman" w:cs="Times New Roman"/>
        </w:rPr>
        <w:t xml:space="preserve">accurately </w:t>
      </w:r>
      <w:r w:rsidRPr="0015051E">
        <w:rPr>
          <w:rFonts w:ascii="Times New Roman" w:hAnsi="Times New Roman" w:cs="Times New Roman"/>
        </w:rPr>
        <w:t xml:space="preserve">within forensic services.  The SPELL framework </w:t>
      </w:r>
      <w:r w:rsidR="00921B41" w:rsidRPr="0015051E">
        <w:rPr>
          <w:rFonts w:ascii="Times New Roman" w:hAnsi="Times New Roman" w:cs="Times New Roman"/>
        </w:rPr>
        <w:t>[</w:t>
      </w:r>
      <w:r w:rsidR="008B3019" w:rsidRPr="0015051E">
        <w:rPr>
          <w:rFonts w:ascii="Times New Roman" w:hAnsi="Times New Roman" w:cs="Times New Roman"/>
        </w:rPr>
        <w:t>19</w:t>
      </w:r>
      <w:r w:rsidR="00A763F4" w:rsidRPr="0015051E">
        <w:rPr>
          <w:rFonts w:ascii="Times New Roman" w:hAnsi="Times New Roman" w:cs="Times New Roman"/>
        </w:rPr>
        <w:t>9</w:t>
      </w:r>
      <w:r w:rsidR="00921B41" w:rsidRPr="0015051E">
        <w:rPr>
          <w:rFonts w:ascii="Times New Roman" w:hAnsi="Times New Roman" w:cs="Times New Roman"/>
        </w:rPr>
        <w:t>]</w:t>
      </w:r>
      <w:r w:rsidRPr="0015051E">
        <w:rPr>
          <w:rFonts w:ascii="Times New Roman" w:hAnsi="Times New Roman" w:cs="Times New Roman"/>
        </w:rPr>
        <w:t xml:space="preserve">, </w:t>
      </w:r>
      <w:r w:rsidR="00926238" w:rsidRPr="0015051E">
        <w:rPr>
          <w:rFonts w:ascii="Times New Roman" w:hAnsi="Times New Roman" w:cs="Times New Roman"/>
        </w:rPr>
        <w:t xml:space="preserve">which develops </w:t>
      </w:r>
      <w:r w:rsidRPr="0015051E">
        <w:rPr>
          <w:rFonts w:ascii="Times New Roman" w:hAnsi="Times New Roman" w:cs="Times New Roman"/>
        </w:rPr>
        <w:t>understanding</w:t>
      </w:r>
      <w:r w:rsidR="00926238" w:rsidRPr="0015051E">
        <w:rPr>
          <w:rFonts w:ascii="Times New Roman" w:hAnsi="Times New Roman" w:cs="Times New Roman"/>
        </w:rPr>
        <w:t xml:space="preserve"> and strategies to support </w:t>
      </w:r>
      <w:r w:rsidR="00A50CFA" w:rsidRPr="0015051E">
        <w:rPr>
          <w:rFonts w:ascii="Times New Roman" w:hAnsi="Times New Roman" w:cs="Times New Roman"/>
        </w:rPr>
        <w:t>autistic individuals</w:t>
      </w:r>
      <w:r w:rsidR="00926238" w:rsidRPr="0015051E">
        <w:rPr>
          <w:rFonts w:ascii="Times New Roman" w:hAnsi="Times New Roman" w:cs="Times New Roman"/>
        </w:rPr>
        <w:t>,</w:t>
      </w:r>
      <w:r w:rsidRPr="0015051E">
        <w:rPr>
          <w:rFonts w:ascii="Times New Roman" w:hAnsi="Times New Roman" w:cs="Times New Roman"/>
        </w:rPr>
        <w:t xml:space="preserve"> has been tried with some success </w:t>
      </w:r>
      <w:r w:rsidR="00B23DD6" w:rsidRPr="0015051E">
        <w:rPr>
          <w:rFonts w:ascii="Times New Roman" w:hAnsi="Times New Roman" w:cs="Times New Roman"/>
        </w:rPr>
        <w:t xml:space="preserve">within </w:t>
      </w:r>
      <w:r w:rsidRPr="0015051E">
        <w:rPr>
          <w:rFonts w:ascii="Times New Roman" w:hAnsi="Times New Roman" w:cs="Times New Roman"/>
        </w:rPr>
        <w:t xml:space="preserve">secure hospitals </w:t>
      </w:r>
      <w:r w:rsidR="00921B41" w:rsidRPr="0015051E">
        <w:rPr>
          <w:rFonts w:ascii="Times New Roman" w:hAnsi="Times New Roman" w:cs="Times New Roman"/>
        </w:rPr>
        <w:t>[</w:t>
      </w:r>
      <w:r w:rsidR="00A763F4" w:rsidRPr="0015051E">
        <w:rPr>
          <w:rFonts w:ascii="Times New Roman" w:hAnsi="Times New Roman" w:cs="Times New Roman"/>
        </w:rPr>
        <w:t>200</w:t>
      </w:r>
      <w:r w:rsidR="00921B41" w:rsidRPr="0015051E">
        <w:rPr>
          <w:rFonts w:ascii="Times New Roman" w:hAnsi="Times New Roman" w:cs="Times New Roman"/>
        </w:rPr>
        <w:t>]</w:t>
      </w:r>
      <w:r w:rsidRPr="0015051E">
        <w:rPr>
          <w:rFonts w:ascii="Times New Roman" w:hAnsi="Times New Roman" w:cs="Times New Roman"/>
        </w:rPr>
        <w:t xml:space="preserve"> and</w:t>
      </w:r>
      <w:r w:rsidR="008729FF" w:rsidRPr="0015051E">
        <w:rPr>
          <w:rFonts w:ascii="Times New Roman" w:hAnsi="Times New Roman" w:cs="Times New Roman"/>
        </w:rPr>
        <w:t xml:space="preserve"> is</w:t>
      </w:r>
      <w:r w:rsidRPr="0015051E">
        <w:rPr>
          <w:rFonts w:ascii="Times New Roman" w:hAnsi="Times New Roman" w:cs="Times New Roman"/>
        </w:rPr>
        <w:t xml:space="preserve"> reported to have increased staff understanding of the issues involved in the management of autistic individuals with high levels of need.  However, as this </w:t>
      </w:r>
      <w:r w:rsidR="00F17647" w:rsidRPr="0015051E">
        <w:rPr>
          <w:rFonts w:ascii="Times New Roman" w:hAnsi="Times New Roman" w:cs="Times New Roman"/>
        </w:rPr>
        <w:t>i</w:t>
      </w:r>
      <w:r w:rsidRPr="0015051E">
        <w:rPr>
          <w:rFonts w:ascii="Times New Roman" w:hAnsi="Times New Roman" w:cs="Times New Roman"/>
        </w:rPr>
        <w:t xml:space="preserve">s not mandatory, it is dependent on those </w:t>
      </w:r>
      <w:r w:rsidR="0011518B" w:rsidRPr="0015051E">
        <w:rPr>
          <w:rFonts w:ascii="Times New Roman" w:hAnsi="Times New Roman" w:cs="Times New Roman"/>
        </w:rPr>
        <w:t xml:space="preserve">who are </w:t>
      </w:r>
      <w:r w:rsidRPr="0015051E">
        <w:rPr>
          <w:rFonts w:ascii="Times New Roman" w:hAnsi="Times New Roman" w:cs="Times New Roman"/>
        </w:rPr>
        <w:t xml:space="preserve">motivated to develop </w:t>
      </w:r>
      <w:r w:rsidR="002A5CAF" w:rsidRPr="0015051E">
        <w:rPr>
          <w:rFonts w:ascii="Times New Roman" w:hAnsi="Times New Roman" w:cs="Times New Roman"/>
        </w:rPr>
        <w:t xml:space="preserve">their understanding of </w:t>
      </w:r>
      <w:r w:rsidR="000B16AA" w:rsidRPr="0015051E">
        <w:rPr>
          <w:rFonts w:ascii="Times New Roman" w:hAnsi="Times New Roman" w:cs="Times New Roman"/>
        </w:rPr>
        <w:t xml:space="preserve">autism.  </w:t>
      </w:r>
      <w:r w:rsidRPr="0015051E">
        <w:rPr>
          <w:rFonts w:ascii="Times New Roman" w:hAnsi="Times New Roman" w:cs="Times New Roman"/>
        </w:rPr>
        <w:t xml:space="preserve">Specialist training </w:t>
      </w:r>
      <w:r w:rsidR="004C4934" w:rsidRPr="0015051E">
        <w:rPr>
          <w:rFonts w:ascii="Times New Roman" w:hAnsi="Times New Roman" w:cs="Times New Roman"/>
        </w:rPr>
        <w:t>can</w:t>
      </w:r>
      <w:r w:rsidRPr="0015051E">
        <w:rPr>
          <w:rFonts w:ascii="Times New Roman" w:hAnsi="Times New Roman" w:cs="Times New Roman"/>
        </w:rPr>
        <w:t xml:space="preserve"> be provided by </w:t>
      </w:r>
      <w:r w:rsidR="00FD7CC5" w:rsidRPr="0015051E">
        <w:rPr>
          <w:rFonts w:ascii="Times New Roman" w:hAnsi="Times New Roman" w:cs="Times New Roman"/>
        </w:rPr>
        <w:t xml:space="preserve">trainers with a high level of skill and knowledge in the profile of autism and the specific context </w:t>
      </w:r>
      <w:r w:rsidR="008729FF" w:rsidRPr="0015051E">
        <w:rPr>
          <w:rFonts w:ascii="Times New Roman" w:hAnsi="Times New Roman" w:cs="Times New Roman"/>
        </w:rPr>
        <w:t>in which the training is being delivered</w:t>
      </w:r>
      <w:r w:rsidR="00FD7CC5" w:rsidRPr="0015051E">
        <w:rPr>
          <w:rFonts w:ascii="Times New Roman" w:hAnsi="Times New Roman" w:cs="Times New Roman"/>
        </w:rPr>
        <w:t xml:space="preserve">.  </w:t>
      </w:r>
      <w:bookmarkStart w:id="28" w:name="_Hlk148513800"/>
      <w:r w:rsidR="00EE6E19" w:rsidRPr="0015051E">
        <w:rPr>
          <w:rFonts w:ascii="Times New Roman" w:hAnsi="Times New Roman" w:cs="Times New Roman"/>
        </w:rPr>
        <w:t>A</w:t>
      </w:r>
      <w:r w:rsidR="008713FD" w:rsidRPr="0015051E">
        <w:rPr>
          <w:rFonts w:ascii="Times New Roman" w:hAnsi="Times New Roman" w:cs="Times New Roman"/>
        </w:rPr>
        <w:t>utistic individuals</w:t>
      </w:r>
      <w:r w:rsidR="00DF1307" w:rsidRPr="0015051E">
        <w:rPr>
          <w:rFonts w:ascii="Times New Roman" w:hAnsi="Times New Roman" w:cs="Times New Roman"/>
        </w:rPr>
        <w:t xml:space="preserve"> </w:t>
      </w:r>
      <w:r w:rsidR="00591B87" w:rsidRPr="0015051E">
        <w:rPr>
          <w:rFonts w:ascii="Times New Roman" w:hAnsi="Times New Roman" w:cs="Times New Roman"/>
        </w:rPr>
        <w:t>can</w:t>
      </w:r>
      <w:r w:rsidR="00EE6E19" w:rsidRPr="0015051E">
        <w:rPr>
          <w:rFonts w:ascii="Times New Roman" w:hAnsi="Times New Roman" w:cs="Times New Roman"/>
        </w:rPr>
        <w:t xml:space="preserve"> </w:t>
      </w:r>
      <w:r w:rsidR="00DF1307" w:rsidRPr="0015051E">
        <w:rPr>
          <w:rFonts w:ascii="Times New Roman" w:hAnsi="Times New Roman" w:cs="Times New Roman"/>
        </w:rPr>
        <w:t xml:space="preserve">be involved </w:t>
      </w:r>
      <w:r w:rsidRPr="0015051E">
        <w:rPr>
          <w:rFonts w:ascii="Times New Roman" w:hAnsi="Times New Roman" w:cs="Times New Roman"/>
        </w:rPr>
        <w:t>in the design and delivery of</w:t>
      </w:r>
      <w:r w:rsidR="00CD3A8C" w:rsidRPr="0015051E">
        <w:rPr>
          <w:rFonts w:ascii="Times New Roman" w:hAnsi="Times New Roman" w:cs="Times New Roman"/>
        </w:rPr>
        <w:t xml:space="preserve"> </w:t>
      </w:r>
      <w:r w:rsidR="0089464A" w:rsidRPr="0015051E">
        <w:rPr>
          <w:rFonts w:ascii="Times New Roman" w:hAnsi="Times New Roman" w:cs="Times New Roman"/>
        </w:rPr>
        <w:t>any training</w:t>
      </w:r>
      <w:r w:rsidR="0013366C" w:rsidRPr="0015051E">
        <w:rPr>
          <w:rFonts w:ascii="Times New Roman" w:hAnsi="Times New Roman" w:cs="Times New Roman"/>
        </w:rPr>
        <w:t xml:space="preserve"> when appropriate, given practical and operational risk factors</w:t>
      </w:r>
      <w:bookmarkEnd w:id="28"/>
      <w:r w:rsidRPr="0015051E">
        <w:rPr>
          <w:rFonts w:ascii="Times New Roman" w:hAnsi="Times New Roman" w:cs="Times New Roman"/>
        </w:rPr>
        <w:t xml:space="preserve">.  </w:t>
      </w:r>
      <w:r w:rsidR="003F0F7A" w:rsidRPr="0015051E">
        <w:rPr>
          <w:rFonts w:ascii="Times New Roman" w:hAnsi="Times New Roman" w:cs="Times New Roman"/>
        </w:rPr>
        <w:t xml:space="preserve">In 2019, the Department of Health and Social Care </w:t>
      </w:r>
      <w:r w:rsidR="008B3019" w:rsidRPr="0015051E">
        <w:rPr>
          <w:rFonts w:ascii="Times New Roman" w:hAnsi="Times New Roman" w:cs="Times New Roman"/>
        </w:rPr>
        <w:t>[</w:t>
      </w:r>
      <w:r w:rsidR="00A763F4" w:rsidRPr="0015051E">
        <w:rPr>
          <w:rFonts w:ascii="Times New Roman" w:hAnsi="Times New Roman" w:cs="Times New Roman"/>
        </w:rPr>
        <w:t>201</w:t>
      </w:r>
      <w:r w:rsidR="008B3019" w:rsidRPr="0015051E">
        <w:rPr>
          <w:rFonts w:ascii="Times New Roman" w:hAnsi="Times New Roman" w:cs="Times New Roman"/>
        </w:rPr>
        <w:t xml:space="preserve">] </w:t>
      </w:r>
      <w:r w:rsidR="003F0F7A" w:rsidRPr="0015051E">
        <w:rPr>
          <w:rFonts w:ascii="Times New Roman" w:hAnsi="Times New Roman" w:cs="Times New Roman"/>
        </w:rPr>
        <w:t xml:space="preserve">recommended autism training for National Health Service staff. </w:t>
      </w:r>
      <w:r w:rsidR="00D94BD2" w:rsidRPr="0015051E">
        <w:rPr>
          <w:rFonts w:ascii="Times New Roman" w:hAnsi="Times New Roman" w:cs="Times New Roman"/>
        </w:rPr>
        <w:t xml:space="preserve">Due to </w:t>
      </w:r>
      <w:r w:rsidRPr="0015051E">
        <w:rPr>
          <w:rFonts w:ascii="Times New Roman" w:hAnsi="Times New Roman" w:cs="Times New Roman"/>
        </w:rPr>
        <w:t xml:space="preserve">COVID-19, </w:t>
      </w:r>
      <w:r w:rsidR="008713FD" w:rsidRPr="0015051E">
        <w:rPr>
          <w:rFonts w:ascii="Times New Roman" w:hAnsi="Times New Roman" w:cs="Times New Roman"/>
        </w:rPr>
        <w:t xml:space="preserve">many </w:t>
      </w:r>
      <w:r w:rsidRPr="0015051E">
        <w:rPr>
          <w:rFonts w:ascii="Times New Roman" w:hAnsi="Times New Roman" w:cs="Times New Roman"/>
        </w:rPr>
        <w:t>training</w:t>
      </w:r>
      <w:r w:rsidR="008713FD" w:rsidRPr="0015051E">
        <w:rPr>
          <w:rFonts w:ascii="Times New Roman" w:hAnsi="Times New Roman" w:cs="Times New Roman"/>
        </w:rPr>
        <w:t xml:space="preserve"> programmes have</w:t>
      </w:r>
      <w:r w:rsidRPr="0015051E">
        <w:rPr>
          <w:rFonts w:ascii="Times New Roman" w:hAnsi="Times New Roman" w:cs="Times New Roman"/>
        </w:rPr>
        <w:t xml:space="preserve"> been adapted</w:t>
      </w:r>
      <w:r w:rsidR="008713FD" w:rsidRPr="0015051E">
        <w:rPr>
          <w:rFonts w:ascii="Times New Roman" w:hAnsi="Times New Roman" w:cs="Times New Roman"/>
        </w:rPr>
        <w:t xml:space="preserve"> for online delivery</w:t>
      </w:r>
      <w:r w:rsidRPr="0015051E">
        <w:rPr>
          <w:rFonts w:ascii="Times New Roman" w:hAnsi="Times New Roman" w:cs="Times New Roman"/>
        </w:rPr>
        <w:t xml:space="preserve">.  </w:t>
      </w:r>
    </w:p>
    <w:p w14:paraId="55E92E7C" w14:textId="77777777" w:rsidR="005A53BC" w:rsidRPr="0015051E" w:rsidRDefault="005A53BC" w:rsidP="00B01E5D">
      <w:pPr>
        <w:spacing w:after="0" w:line="480" w:lineRule="auto"/>
        <w:jc w:val="both"/>
        <w:rPr>
          <w:rFonts w:ascii="Times New Roman" w:hAnsi="Times New Roman" w:cs="Times New Roman"/>
          <w:b/>
          <w:bCs/>
        </w:rPr>
      </w:pPr>
    </w:p>
    <w:p w14:paraId="680FD0FE" w14:textId="077979B5" w:rsidR="00DC5111" w:rsidRPr="0015051E" w:rsidRDefault="00F56F9A" w:rsidP="00B01E5D">
      <w:pPr>
        <w:spacing w:after="0" w:line="480" w:lineRule="auto"/>
        <w:jc w:val="both"/>
        <w:rPr>
          <w:rFonts w:ascii="Times New Roman" w:hAnsi="Times New Roman" w:cs="Times New Roman"/>
          <w:b/>
          <w:bCs/>
          <w:i/>
          <w:iCs/>
        </w:rPr>
      </w:pPr>
      <w:r w:rsidRPr="0015051E">
        <w:rPr>
          <w:rFonts w:ascii="Times New Roman" w:hAnsi="Times New Roman" w:cs="Times New Roman"/>
          <w:b/>
          <w:bCs/>
          <w:i/>
          <w:iCs/>
        </w:rPr>
        <w:t xml:space="preserve">Screening for </w:t>
      </w:r>
      <w:r w:rsidR="00067876" w:rsidRPr="0015051E">
        <w:rPr>
          <w:rFonts w:ascii="Times New Roman" w:hAnsi="Times New Roman" w:cs="Times New Roman"/>
          <w:b/>
          <w:bCs/>
          <w:i/>
          <w:iCs/>
        </w:rPr>
        <w:t>A</w:t>
      </w:r>
      <w:r w:rsidR="00AA0A8D" w:rsidRPr="0015051E">
        <w:rPr>
          <w:rFonts w:ascii="Times New Roman" w:hAnsi="Times New Roman" w:cs="Times New Roman"/>
          <w:b/>
          <w:bCs/>
          <w:i/>
          <w:iCs/>
        </w:rPr>
        <w:t>utism</w:t>
      </w:r>
    </w:p>
    <w:p w14:paraId="5A3ECFCC" w14:textId="77777777" w:rsidR="009B5208" w:rsidRPr="0015051E" w:rsidRDefault="009B5208" w:rsidP="00B01E5D">
      <w:pPr>
        <w:spacing w:after="0" w:line="480" w:lineRule="auto"/>
        <w:jc w:val="both"/>
        <w:rPr>
          <w:rFonts w:ascii="Times New Roman" w:hAnsi="Times New Roman" w:cs="Times New Roman"/>
          <w:b/>
          <w:bCs/>
        </w:rPr>
      </w:pPr>
    </w:p>
    <w:p w14:paraId="5C824582" w14:textId="785F9C7D" w:rsidR="00AA0A8D" w:rsidRPr="0015051E" w:rsidRDefault="00FA4B27" w:rsidP="00496E47">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Following informed consent, a</w:t>
      </w:r>
      <w:r w:rsidR="00766260" w:rsidRPr="0015051E">
        <w:rPr>
          <w:rFonts w:ascii="Times New Roman" w:hAnsi="Times New Roman" w:cs="Times New Roman"/>
        </w:rPr>
        <w:t xml:space="preserve"> screening </w:t>
      </w:r>
      <w:r w:rsidR="000E78FF" w:rsidRPr="0015051E">
        <w:rPr>
          <w:rFonts w:ascii="Times New Roman" w:hAnsi="Times New Roman" w:cs="Times New Roman"/>
        </w:rPr>
        <w:t xml:space="preserve">assessment </w:t>
      </w:r>
      <w:r w:rsidR="00766260" w:rsidRPr="0015051E">
        <w:rPr>
          <w:rFonts w:ascii="Times New Roman" w:hAnsi="Times New Roman" w:cs="Times New Roman"/>
        </w:rPr>
        <w:t xml:space="preserve">for autism </w:t>
      </w:r>
      <w:r w:rsidR="005A03A3" w:rsidRPr="0015051E">
        <w:rPr>
          <w:rFonts w:ascii="Times New Roman" w:hAnsi="Times New Roman" w:cs="Times New Roman"/>
        </w:rPr>
        <w:t>could</w:t>
      </w:r>
      <w:r w:rsidR="00766260" w:rsidRPr="0015051E">
        <w:rPr>
          <w:rFonts w:ascii="Times New Roman" w:hAnsi="Times New Roman" w:cs="Times New Roman"/>
        </w:rPr>
        <w:t xml:space="preserve"> be provided if any of the features </w:t>
      </w:r>
      <w:r w:rsidR="00D223DD" w:rsidRPr="0015051E">
        <w:rPr>
          <w:rFonts w:ascii="Times New Roman" w:hAnsi="Times New Roman" w:cs="Times New Roman"/>
        </w:rPr>
        <w:t xml:space="preserve">indicated in Figure 1 are </w:t>
      </w:r>
      <w:r w:rsidR="00766260" w:rsidRPr="0015051E">
        <w:rPr>
          <w:rFonts w:ascii="Times New Roman" w:hAnsi="Times New Roman" w:cs="Times New Roman"/>
        </w:rPr>
        <w:t xml:space="preserve">identified.  </w:t>
      </w:r>
      <w:r w:rsidR="00897B40" w:rsidRPr="0015051E">
        <w:rPr>
          <w:rFonts w:ascii="Times New Roman" w:hAnsi="Times New Roman" w:cs="Times New Roman"/>
        </w:rPr>
        <w:t>Screening</w:t>
      </w:r>
      <w:r w:rsidR="00766260" w:rsidRPr="0015051E">
        <w:rPr>
          <w:rFonts w:ascii="Times New Roman" w:hAnsi="Times New Roman" w:cs="Times New Roman"/>
        </w:rPr>
        <w:t xml:space="preserve"> can occur at any stage of the CJS pathway</w:t>
      </w:r>
      <w:r w:rsidR="00753D20" w:rsidRPr="0015051E">
        <w:rPr>
          <w:rFonts w:ascii="Times New Roman" w:hAnsi="Times New Roman" w:cs="Times New Roman"/>
        </w:rPr>
        <w:t xml:space="preserve">, </w:t>
      </w:r>
      <w:r w:rsidR="003E674A" w:rsidRPr="0015051E">
        <w:rPr>
          <w:rFonts w:ascii="Times New Roman" w:hAnsi="Times New Roman" w:cs="Times New Roman"/>
        </w:rPr>
        <w:t>if</w:t>
      </w:r>
      <w:r w:rsidR="00753D20" w:rsidRPr="0015051E">
        <w:rPr>
          <w:rFonts w:ascii="Times New Roman" w:hAnsi="Times New Roman" w:cs="Times New Roman"/>
        </w:rPr>
        <w:t xml:space="preserve"> </w:t>
      </w:r>
      <w:r w:rsidR="007B23B5" w:rsidRPr="0015051E">
        <w:rPr>
          <w:rFonts w:ascii="Times New Roman" w:hAnsi="Times New Roman" w:cs="Times New Roman"/>
        </w:rPr>
        <w:t>appropriately trained</w:t>
      </w:r>
      <w:r w:rsidR="001D67C3" w:rsidRPr="0015051E">
        <w:rPr>
          <w:rFonts w:ascii="Times New Roman" w:hAnsi="Times New Roman" w:cs="Times New Roman"/>
        </w:rPr>
        <w:t xml:space="preserve"> </w:t>
      </w:r>
      <w:r w:rsidR="00753D20" w:rsidRPr="0015051E">
        <w:rPr>
          <w:rFonts w:ascii="Times New Roman" w:hAnsi="Times New Roman" w:cs="Times New Roman"/>
        </w:rPr>
        <w:t>clinicians</w:t>
      </w:r>
      <w:r w:rsidR="001D67C3" w:rsidRPr="0015051E">
        <w:rPr>
          <w:rFonts w:ascii="Times New Roman" w:hAnsi="Times New Roman" w:cs="Times New Roman"/>
        </w:rPr>
        <w:t xml:space="preserve"> </w:t>
      </w:r>
      <w:r w:rsidR="00753D20" w:rsidRPr="0015051E">
        <w:rPr>
          <w:rFonts w:ascii="Times New Roman" w:hAnsi="Times New Roman" w:cs="Times New Roman"/>
        </w:rPr>
        <w:t>are available</w:t>
      </w:r>
      <w:r w:rsidR="00766260" w:rsidRPr="0015051E">
        <w:rPr>
          <w:rFonts w:ascii="Times New Roman" w:hAnsi="Times New Roman" w:cs="Times New Roman"/>
        </w:rPr>
        <w:t xml:space="preserve">.  </w:t>
      </w:r>
      <w:r w:rsidR="005D4966" w:rsidRPr="0015051E">
        <w:rPr>
          <w:rFonts w:ascii="Times New Roman" w:hAnsi="Times New Roman" w:cs="Times New Roman"/>
        </w:rPr>
        <w:t>A</w:t>
      </w:r>
      <w:r w:rsidR="00AA0A8D" w:rsidRPr="0015051E">
        <w:rPr>
          <w:rFonts w:ascii="Times New Roman" w:hAnsi="Times New Roman" w:cs="Times New Roman"/>
        </w:rPr>
        <w:t xml:space="preserve">ll those entering </w:t>
      </w:r>
      <w:r w:rsidR="00D223DD" w:rsidRPr="0015051E">
        <w:rPr>
          <w:rFonts w:ascii="Times New Roman" w:hAnsi="Times New Roman" w:cs="Times New Roman"/>
        </w:rPr>
        <w:t>the CJS</w:t>
      </w:r>
      <w:r w:rsidR="005D4966" w:rsidRPr="0015051E">
        <w:rPr>
          <w:rFonts w:ascii="Times New Roman" w:hAnsi="Times New Roman" w:cs="Times New Roman"/>
        </w:rPr>
        <w:t xml:space="preserve"> may benefit from</w:t>
      </w:r>
      <w:r w:rsidR="00AA0A8D" w:rsidRPr="0015051E">
        <w:rPr>
          <w:rFonts w:ascii="Times New Roman" w:hAnsi="Times New Roman" w:cs="Times New Roman"/>
        </w:rPr>
        <w:t xml:space="preserve"> a</w:t>
      </w:r>
      <w:r w:rsidR="00A6150D" w:rsidRPr="0015051E">
        <w:rPr>
          <w:rFonts w:ascii="Times New Roman" w:hAnsi="Times New Roman" w:cs="Times New Roman"/>
        </w:rPr>
        <w:t>n initial</w:t>
      </w:r>
      <w:r w:rsidR="00AA0A8D" w:rsidRPr="0015051E">
        <w:rPr>
          <w:rFonts w:ascii="Times New Roman" w:hAnsi="Times New Roman" w:cs="Times New Roman"/>
        </w:rPr>
        <w:t xml:space="preserve"> screening assessment during their induction period to review their current mental health and the presence of any neurodevelopmental conditions, including autism.  The presence of social communication differences identified during this initial screen </w:t>
      </w:r>
      <w:r w:rsidR="005E7E92" w:rsidRPr="0015051E">
        <w:rPr>
          <w:rFonts w:ascii="Times New Roman" w:hAnsi="Times New Roman" w:cs="Times New Roman"/>
        </w:rPr>
        <w:t>could</w:t>
      </w:r>
      <w:r w:rsidR="005A03A3" w:rsidRPr="0015051E">
        <w:rPr>
          <w:rFonts w:ascii="Times New Roman" w:hAnsi="Times New Roman" w:cs="Times New Roman"/>
        </w:rPr>
        <w:t xml:space="preserve"> prompt</w:t>
      </w:r>
      <w:r w:rsidR="00AA0A8D" w:rsidRPr="0015051E">
        <w:rPr>
          <w:rFonts w:ascii="Times New Roman" w:hAnsi="Times New Roman" w:cs="Times New Roman"/>
        </w:rPr>
        <w:t xml:space="preserve"> further investigation</w:t>
      </w:r>
      <w:r w:rsidR="00D94BD2" w:rsidRPr="0015051E">
        <w:rPr>
          <w:rFonts w:ascii="Times New Roman" w:hAnsi="Times New Roman" w:cs="Times New Roman"/>
        </w:rPr>
        <w:t xml:space="preserve"> </w:t>
      </w:r>
      <w:r w:rsidR="00AA0A8D" w:rsidRPr="0015051E">
        <w:rPr>
          <w:rFonts w:ascii="Times New Roman" w:hAnsi="Times New Roman" w:cs="Times New Roman"/>
        </w:rPr>
        <w:t xml:space="preserve">to </w:t>
      </w:r>
      <w:r w:rsidR="00D94BD2" w:rsidRPr="0015051E">
        <w:rPr>
          <w:rFonts w:ascii="Times New Roman" w:hAnsi="Times New Roman" w:cs="Times New Roman"/>
        </w:rPr>
        <w:t>ensure individuals’ needs are met</w:t>
      </w:r>
      <w:r w:rsidR="00A6150D" w:rsidRPr="0015051E">
        <w:rPr>
          <w:rFonts w:ascii="Times New Roman" w:hAnsi="Times New Roman" w:cs="Times New Roman"/>
        </w:rPr>
        <w:t xml:space="preserve"> (‘secondary screening’)</w:t>
      </w:r>
      <w:r w:rsidR="00D94BD2" w:rsidRPr="0015051E">
        <w:rPr>
          <w:rFonts w:ascii="Times New Roman" w:hAnsi="Times New Roman" w:cs="Times New Roman"/>
        </w:rPr>
        <w:t xml:space="preserve">. </w:t>
      </w:r>
    </w:p>
    <w:p w14:paraId="5503241D" w14:textId="77777777" w:rsidR="0060546A" w:rsidRPr="0015051E" w:rsidRDefault="0060546A" w:rsidP="00496E47">
      <w:pPr>
        <w:autoSpaceDE w:val="0"/>
        <w:autoSpaceDN w:val="0"/>
        <w:adjustRightInd w:val="0"/>
        <w:spacing w:after="0" w:line="480" w:lineRule="auto"/>
        <w:ind w:firstLine="284"/>
        <w:jc w:val="both"/>
        <w:rPr>
          <w:rFonts w:ascii="Times New Roman" w:hAnsi="Times New Roman" w:cs="Times New Roman"/>
        </w:rPr>
      </w:pPr>
    </w:p>
    <w:p w14:paraId="056ECA57" w14:textId="77777777" w:rsidR="0060546A" w:rsidRPr="0015051E" w:rsidRDefault="0060546A" w:rsidP="0060546A">
      <w:pPr>
        <w:spacing w:after="0" w:line="480" w:lineRule="auto"/>
        <w:jc w:val="center"/>
        <w:rPr>
          <w:rFonts w:ascii="Times New Roman" w:hAnsi="Times New Roman" w:cs="Times New Roman"/>
        </w:rPr>
      </w:pPr>
      <w:r w:rsidRPr="0015051E">
        <w:rPr>
          <w:rFonts w:ascii="Times New Roman" w:hAnsi="Times New Roman" w:cs="Times New Roman"/>
        </w:rPr>
        <w:t>[Figure 1]</w:t>
      </w:r>
    </w:p>
    <w:p w14:paraId="17F63CAC" w14:textId="77777777" w:rsidR="00AA0A8D" w:rsidRPr="0015051E" w:rsidRDefault="00AA0A8D" w:rsidP="00B01E5D">
      <w:pPr>
        <w:spacing w:after="0" w:line="480" w:lineRule="auto"/>
        <w:jc w:val="both"/>
        <w:rPr>
          <w:rFonts w:ascii="Times New Roman" w:hAnsi="Times New Roman" w:cs="Times New Roman"/>
          <w:i/>
          <w:iCs/>
        </w:rPr>
      </w:pPr>
    </w:p>
    <w:p w14:paraId="78628966" w14:textId="7EAB6ABB" w:rsidR="00DB68AC" w:rsidRPr="0015051E" w:rsidRDefault="00DB68AC" w:rsidP="00B01E5D">
      <w:pPr>
        <w:spacing w:after="0" w:line="480" w:lineRule="auto"/>
        <w:jc w:val="both"/>
        <w:rPr>
          <w:rFonts w:ascii="Times New Roman" w:hAnsi="Times New Roman" w:cs="Times New Roman"/>
          <w:i/>
          <w:iCs/>
        </w:rPr>
      </w:pPr>
      <w:r w:rsidRPr="0015051E">
        <w:rPr>
          <w:rFonts w:ascii="Times New Roman" w:hAnsi="Times New Roman" w:cs="Times New Roman"/>
          <w:i/>
          <w:iCs/>
        </w:rPr>
        <w:t xml:space="preserve">Initial </w:t>
      </w:r>
      <w:r w:rsidR="00067876" w:rsidRPr="0015051E">
        <w:rPr>
          <w:rFonts w:ascii="Times New Roman" w:hAnsi="Times New Roman" w:cs="Times New Roman"/>
          <w:i/>
          <w:iCs/>
        </w:rPr>
        <w:t>s</w:t>
      </w:r>
      <w:r w:rsidRPr="0015051E">
        <w:rPr>
          <w:rFonts w:ascii="Times New Roman" w:hAnsi="Times New Roman" w:cs="Times New Roman"/>
          <w:i/>
          <w:iCs/>
        </w:rPr>
        <w:t>creening</w:t>
      </w:r>
      <w:r w:rsidR="00AA0A8D" w:rsidRPr="0015051E">
        <w:rPr>
          <w:rFonts w:ascii="Times New Roman" w:hAnsi="Times New Roman" w:cs="Times New Roman"/>
          <w:i/>
          <w:iCs/>
        </w:rPr>
        <w:t xml:space="preserve"> for </w:t>
      </w:r>
      <w:r w:rsidR="00067876" w:rsidRPr="0015051E">
        <w:rPr>
          <w:rFonts w:ascii="Times New Roman" w:hAnsi="Times New Roman" w:cs="Times New Roman"/>
          <w:i/>
          <w:iCs/>
        </w:rPr>
        <w:t>y</w:t>
      </w:r>
      <w:r w:rsidR="00AA0A8D" w:rsidRPr="0015051E">
        <w:rPr>
          <w:rFonts w:ascii="Times New Roman" w:hAnsi="Times New Roman" w:cs="Times New Roman"/>
          <w:i/>
          <w:iCs/>
        </w:rPr>
        <w:t>ou</w:t>
      </w:r>
      <w:r w:rsidR="00870D35" w:rsidRPr="0015051E">
        <w:rPr>
          <w:rFonts w:ascii="Times New Roman" w:hAnsi="Times New Roman" w:cs="Times New Roman"/>
          <w:i/>
          <w:iCs/>
        </w:rPr>
        <w:t>ng people</w:t>
      </w:r>
    </w:p>
    <w:p w14:paraId="202BEF55" w14:textId="27A9955A" w:rsidR="00DC5111" w:rsidRPr="0015051E" w:rsidRDefault="00423A79"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A </w:t>
      </w:r>
      <w:r w:rsidR="00E87514" w:rsidRPr="0015051E">
        <w:rPr>
          <w:rFonts w:ascii="Times New Roman" w:hAnsi="Times New Roman" w:cs="Times New Roman"/>
        </w:rPr>
        <w:t>wide</w:t>
      </w:r>
      <w:r w:rsidR="004C4FD8" w:rsidRPr="0015051E">
        <w:rPr>
          <w:rFonts w:ascii="Times New Roman" w:hAnsi="Times New Roman" w:cs="Times New Roman"/>
        </w:rPr>
        <w:t xml:space="preserve"> range of </w:t>
      </w:r>
      <w:r w:rsidR="00140BA7" w:rsidRPr="0015051E">
        <w:rPr>
          <w:rFonts w:ascii="Times New Roman" w:hAnsi="Times New Roman" w:cs="Times New Roman"/>
        </w:rPr>
        <w:t>tools</w:t>
      </w:r>
      <w:r w:rsidRPr="0015051E">
        <w:rPr>
          <w:rFonts w:ascii="Times New Roman" w:hAnsi="Times New Roman" w:cs="Times New Roman"/>
        </w:rPr>
        <w:t xml:space="preserve"> are used</w:t>
      </w:r>
      <w:r w:rsidR="00140BA7" w:rsidRPr="0015051E">
        <w:rPr>
          <w:rFonts w:ascii="Times New Roman" w:hAnsi="Times New Roman" w:cs="Times New Roman"/>
        </w:rPr>
        <w:t xml:space="preserve"> to identify</w:t>
      </w:r>
      <w:r w:rsidR="005D2155" w:rsidRPr="0015051E">
        <w:rPr>
          <w:rFonts w:ascii="Times New Roman" w:hAnsi="Times New Roman" w:cs="Times New Roman"/>
        </w:rPr>
        <w:t xml:space="preserve"> young people’s needs</w:t>
      </w:r>
      <w:r w:rsidR="00067876" w:rsidRPr="0015051E">
        <w:rPr>
          <w:rFonts w:ascii="Times New Roman" w:hAnsi="Times New Roman" w:cs="Times New Roman"/>
        </w:rPr>
        <w:t xml:space="preserve">, </w:t>
      </w:r>
      <w:r w:rsidR="005D2155" w:rsidRPr="0015051E">
        <w:rPr>
          <w:rFonts w:ascii="Times New Roman" w:hAnsi="Times New Roman" w:cs="Times New Roman"/>
        </w:rPr>
        <w:t xml:space="preserve">within </w:t>
      </w:r>
      <w:r w:rsidR="00A038C5" w:rsidRPr="0015051E">
        <w:rPr>
          <w:rFonts w:ascii="Times New Roman" w:hAnsi="Times New Roman" w:cs="Times New Roman"/>
        </w:rPr>
        <w:t>Secure Training Centres and Youth Offender Institutions</w:t>
      </w:r>
      <w:r w:rsidR="00950798" w:rsidRPr="0015051E">
        <w:rPr>
          <w:rFonts w:ascii="Times New Roman" w:hAnsi="Times New Roman" w:cs="Times New Roman"/>
        </w:rPr>
        <w:t xml:space="preserve"> (YOIs)</w:t>
      </w:r>
      <w:r w:rsidR="00F80E6C" w:rsidRPr="0015051E">
        <w:rPr>
          <w:rFonts w:ascii="Times New Roman" w:hAnsi="Times New Roman" w:cs="Times New Roman"/>
        </w:rPr>
        <w:t>.</w:t>
      </w:r>
      <w:r w:rsidR="005D2155" w:rsidRPr="0015051E">
        <w:rPr>
          <w:rFonts w:ascii="Times New Roman" w:hAnsi="Times New Roman" w:cs="Times New Roman"/>
        </w:rPr>
        <w:t xml:space="preserve">  The National Health Service</w:t>
      </w:r>
      <w:r w:rsidR="00494934" w:rsidRPr="0015051E">
        <w:rPr>
          <w:rFonts w:ascii="Times New Roman" w:hAnsi="Times New Roman" w:cs="Times New Roman"/>
        </w:rPr>
        <w:t xml:space="preserve"> (NHS)</w:t>
      </w:r>
      <w:r w:rsidR="005D2155" w:rsidRPr="0015051E">
        <w:rPr>
          <w:rFonts w:ascii="Times New Roman" w:hAnsi="Times New Roman" w:cs="Times New Roman"/>
        </w:rPr>
        <w:t xml:space="preserve"> England </w:t>
      </w:r>
      <w:r w:rsidR="00C65337" w:rsidRPr="0015051E">
        <w:rPr>
          <w:rFonts w:ascii="Times New Roman" w:hAnsi="Times New Roman" w:cs="Times New Roman"/>
        </w:rPr>
        <w:t>recommends</w:t>
      </w:r>
      <w:r w:rsidR="005D2155" w:rsidRPr="0015051E">
        <w:rPr>
          <w:rFonts w:ascii="Times New Roman" w:hAnsi="Times New Roman" w:cs="Times New Roman"/>
        </w:rPr>
        <w:t xml:space="preserve"> </w:t>
      </w:r>
      <w:r w:rsidR="00950798" w:rsidRPr="0015051E">
        <w:rPr>
          <w:rFonts w:ascii="Times New Roman" w:hAnsi="Times New Roman" w:cs="Times New Roman"/>
        </w:rPr>
        <w:t>YOIs</w:t>
      </w:r>
      <w:r w:rsidR="005D2155" w:rsidRPr="0015051E">
        <w:rPr>
          <w:rFonts w:ascii="Times New Roman" w:hAnsi="Times New Roman" w:cs="Times New Roman"/>
        </w:rPr>
        <w:t xml:space="preserve"> use the Comprehensive Health Assessment Tool (CHAT)</w:t>
      </w:r>
      <w:r w:rsidR="007F1CD2" w:rsidRPr="0015051E">
        <w:rPr>
          <w:rFonts w:ascii="Times New Roman" w:hAnsi="Times New Roman" w:cs="Times New Roman"/>
        </w:rPr>
        <w:t xml:space="preserve"> </w:t>
      </w:r>
      <w:r w:rsidR="00921B41" w:rsidRPr="0015051E">
        <w:rPr>
          <w:rFonts w:ascii="Times New Roman" w:hAnsi="Times New Roman" w:cs="Times New Roman"/>
        </w:rPr>
        <w:t>[</w:t>
      </w:r>
      <w:r w:rsidR="00A763F4" w:rsidRPr="0015051E">
        <w:rPr>
          <w:rFonts w:ascii="Times New Roman" w:hAnsi="Times New Roman" w:cs="Times New Roman"/>
        </w:rPr>
        <w:t>202</w:t>
      </w:r>
      <w:r w:rsidR="00921B41" w:rsidRPr="0015051E">
        <w:rPr>
          <w:rFonts w:ascii="Times New Roman" w:hAnsi="Times New Roman" w:cs="Times New Roman"/>
        </w:rPr>
        <w:t>]</w:t>
      </w:r>
      <w:r w:rsidR="005D2155" w:rsidRPr="0015051E">
        <w:rPr>
          <w:rFonts w:ascii="Times New Roman" w:hAnsi="Times New Roman" w:cs="Times New Roman"/>
        </w:rPr>
        <w:t>.</w:t>
      </w:r>
      <w:r w:rsidR="00525B00" w:rsidRPr="0015051E">
        <w:rPr>
          <w:rFonts w:ascii="Times New Roman" w:hAnsi="Times New Roman" w:cs="Times New Roman"/>
        </w:rPr>
        <w:t xml:space="preserve">  </w:t>
      </w:r>
      <w:r w:rsidR="007F1CD2" w:rsidRPr="0015051E">
        <w:rPr>
          <w:rFonts w:ascii="Times New Roman" w:hAnsi="Times New Roman" w:cs="Times New Roman"/>
        </w:rPr>
        <w:t>The CHAT is a validated semi-</w:t>
      </w:r>
      <w:r w:rsidR="007F1CD2" w:rsidRPr="0015051E">
        <w:rPr>
          <w:rFonts w:ascii="Times New Roman" w:hAnsi="Times New Roman" w:cs="Times New Roman"/>
        </w:rPr>
        <w:lastRenderedPageBreak/>
        <w:t>structured assessmen</w:t>
      </w:r>
      <w:r w:rsidR="001474AB" w:rsidRPr="0015051E">
        <w:rPr>
          <w:rFonts w:ascii="Times New Roman" w:hAnsi="Times New Roman" w:cs="Times New Roman"/>
        </w:rPr>
        <w:t xml:space="preserve">t for use with young people </w:t>
      </w:r>
      <w:r w:rsidR="00D61ED0" w:rsidRPr="0015051E">
        <w:rPr>
          <w:rFonts w:ascii="Times New Roman" w:hAnsi="Times New Roman" w:cs="Times New Roman"/>
        </w:rPr>
        <w:t xml:space="preserve">within </w:t>
      </w:r>
      <w:r w:rsidR="00950798" w:rsidRPr="0015051E">
        <w:rPr>
          <w:rFonts w:ascii="Times New Roman" w:hAnsi="Times New Roman" w:cs="Times New Roman"/>
        </w:rPr>
        <w:t>YOIs</w:t>
      </w:r>
      <w:r w:rsidR="001474AB" w:rsidRPr="0015051E">
        <w:rPr>
          <w:rFonts w:ascii="Times New Roman" w:hAnsi="Times New Roman" w:cs="Times New Roman"/>
        </w:rPr>
        <w:t>.  It</w:t>
      </w:r>
      <w:r w:rsidR="007F1CD2" w:rsidRPr="0015051E">
        <w:rPr>
          <w:rFonts w:ascii="Times New Roman" w:hAnsi="Times New Roman" w:cs="Times New Roman"/>
        </w:rPr>
        <w:t xml:space="preserve"> includes exploration of physical health, substance misuse, mental health and </w:t>
      </w:r>
      <w:r w:rsidR="001A1849" w:rsidRPr="0015051E">
        <w:rPr>
          <w:rFonts w:ascii="Times New Roman" w:hAnsi="Times New Roman" w:cs="Times New Roman"/>
        </w:rPr>
        <w:t>neurodivergence</w:t>
      </w:r>
      <w:r w:rsidR="007F1CD2" w:rsidRPr="0015051E">
        <w:rPr>
          <w:rFonts w:ascii="Times New Roman" w:hAnsi="Times New Roman" w:cs="Times New Roman"/>
        </w:rPr>
        <w:t xml:space="preserve">, including </w:t>
      </w:r>
      <w:r w:rsidR="00313E6B" w:rsidRPr="0015051E">
        <w:rPr>
          <w:rFonts w:ascii="Times New Roman" w:hAnsi="Times New Roman" w:cs="Times New Roman"/>
        </w:rPr>
        <w:t>autism</w:t>
      </w:r>
      <w:r w:rsidR="007F1CD2" w:rsidRPr="0015051E">
        <w:rPr>
          <w:rFonts w:ascii="Times New Roman" w:hAnsi="Times New Roman" w:cs="Times New Roman"/>
        </w:rPr>
        <w:t xml:space="preserve">, ADHD, </w:t>
      </w:r>
      <w:r w:rsidR="001634D7" w:rsidRPr="0015051E">
        <w:rPr>
          <w:rFonts w:ascii="Times New Roman" w:hAnsi="Times New Roman" w:cs="Times New Roman"/>
        </w:rPr>
        <w:t>intellectual</w:t>
      </w:r>
      <w:r w:rsidR="007F1CD2" w:rsidRPr="0015051E">
        <w:rPr>
          <w:rFonts w:ascii="Times New Roman" w:hAnsi="Times New Roman" w:cs="Times New Roman"/>
        </w:rPr>
        <w:t xml:space="preserve"> disability and traumatic brain injury.  </w:t>
      </w:r>
      <w:r w:rsidR="00B56BA6" w:rsidRPr="0015051E">
        <w:rPr>
          <w:rFonts w:ascii="Times New Roman" w:hAnsi="Times New Roman" w:cs="Times New Roman"/>
        </w:rPr>
        <w:t>However, this assessment is not compulsory and</w:t>
      </w:r>
      <w:r w:rsidR="00D94BD2" w:rsidRPr="0015051E">
        <w:rPr>
          <w:rFonts w:ascii="Times New Roman" w:hAnsi="Times New Roman" w:cs="Times New Roman"/>
        </w:rPr>
        <w:t xml:space="preserve"> may be refused by the young person</w:t>
      </w:r>
      <w:r w:rsidR="00B56BA6" w:rsidRPr="0015051E">
        <w:rPr>
          <w:rFonts w:ascii="Times New Roman" w:hAnsi="Times New Roman" w:cs="Times New Roman"/>
        </w:rPr>
        <w:t xml:space="preserve">.  </w:t>
      </w:r>
      <w:r w:rsidR="00140BA7" w:rsidRPr="0015051E">
        <w:rPr>
          <w:rFonts w:ascii="Times New Roman" w:hAnsi="Times New Roman" w:cs="Times New Roman"/>
        </w:rPr>
        <w:t>T</w:t>
      </w:r>
      <w:r w:rsidR="00B56BA6" w:rsidRPr="0015051E">
        <w:rPr>
          <w:rFonts w:ascii="Times New Roman" w:hAnsi="Times New Roman" w:cs="Times New Roman"/>
        </w:rPr>
        <w:t xml:space="preserve">he effectiveness </w:t>
      </w:r>
      <w:r w:rsidR="0078599D" w:rsidRPr="0015051E">
        <w:rPr>
          <w:rFonts w:ascii="Times New Roman" w:hAnsi="Times New Roman" w:cs="Times New Roman"/>
        </w:rPr>
        <w:t xml:space="preserve">of </w:t>
      </w:r>
      <w:r w:rsidR="00140BA7" w:rsidRPr="0015051E">
        <w:rPr>
          <w:rFonts w:ascii="Times New Roman" w:hAnsi="Times New Roman" w:cs="Times New Roman"/>
        </w:rPr>
        <w:t xml:space="preserve">initial assessments </w:t>
      </w:r>
      <w:r w:rsidR="00B56BA6" w:rsidRPr="0015051E">
        <w:rPr>
          <w:rFonts w:ascii="Times New Roman" w:hAnsi="Times New Roman" w:cs="Times New Roman"/>
        </w:rPr>
        <w:t xml:space="preserve">is </w:t>
      </w:r>
      <w:r w:rsidR="009927D1" w:rsidRPr="0015051E">
        <w:rPr>
          <w:rFonts w:ascii="Times New Roman" w:hAnsi="Times New Roman" w:cs="Times New Roman"/>
        </w:rPr>
        <w:t>dependent</w:t>
      </w:r>
      <w:r w:rsidR="00B56BA6" w:rsidRPr="0015051E">
        <w:rPr>
          <w:rFonts w:ascii="Times New Roman" w:hAnsi="Times New Roman" w:cs="Times New Roman"/>
        </w:rPr>
        <w:t xml:space="preserve"> on the skills </w:t>
      </w:r>
      <w:r w:rsidR="00140BA7" w:rsidRPr="0015051E">
        <w:rPr>
          <w:rFonts w:ascii="Times New Roman" w:hAnsi="Times New Roman" w:cs="Times New Roman"/>
        </w:rPr>
        <w:t xml:space="preserve">of the assessor and their ability to </w:t>
      </w:r>
      <w:r w:rsidR="00B56BA6" w:rsidRPr="0015051E">
        <w:rPr>
          <w:rFonts w:ascii="Times New Roman" w:hAnsi="Times New Roman" w:cs="Times New Roman"/>
        </w:rPr>
        <w:t>interpret</w:t>
      </w:r>
      <w:r w:rsidR="00140BA7" w:rsidRPr="0015051E">
        <w:rPr>
          <w:rFonts w:ascii="Times New Roman" w:hAnsi="Times New Roman" w:cs="Times New Roman"/>
        </w:rPr>
        <w:t xml:space="preserve"> </w:t>
      </w:r>
      <w:r w:rsidR="00B56BA6" w:rsidRPr="0015051E">
        <w:rPr>
          <w:rFonts w:ascii="Times New Roman" w:hAnsi="Times New Roman" w:cs="Times New Roman"/>
        </w:rPr>
        <w:t>responses</w:t>
      </w:r>
      <w:r w:rsidR="001E2F51" w:rsidRPr="0015051E">
        <w:rPr>
          <w:rFonts w:ascii="Times New Roman" w:hAnsi="Times New Roman" w:cs="Times New Roman"/>
        </w:rPr>
        <w:t xml:space="preserve"> and </w:t>
      </w:r>
      <w:r w:rsidR="00140BA7" w:rsidRPr="0015051E">
        <w:rPr>
          <w:rFonts w:ascii="Times New Roman" w:hAnsi="Times New Roman" w:cs="Times New Roman"/>
        </w:rPr>
        <w:t xml:space="preserve">identify areas </w:t>
      </w:r>
      <w:r w:rsidR="001E2F51" w:rsidRPr="0015051E">
        <w:rPr>
          <w:rFonts w:ascii="Times New Roman" w:hAnsi="Times New Roman" w:cs="Times New Roman"/>
        </w:rPr>
        <w:t>requ</w:t>
      </w:r>
      <w:r w:rsidR="00F96333" w:rsidRPr="0015051E">
        <w:rPr>
          <w:rFonts w:ascii="Times New Roman" w:hAnsi="Times New Roman" w:cs="Times New Roman"/>
        </w:rPr>
        <w:t xml:space="preserve">iring </w:t>
      </w:r>
      <w:r w:rsidR="001E2F51" w:rsidRPr="0015051E">
        <w:rPr>
          <w:rFonts w:ascii="Times New Roman" w:hAnsi="Times New Roman" w:cs="Times New Roman"/>
        </w:rPr>
        <w:t>further investigation.</w:t>
      </w:r>
      <w:r w:rsidR="00B56BA6" w:rsidRPr="0015051E">
        <w:rPr>
          <w:rFonts w:ascii="Times New Roman" w:hAnsi="Times New Roman" w:cs="Times New Roman"/>
        </w:rPr>
        <w:t xml:space="preserve">  </w:t>
      </w:r>
    </w:p>
    <w:p w14:paraId="37B56F08" w14:textId="77777777" w:rsidR="00EE597A" w:rsidRPr="0015051E" w:rsidRDefault="00EE597A" w:rsidP="00B01E5D">
      <w:pPr>
        <w:spacing w:after="0" w:line="480" w:lineRule="auto"/>
        <w:jc w:val="both"/>
        <w:rPr>
          <w:rFonts w:ascii="Times New Roman" w:hAnsi="Times New Roman" w:cs="Times New Roman"/>
          <w:i/>
          <w:iCs/>
        </w:rPr>
      </w:pPr>
    </w:p>
    <w:p w14:paraId="00EDBDD0" w14:textId="767FE056" w:rsidR="00DB68AC" w:rsidRPr="0015051E" w:rsidRDefault="00DB68AC" w:rsidP="00B01E5D">
      <w:pPr>
        <w:spacing w:after="0" w:line="480" w:lineRule="auto"/>
        <w:jc w:val="both"/>
        <w:rPr>
          <w:rFonts w:ascii="Times New Roman" w:hAnsi="Times New Roman" w:cs="Times New Roman"/>
          <w:i/>
          <w:iCs/>
        </w:rPr>
      </w:pPr>
      <w:r w:rsidRPr="0015051E">
        <w:rPr>
          <w:rFonts w:ascii="Times New Roman" w:hAnsi="Times New Roman" w:cs="Times New Roman"/>
          <w:i/>
          <w:iCs/>
        </w:rPr>
        <w:t xml:space="preserve">Secondary </w:t>
      </w:r>
      <w:r w:rsidR="005C48C3" w:rsidRPr="0015051E">
        <w:rPr>
          <w:rFonts w:ascii="Times New Roman" w:hAnsi="Times New Roman" w:cs="Times New Roman"/>
          <w:i/>
          <w:iCs/>
        </w:rPr>
        <w:t>s</w:t>
      </w:r>
      <w:r w:rsidRPr="0015051E">
        <w:rPr>
          <w:rFonts w:ascii="Times New Roman" w:hAnsi="Times New Roman" w:cs="Times New Roman"/>
          <w:i/>
          <w:iCs/>
        </w:rPr>
        <w:t>creening</w:t>
      </w:r>
      <w:r w:rsidR="0086076D" w:rsidRPr="0015051E">
        <w:rPr>
          <w:rFonts w:ascii="Times New Roman" w:hAnsi="Times New Roman" w:cs="Times New Roman"/>
          <w:i/>
          <w:iCs/>
        </w:rPr>
        <w:t xml:space="preserve"> </w:t>
      </w:r>
      <w:r w:rsidR="00AA0A8D" w:rsidRPr="0015051E">
        <w:rPr>
          <w:rFonts w:ascii="Times New Roman" w:hAnsi="Times New Roman" w:cs="Times New Roman"/>
          <w:i/>
          <w:iCs/>
        </w:rPr>
        <w:t xml:space="preserve">for </w:t>
      </w:r>
      <w:r w:rsidR="005C48C3" w:rsidRPr="0015051E">
        <w:rPr>
          <w:rFonts w:ascii="Times New Roman" w:hAnsi="Times New Roman" w:cs="Times New Roman"/>
          <w:i/>
          <w:iCs/>
        </w:rPr>
        <w:t>y</w:t>
      </w:r>
      <w:r w:rsidR="00AA0A8D" w:rsidRPr="0015051E">
        <w:rPr>
          <w:rFonts w:ascii="Times New Roman" w:hAnsi="Times New Roman" w:cs="Times New Roman"/>
          <w:i/>
          <w:iCs/>
        </w:rPr>
        <w:t>o</w:t>
      </w:r>
      <w:r w:rsidR="003B7A0A" w:rsidRPr="0015051E">
        <w:rPr>
          <w:rFonts w:ascii="Times New Roman" w:hAnsi="Times New Roman" w:cs="Times New Roman"/>
          <w:i/>
          <w:iCs/>
        </w:rPr>
        <w:t>ung people</w:t>
      </w:r>
    </w:p>
    <w:p w14:paraId="38B36461" w14:textId="46154366" w:rsidR="009462B3" w:rsidRPr="0015051E" w:rsidRDefault="00B64656" w:rsidP="00496E47">
      <w:pPr>
        <w:spacing w:after="0" w:line="480" w:lineRule="auto"/>
        <w:ind w:firstLine="284"/>
        <w:jc w:val="both"/>
        <w:rPr>
          <w:rFonts w:ascii="Times New Roman" w:hAnsi="Times New Roman" w:cs="Times New Roman"/>
          <w:shd w:val="clear" w:color="auto" w:fill="FFFFFF"/>
        </w:rPr>
      </w:pPr>
      <w:r w:rsidRPr="0015051E">
        <w:rPr>
          <w:rFonts w:ascii="Times New Roman" w:hAnsi="Times New Roman" w:cs="Times New Roman"/>
        </w:rPr>
        <w:t>S</w:t>
      </w:r>
      <w:r w:rsidR="00BD1FF8" w:rsidRPr="0015051E">
        <w:rPr>
          <w:rFonts w:ascii="Times New Roman" w:hAnsi="Times New Roman" w:cs="Times New Roman"/>
        </w:rPr>
        <w:t xml:space="preserve">ocial communication </w:t>
      </w:r>
      <w:r w:rsidR="00AC4403" w:rsidRPr="0015051E">
        <w:rPr>
          <w:rFonts w:ascii="Times New Roman" w:hAnsi="Times New Roman" w:cs="Times New Roman"/>
        </w:rPr>
        <w:t>difficulties</w:t>
      </w:r>
      <w:r w:rsidR="00A552F9" w:rsidRPr="0015051E">
        <w:rPr>
          <w:rFonts w:ascii="Times New Roman" w:hAnsi="Times New Roman" w:cs="Times New Roman"/>
        </w:rPr>
        <w:t xml:space="preserve"> </w:t>
      </w:r>
      <w:r w:rsidR="00AC4403" w:rsidRPr="0015051E">
        <w:rPr>
          <w:rFonts w:ascii="Times New Roman" w:hAnsi="Times New Roman" w:cs="Times New Roman"/>
        </w:rPr>
        <w:t>identified by the CHAT</w:t>
      </w:r>
      <w:r w:rsidR="00A552F9" w:rsidRPr="0015051E">
        <w:rPr>
          <w:rFonts w:ascii="Times New Roman" w:hAnsi="Times New Roman" w:cs="Times New Roman"/>
        </w:rPr>
        <w:t xml:space="preserve"> </w:t>
      </w:r>
      <w:r w:rsidR="00B147B4" w:rsidRPr="0015051E">
        <w:rPr>
          <w:rFonts w:ascii="Times New Roman" w:hAnsi="Times New Roman" w:cs="Times New Roman"/>
        </w:rPr>
        <w:t xml:space="preserve">may indicate the need for </w:t>
      </w:r>
      <w:r w:rsidR="00AC4403" w:rsidRPr="0015051E">
        <w:rPr>
          <w:rFonts w:ascii="Times New Roman" w:hAnsi="Times New Roman" w:cs="Times New Roman"/>
        </w:rPr>
        <w:t>further assessment.</w:t>
      </w:r>
      <w:r w:rsidR="000E477E" w:rsidRPr="0015051E">
        <w:rPr>
          <w:rFonts w:ascii="Times New Roman" w:hAnsi="Times New Roman" w:cs="Times New Roman"/>
        </w:rPr>
        <w:t xml:space="preserve">  For young people with </w:t>
      </w:r>
      <w:r w:rsidR="005573CA" w:rsidRPr="0015051E">
        <w:rPr>
          <w:rFonts w:ascii="Times New Roman" w:hAnsi="Times New Roman" w:cs="Times New Roman"/>
        </w:rPr>
        <w:t xml:space="preserve">available </w:t>
      </w:r>
      <w:r w:rsidR="000E477E" w:rsidRPr="0015051E">
        <w:rPr>
          <w:rFonts w:ascii="Times New Roman" w:hAnsi="Times New Roman" w:cs="Times New Roman"/>
        </w:rPr>
        <w:t>informants such as parents or carers, the Social Communication Questionnaire</w:t>
      </w:r>
      <w:r w:rsidR="0086076D" w:rsidRPr="0015051E">
        <w:rPr>
          <w:rFonts w:ascii="Times New Roman" w:hAnsi="Times New Roman" w:cs="Times New Roman"/>
        </w:rPr>
        <w:t xml:space="preserve"> (SCQ) Current or Lifetime Forms</w:t>
      </w:r>
      <w:r w:rsidR="000E477E" w:rsidRPr="0015051E">
        <w:rPr>
          <w:rFonts w:ascii="Times New Roman" w:hAnsi="Times New Roman" w:cs="Times New Roman"/>
        </w:rPr>
        <w:t xml:space="preserve"> </w:t>
      </w:r>
      <w:r w:rsidR="00921B41" w:rsidRPr="0015051E">
        <w:rPr>
          <w:rFonts w:ascii="Times New Roman" w:hAnsi="Times New Roman" w:cs="Times New Roman"/>
        </w:rPr>
        <w:t>[</w:t>
      </w:r>
      <w:r w:rsidR="003C2BE6" w:rsidRPr="0015051E">
        <w:rPr>
          <w:rFonts w:ascii="Times New Roman" w:hAnsi="Times New Roman" w:cs="Times New Roman"/>
        </w:rPr>
        <w:t>20</w:t>
      </w:r>
      <w:r w:rsidR="00A763F4" w:rsidRPr="0015051E">
        <w:rPr>
          <w:rFonts w:ascii="Times New Roman" w:hAnsi="Times New Roman" w:cs="Times New Roman"/>
        </w:rPr>
        <w:t>3</w:t>
      </w:r>
      <w:r w:rsidR="00921B41" w:rsidRPr="0015051E">
        <w:rPr>
          <w:rFonts w:ascii="Times New Roman" w:hAnsi="Times New Roman" w:cs="Times New Roman"/>
        </w:rPr>
        <w:t>,</w:t>
      </w:r>
      <w:r w:rsidR="000E477E" w:rsidRPr="0015051E">
        <w:rPr>
          <w:rFonts w:ascii="Times New Roman" w:hAnsi="Times New Roman" w:cs="Times New Roman"/>
        </w:rPr>
        <w:t xml:space="preserve"> </w:t>
      </w:r>
      <w:r w:rsidR="00247600" w:rsidRPr="0015051E">
        <w:rPr>
          <w:rFonts w:ascii="Times New Roman" w:hAnsi="Times New Roman" w:cs="Times New Roman"/>
        </w:rPr>
        <w:t>20</w:t>
      </w:r>
      <w:r w:rsidR="00A763F4" w:rsidRPr="0015051E">
        <w:rPr>
          <w:rFonts w:ascii="Times New Roman" w:hAnsi="Times New Roman" w:cs="Times New Roman"/>
        </w:rPr>
        <w:t>4</w:t>
      </w:r>
      <w:r w:rsidR="00921B41" w:rsidRPr="0015051E">
        <w:rPr>
          <w:rFonts w:ascii="Times New Roman" w:hAnsi="Times New Roman" w:cs="Times New Roman"/>
        </w:rPr>
        <w:t>]</w:t>
      </w:r>
      <w:r w:rsidR="00EE78C2" w:rsidRPr="0015051E">
        <w:rPr>
          <w:rFonts w:ascii="Times New Roman" w:hAnsi="Times New Roman" w:cs="Times New Roman"/>
        </w:rPr>
        <w:t xml:space="preserve"> could be used</w:t>
      </w:r>
      <w:r w:rsidR="00A038C5" w:rsidRPr="0015051E">
        <w:rPr>
          <w:rFonts w:ascii="Times New Roman" w:hAnsi="Times New Roman" w:cs="Times New Roman"/>
        </w:rPr>
        <w:t>.  The SCQ is a parent report questionnaire containing 40 items</w:t>
      </w:r>
      <w:r w:rsidR="00845742" w:rsidRPr="0015051E">
        <w:rPr>
          <w:rFonts w:ascii="Times New Roman" w:hAnsi="Times New Roman" w:cs="Times New Roman"/>
        </w:rPr>
        <w:t xml:space="preserve"> with good diagnostic validity </w:t>
      </w:r>
      <w:r w:rsidR="00921B41" w:rsidRPr="0015051E">
        <w:rPr>
          <w:rFonts w:ascii="Times New Roman" w:hAnsi="Times New Roman" w:cs="Times New Roman"/>
        </w:rPr>
        <w:t>[</w:t>
      </w:r>
      <w:r w:rsidR="0026360C" w:rsidRPr="0015051E">
        <w:rPr>
          <w:rFonts w:ascii="Times New Roman" w:hAnsi="Times New Roman" w:cs="Times New Roman"/>
        </w:rPr>
        <w:t>20</w:t>
      </w:r>
      <w:r w:rsidR="00A763F4" w:rsidRPr="0015051E">
        <w:rPr>
          <w:rFonts w:ascii="Times New Roman" w:hAnsi="Times New Roman" w:cs="Times New Roman"/>
        </w:rPr>
        <w:t>5</w:t>
      </w:r>
      <w:r w:rsidR="00921B41" w:rsidRPr="0015051E">
        <w:rPr>
          <w:rFonts w:ascii="Times New Roman" w:hAnsi="Times New Roman" w:cs="Times New Roman"/>
          <w:shd w:val="clear" w:color="auto" w:fill="FFFFFF"/>
        </w:rPr>
        <w:t>]</w:t>
      </w:r>
      <w:r w:rsidR="0086076D" w:rsidRPr="0015051E">
        <w:rPr>
          <w:rFonts w:ascii="Times New Roman" w:hAnsi="Times New Roman" w:cs="Times New Roman"/>
          <w:shd w:val="clear" w:color="auto" w:fill="FFFFFF"/>
        </w:rPr>
        <w:t xml:space="preserve"> and is used for young people over the age of four.  </w:t>
      </w:r>
      <w:r w:rsidR="009462B3" w:rsidRPr="0015051E">
        <w:rPr>
          <w:rFonts w:ascii="Times New Roman" w:hAnsi="Times New Roman" w:cs="Times New Roman"/>
          <w:shd w:val="clear" w:color="auto" w:fill="FFFFFF"/>
        </w:rPr>
        <w:t xml:space="preserve">To the authors’ knowledge there are no validated self-report </w:t>
      </w:r>
      <w:r w:rsidR="00FD323E" w:rsidRPr="0015051E">
        <w:rPr>
          <w:rFonts w:ascii="Times New Roman" w:hAnsi="Times New Roman" w:cs="Times New Roman"/>
        </w:rPr>
        <w:t xml:space="preserve">autism </w:t>
      </w:r>
      <w:r w:rsidR="009462B3" w:rsidRPr="0015051E">
        <w:rPr>
          <w:rFonts w:ascii="Times New Roman" w:hAnsi="Times New Roman" w:cs="Times New Roman"/>
          <w:shd w:val="clear" w:color="auto" w:fill="FFFFFF"/>
        </w:rPr>
        <w:t xml:space="preserve">screeners for young people.  </w:t>
      </w:r>
    </w:p>
    <w:p w14:paraId="06113876" w14:textId="77777777" w:rsidR="00EE597A" w:rsidRPr="0015051E" w:rsidRDefault="00EE597A" w:rsidP="00B01E5D">
      <w:pPr>
        <w:spacing w:after="0" w:line="480" w:lineRule="auto"/>
        <w:jc w:val="both"/>
        <w:rPr>
          <w:rFonts w:ascii="Times New Roman" w:hAnsi="Times New Roman" w:cs="Times New Roman"/>
          <w:shd w:val="clear" w:color="auto" w:fill="FFFFFF"/>
        </w:rPr>
      </w:pPr>
    </w:p>
    <w:p w14:paraId="082E52CE" w14:textId="06DE9C62" w:rsidR="00AC4403" w:rsidRPr="0015051E" w:rsidRDefault="00765296" w:rsidP="00496E47">
      <w:pPr>
        <w:spacing w:after="0" w:line="480" w:lineRule="auto"/>
        <w:ind w:firstLine="284"/>
        <w:jc w:val="both"/>
        <w:rPr>
          <w:rFonts w:ascii="Times New Roman" w:hAnsi="Times New Roman" w:cs="Times New Roman"/>
          <w:shd w:val="clear" w:color="auto" w:fill="FFFFFF"/>
        </w:rPr>
      </w:pPr>
      <w:r w:rsidRPr="0015051E">
        <w:rPr>
          <w:rFonts w:ascii="Times New Roman" w:hAnsi="Times New Roman" w:cs="Times New Roman"/>
          <w:shd w:val="clear" w:color="auto" w:fill="FFFFFF"/>
        </w:rPr>
        <w:t xml:space="preserve">Due to the high rates of co-occurring conditions, it may be useful to administer additional screening tools to inform thinking around </w:t>
      </w:r>
      <w:r w:rsidR="006726B3" w:rsidRPr="0015051E">
        <w:rPr>
          <w:rFonts w:ascii="Times New Roman" w:hAnsi="Times New Roman" w:cs="Times New Roman"/>
          <w:shd w:val="clear" w:color="auto" w:fill="FFFFFF"/>
        </w:rPr>
        <w:t xml:space="preserve">autism and </w:t>
      </w:r>
      <w:r w:rsidR="008729FF" w:rsidRPr="0015051E">
        <w:rPr>
          <w:rFonts w:ascii="Times New Roman" w:hAnsi="Times New Roman" w:cs="Times New Roman"/>
          <w:shd w:val="clear" w:color="auto" w:fill="FFFFFF"/>
        </w:rPr>
        <w:t>co-occurring/</w:t>
      </w:r>
      <w:r w:rsidRPr="0015051E">
        <w:rPr>
          <w:rFonts w:ascii="Times New Roman" w:hAnsi="Times New Roman" w:cs="Times New Roman"/>
          <w:shd w:val="clear" w:color="auto" w:fill="FFFFFF"/>
        </w:rPr>
        <w:t>differential diagnoses</w:t>
      </w:r>
      <w:r w:rsidR="0086076D" w:rsidRPr="0015051E">
        <w:rPr>
          <w:rFonts w:ascii="Times New Roman" w:hAnsi="Times New Roman" w:cs="Times New Roman"/>
          <w:shd w:val="clear" w:color="auto" w:fill="FFFFFF"/>
        </w:rPr>
        <w:t xml:space="preserve">.  </w:t>
      </w:r>
      <w:r w:rsidR="00BC6D37" w:rsidRPr="0015051E">
        <w:rPr>
          <w:rFonts w:ascii="Times New Roman" w:hAnsi="Times New Roman" w:cs="Times New Roman"/>
          <w:shd w:val="clear" w:color="auto" w:fill="FFFFFF"/>
        </w:rPr>
        <w:t>T</w:t>
      </w:r>
      <w:r w:rsidR="00F507D9" w:rsidRPr="0015051E">
        <w:rPr>
          <w:rFonts w:ascii="Times New Roman" w:hAnsi="Times New Roman" w:cs="Times New Roman"/>
          <w:shd w:val="clear" w:color="auto" w:fill="FFFFFF"/>
        </w:rPr>
        <w:t xml:space="preserve">his may involve screening </w:t>
      </w:r>
      <w:r w:rsidR="0086076D" w:rsidRPr="0015051E">
        <w:rPr>
          <w:rFonts w:ascii="Times New Roman" w:hAnsi="Times New Roman" w:cs="Times New Roman"/>
          <w:shd w:val="clear" w:color="auto" w:fill="FFFFFF"/>
        </w:rPr>
        <w:t>for the most frequently observed co-</w:t>
      </w:r>
      <w:r w:rsidR="00F9255D" w:rsidRPr="0015051E">
        <w:rPr>
          <w:rFonts w:ascii="Times New Roman" w:hAnsi="Times New Roman" w:cs="Times New Roman"/>
          <w:shd w:val="clear" w:color="auto" w:fill="FFFFFF"/>
        </w:rPr>
        <w:t>occurring</w:t>
      </w:r>
      <w:r w:rsidR="0086076D" w:rsidRPr="0015051E">
        <w:rPr>
          <w:rFonts w:ascii="Times New Roman" w:hAnsi="Times New Roman" w:cs="Times New Roman"/>
          <w:shd w:val="clear" w:color="auto" w:fill="FFFFFF"/>
        </w:rPr>
        <w:t xml:space="preserve"> </w:t>
      </w:r>
      <w:r w:rsidR="00F9255D" w:rsidRPr="0015051E">
        <w:rPr>
          <w:rFonts w:ascii="Times New Roman" w:hAnsi="Times New Roman" w:cs="Times New Roman"/>
          <w:shd w:val="clear" w:color="auto" w:fill="FFFFFF"/>
        </w:rPr>
        <w:t>conditions</w:t>
      </w:r>
      <w:r w:rsidR="0086076D" w:rsidRPr="0015051E">
        <w:rPr>
          <w:rFonts w:ascii="Times New Roman" w:hAnsi="Times New Roman" w:cs="Times New Roman"/>
          <w:shd w:val="clear" w:color="auto" w:fill="FFFFFF"/>
        </w:rPr>
        <w:t xml:space="preserve"> such as anxiety, depression</w:t>
      </w:r>
      <w:r w:rsidR="005F4447" w:rsidRPr="0015051E">
        <w:rPr>
          <w:rFonts w:ascii="Times New Roman" w:hAnsi="Times New Roman" w:cs="Times New Roman"/>
          <w:shd w:val="clear" w:color="auto" w:fill="FFFFFF"/>
        </w:rPr>
        <w:t xml:space="preserve"> and </w:t>
      </w:r>
      <w:r w:rsidR="0086076D" w:rsidRPr="0015051E">
        <w:rPr>
          <w:rFonts w:ascii="Times New Roman" w:hAnsi="Times New Roman" w:cs="Times New Roman"/>
          <w:shd w:val="clear" w:color="auto" w:fill="FFFFFF"/>
        </w:rPr>
        <w:t xml:space="preserve">ADHD </w:t>
      </w:r>
      <w:r w:rsidR="00921B41" w:rsidRPr="0015051E">
        <w:rPr>
          <w:rFonts w:ascii="Times New Roman" w:hAnsi="Times New Roman" w:cs="Times New Roman"/>
          <w:shd w:val="clear" w:color="auto" w:fill="FFFFFF"/>
        </w:rPr>
        <w:t>[</w:t>
      </w:r>
      <w:r w:rsidR="0026360C" w:rsidRPr="0015051E">
        <w:rPr>
          <w:rFonts w:ascii="Times New Roman" w:hAnsi="Times New Roman" w:cs="Times New Roman"/>
          <w:shd w:val="clear" w:color="auto" w:fill="FFFFFF"/>
        </w:rPr>
        <w:t>6</w:t>
      </w:r>
      <w:r w:rsidR="00A763F4" w:rsidRPr="0015051E">
        <w:rPr>
          <w:rFonts w:ascii="Times New Roman" w:hAnsi="Times New Roman" w:cs="Times New Roman"/>
          <w:shd w:val="clear" w:color="auto" w:fill="FFFFFF"/>
        </w:rPr>
        <w:t>9</w:t>
      </w:r>
      <w:r w:rsidR="00921B41" w:rsidRPr="0015051E">
        <w:rPr>
          <w:rFonts w:ascii="Times New Roman" w:hAnsi="Times New Roman" w:cs="Times New Roman"/>
          <w:shd w:val="clear" w:color="auto" w:fill="FFFFFF"/>
        </w:rPr>
        <w:t>,</w:t>
      </w:r>
      <w:r w:rsidR="0026360C" w:rsidRPr="0015051E">
        <w:rPr>
          <w:rFonts w:ascii="Times New Roman" w:hAnsi="Times New Roman" w:cs="Times New Roman"/>
          <w:shd w:val="clear" w:color="auto" w:fill="FFFFFF"/>
        </w:rPr>
        <w:t xml:space="preserve"> 20</w:t>
      </w:r>
      <w:r w:rsidR="00A763F4" w:rsidRPr="0015051E">
        <w:rPr>
          <w:rFonts w:ascii="Times New Roman" w:hAnsi="Times New Roman" w:cs="Times New Roman"/>
          <w:shd w:val="clear" w:color="auto" w:fill="FFFFFF"/>
        </w:rPr>
        <w:t>6</w:t>
      </w:r>
      <w:r w:rsidR="00921B41" w:rsidRPr="0015051E">
        <w:rPr>
          <w:rFonts w:ascii="Times New Roman" w:hAnsi="Times New Roman" w:cs="Times New Roman"/>
          <w:shd w:val="clear" w:color="auto" w:fill="FFFFFF"/>
        </w:rPr>
        <w:t>]</w:t>
      </w:r>
      <w:r w:rsidR="0086076D" w:rsidRPr="0015051E">
        <w:rPr>
          <w:rFonts w:ascii="Times New Roman" w:hAnsi="Times New Roman" w:cs="Times New Roman"/>
          <w:shd w:val="clear" w:color="auto" w:fill="FFFFFF"/>
        </w:rPr>
        <w:t>.</w:t>
      </w:r>
      <w:r w:rsidR="00177DFB" w:rsidRPr="0015051E">
        <w:rPr>
          <w:rFonts w:ascii="Times New Roman" w:hAnsi="Times New Roman" w:cs="Times New Roman"/>
          <w:shd w:val="clear" w:color="auto" w:fill="FFFFFF"/>
        </w:rPr>
        <w:t xml:space="preserve"> </w:t>
      </w:r>
      <w:r w:rsidR="00BC6D37" w:rsidRPr="0015051E">
        <w:rPr>
          <w:rFonts w:ascii="Times New Roman" w:hAnsi="Times New Roman" w:cs="Times New Roman"/>
          <w:shd w:val="clear" w:color="auto" w:fill="FFFFFF"/>
        </w:rPr>
        <w:t xml:space="preserve"> </w:t>
      </w:r>
      <w:r w:rsidR="00A930B7" w:rsidRPr="0015051E">
        <w:rPr>
          <w:rFonts w:ascii="Times New Roman" w:hAnsi="Times New Roman" w:cs="Times New Roman"/>
          <w:shd w:val="clear" w:color="auto" w:fill="FFFFFF"/>
        </w:rPr>
        <w:t xml:space="preserve">An </w:t>
      </w:r>
      <w:r w:rsidR="0013199F" w:rsidRPr="0015051E">
        <w:rPr>
          <w:rFonts w:ascii="Times New Roman" w:hAnsi="Times New Roman" w:cs="Times New Roman"/>
          <w:shd w:val="clear" w:color="auto" w:fill="FFFFFF"/>
        </w:rPr>
        <w:t>eight-item</w:t>
      </w:r>
      <w:r w:rsidR="00421DD8" w:rsidRPr="0015051E">
        <w:rPr>
          <w:rFonts w:ascii="Times New Roman" w:hAnsi="Times New Roman" w:cs="Times New Roman"/>
          <w:shd w:val="clear" w:color="auto" w:fill="FFFFFF"/>
        </w:rPr>
        <w:t xml:space="preserve"> </w:t>
      </w:r>
      <w:r w:rsidR="00F507D9" w:rsidRPr="0015051E">
        <w:rPr>
          <w:rFonts w:ascii="Times New Roman" w:hAnsi="Times New Roman" w:cs="Times New Roman"/>
          <w:shd w:val="clear" w:color="auto" w:fill="FFFFFF"/>
        </w:rPr>
        <w:t>questionnaire</w:t>
      </w:r>
      <w:r w:rsidR="00421DD8" w:rsidRPr="0015051E">
        <w:rPr>
          <w:rFonts w:ascii="Times New Roman" w:hAnsi="Times New Roman" w:cs="Times New Roman"/>
          <w:shd w:val="clear" w:color="auto" w:fill="FFFFFF"/>
        </w:rPr>
        <w:t xml:space="preserve"> on quality of life (subjective wellbeing), the Personal Wellbeing Index (PWI) developed by Cummins and colleagues (2005)</w:t>
      </w:r>
      <w:r w:rsidR="0026360C" w:rsidRPr="0015051E">
        <w:rPr>
          <w:rFonts w:ascii="Times New Roman" w:hAnsi="Times New Roman" w:cs="Times New Roman"/>
          <w:shd w:val="clear" w:color="auto" w:fill="FFFFFF"/>
        </w:rPr>
        <w:t xml:space="preserve"> [20</w:t>
      </w:r>
      <w:r w:rsidR="00A763F4" w:rsidRPr="0015051E">
        <w:rPr>
          <w:rFonts w:ascii="Times New Roman" w:hAnsi="Times New Roman" w:cs="Times New Roman"/>
          <w:shd w:val="clear" w:color="auto" w:fill="FFFFFF"/>
        </w:rPr>
        <w:t>7</w:t>
      </w:r>
      <w:r w:rsidR="0026360C" w:rsidRPr="0015051E">
        <w:rPr>
          <w:rFonts w:ascii="Times New Roman" w:hAnsi="Times New Roman" w:cs="Times New Roman"/>
          <w:shd w:val="clear" w:color="auto" w:fill="FFFFFF"/>
        </w:rPr>
        <w:t>]</w:t>
      </w:r>
      <w:r w:rsidR="00421DD8" w:rsidRPr="0015051E">
        <w:rPr>
          <w:rFonts w:ascii="Times New Roman" w:hAnsi="Times New Roman" w:cs="Times New Roman"/>
          <w:shd w:val="clear" w:color="auto" w:fill="FFFFFF"/>
        </w:rPr>
        <w:t xml:space="preserve"> at Deakin University Australia has shown to be useful </w:t>
      </w:r>
      <w:r w:rsidR="00A6150D" w:rsidRPr="0015051E">
        <w:rPr>
          <w:rFonts w:ascii="Times New Roman" w:hAnsi="Times New Roman" w:cs="Times New Roman"/>
          <w:shd w:val="clear" w:color="auto" w:fill="FFFFFF"/>
        </w:rPr>
        <w:t xml:space="preserve">for </w:t>
      </w:r>
      <w:r w:rsidR="00197A1D" w:rsidRPr="0015051E">
        <w:rPr>
          <w:rFonts w:ascii="Times New Roman" w:hAnsi="Times New Roman" w:cs="Times New Roman"/>
          <w:shd w:val="clear" w:color="auto" w:fill="FFFFFF"/>
        </w:rPr>
        <w:t>measuring the quality of life</w:t>
      </w:r>
      <w:r w:rsidR="00A6150D" w:rsidRPr="0015051E">
        <w:rPr>
          <w:rFonts w:ascii="Times New Roman" w:hAnsi="Times New Roman" w:cs="Times New Roman"/>
          <w:shd w:val="clear" w:color="auto" w:fill="FFFFFF"/>
        </w:rPr>
        <w:t xml:space="preserve"> </w:t>
      </w:r>
      <w:r w:rsidR="00421DD8" w:rsidRPr="0015051E">
        <w:rPr>
          <w:rFonts w:ascii="Times New Roman" w:hAnsi="Times New Roman" w:cs="Times New Roman"/>
          <w:shd w:val="clear" w:color="auto" w:fill="FFFFFF"/>
        </w:rPr>
        <w:t>with autistic young people and adults.</w:t>
      </w:r>
    </w:p>
    <w:p w14:paraId="4BDEFA02" w14:textId="77777777" w:rsidR="00EE597A" w:rsidRPr="0015051E" w:rsidRDefault="00EE597A" w:rsidP="00B01E5D">
      <w:pPr>
        <w:spacing w:after="0" w:line="480" w:lineRule="auto"/>
        <w:jc w:val="both"/>
        <w:rPr>
          <w:rFonts w:ascii="Times New Roman" w:hAnsi="Times New Roman" w:cs="Times New Roman"/>
          <w:i/>
          <w:iCs/>
        </w:rPr>
      </w:pPr>
    </w:p>
    <w:p w14:paraId="4102FC87" w14:textId="3C9C6163" w:rsidR="00DC5111" w:rsidRPr="0015051E" w:rsidRDefault="00B23A86" w:rsidP="00B01E5D">
      <w:pPr>
        <w:spacing w:after="0" w:line="480" w:lineRule="auto"/>
        <w:jc w:val="both"/>
        <w:rPr>
          <w:rFonts w:ascii="Times New Roman" w:hAnsi="Times New Roman" w:cs="Times New Roman"/>
          <w:i/>
          <w:iCs/>
        </w:rPr>
      </w:pPr>
      <w:r w:rsidRPr="0015051E">
        <w:rPr>
          <w:rFonts w:ascii="Times New Roman" w:hAnsi="Times New Roman" w:cs="Times New Roman"/>
          <w:i/>
          <w:iCs/>
        </w:rPr>
        <w:t xml:space="preserve">Initial </w:t>
      </w:r>
      <w:r w:rsidR="005C48C3" w:rsidRPr="0015051E">
        <w:rPr>
          <w:rFonts w:ascii="Times New Roman" w:hAnsi="Times New Roman" w:cs="Times New Roman"/>
          <w:i/>
          <w:iCs/>
        </w:rPr>
        <w:t>s</w:t>
      </w:r>
      <w:r w:rsidRPr="0015051E">
        <w:rPr>
          <w:rFonts w:ascii="Times New Roman" w:hAnsi="Times New Roman" w:cs="Times New Roman"/>
          <w:i/>
          <w:iCs/>
        </w:rPr>
        <w:t>creening</w:t>
      </w:r>
      <w:r w:rsidR="00AA0A8D" w:rsidRPr="0015051E">
        <w:rPr>
          <w:rFonts w:ascii="Times New Roman" w:hAnsi="Times New Roman" w:cs="Times New Roman"/>
          <w:i/>
          <w:iCs/>
        </w:rPr>
        <w:t xml:space="preserve"> for </w:t>
      </w:r>
      <w:r w:rsidR="005C48C3" w:rsidRPr="0015051E">
        <w:rPr>
          <w:rFonts w:ascii="Times New Roman" w:hAnsi="Times New Roman" w:cs="Times New Roman"/>
          <w:i/>
          <w:iCs/>
        </w:rPr>
        <w:t>a</w:t>
      </w:r>
      <w:r w:rsidR="00AA0A8D" w:rsidRPr="0015051E">
        <w:rPr>
          <w:rFonts w:ascii="Times New Roman" w:hAnsi="Times New Roman" w:cs="Times New Roman"/>
          <w:i/>
          <w:iCs/>
        </w:rPr>
        <w:t>dult</w:t>
      </w:r>
      <w:r w:rsidR="00870D35" w:rsidRPr="0015051E">
        <w:rPr>
          <w:rFonts w:ascii="Times New Roman" w:hAnsi="Times New Roman" w:cs="Times New Roman"/>
          <w:i/>
          <w:iCs/>
        </w:rPr>
        <w:t>s</w:t>
      </w:r>
    </w:p>
    <w:p w14:paraId="2B862DDC" w14:textId="2DD79236" w:rsidR="00DD1BAB" w:rsidRPr="0015051E" w:rsidRDefault="00500157"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To the authors</w:t>
      </w:r>
      <w:r w:rsidR="00205EBC" w:rsidRPr="0015051E">
        <w:rPr>
          <w:rFonts w:ascii="Times New Roman" w:hAnsi="Times New Roman" w:cs="Times New Roman"/>
        </w:rPr>
        <w:t>’</w:t>
      </w:r>
      <w:r w:rsidRPr="0015051E">
        <w:rPr>
          <w:rFonts w:ascii="Times New Roman" w:hAnsi="Times New Roman" w:cs="Times New Roman"/>
        </w:rPr>
        <w:t xml:space="preserve"> knowledge there are no government</w:t>
      </w:r>
      <w:r w:rsidR="003E674A" w:rsidRPr="0015051E">
        <w:rPr>
          <w:rFonts w:ascii="Times New Roman" w:hAnsi="Times New Roman" w:cs="Times New Roman"/>
        </w:rPr>
        <w:t>-</w:t>
      </w:r>
      <w:r w:rsidRPr="0015051E">
        <w:rPr>
          <w:rFonts w:ascii="Times New Roman" w:hAnsi="Times New Roman" w:cs="Times New Roman"/>
        </w:rPr>
        <w:t xml:space="preserve">mandated </w:t>
      </w:r>
      <w:r w:rsidR="00087DE6" w:rsidRPr="0015051E">
        <w:rPr>
          <w:rFonts w:ascii="Times New Roman" w:hAnsi="Times New Roman" w:cs="Times New Roman"/>
        </w:rPr>
        <w:t xml:space="preserve">assessments for adults on admission to </w:t>
      </w:r>
      <w:r w:rsidR="00B358B0" w:rsidRPr="0015051E">
        <w:rPr>
          <w:rFonts w:ascii="Times New Roman" w:hAnsi="Times New Roman" w:cs="Times New Roman"/>
        </w:rPr>
        <w:t>prisons or secure hospitals</w:t>
      </w:r>
      <w:r w:rsidR="0004321C" w:rsidRPr="0015051E">
        <w:rPr>
          <w:rFonts w:ascii="Times New Roman" w:hAnsi="Times New Roman" w:cs="Times New Roman"/>
        </w:rPr>
        <w:t xml:space="preserve">. </w:t>
      </w:r>
      <w:r w:rsidR="00B358B0" w:rsidRPr="0015051E">
        <w:rPr>
          <w:rFonts w:ascii="Times New Roman" w:hAnsi="Times New Roman" w:cs="Times New Roman"/>
        </w:rPr>
        <w:t xml:space="preserve"> </w:t>
      </w:r>
      <w:r w:rsidR="008166A3" w:rsidRPr="0015051E">
        <w:rPr>
          <w:rFonts w:ascii="Times New Roman" w:hAnsi="Times New Roman" w:cs="Times New Roman"/>
        </w:rPr>
        <w:t>Within secure services, a</w:t>
      </w:r>
      <w:r w:rsidR="00087DE6" w:rsidRPr="0015051E">
        <w:rPr>
          <w:rFonts w:ascii="Times New Roman" w:hAnsi="Times New Roman" w:cs="Times New Roman"/>
        </w:rPr>
        <w:t xml:space="preserve">dults </w:t>
      </w:r>
      <w:r w:rsidR="008166A3" w:rsidRPr="0015051E">
        <w:rPr>
          <w:rFonts w:ascii="Times New Roman" w:hAnsi="Times New Roman" w:cs="Times New Roman"/>
        </w:rPr>
        <w:t xml:space="preserve">may access psychiatric reviews and support through self-referral or staff referral.  </w:t>
      </w:r>
      <w:r w:rsidR="00A83CAA" w:rsidRPr="0015051E">
        <w:rPr>
          <w:rFonts w:ascii="Times New Roman" w:hAnsi="Times New Roman" w:cs="Times New Roman"/>
        </w:rPr>
        <w:t>The</w:t>
      </w:r>
      <w:r w:rsidR="00596EB5" w:rsidRPr="0015051E">
        <w:rPr>
          <w:rFonts w:ascii="Times New Roman" w:hAnsi="Times New Roman" w:cs="Times New Roman"/>
        </w:rPr>
        <w:t xml:space="preserve"> CJJI</w:t>
      </w:r>
      <w:r w:rsidR="00D9234C" w:rsidRPr="0015051E">
        <w:rPr>
          <w:rFonts w:ascii="Times New Roman" w:hAnsi="Times New Roman" w:cs="Times New Roman"/>
        </w:rPr>
        <w:t>’s</w:t>
      </w:r>
      <w:r w:rsidR="00596EB5" w:rsidRPr="0015051E">
        <w:rPr>
          <w:rFonts w:ascii="Times New Roman" w:hAnsi="Times New Roman" w:cs="Times New Roman"/>
        </w:rPr>
        <w:t xml:space="preserve"> (2021)</w:t>
      </w:r>
      <w:r w:rsidR="0026360C" w:rsidRPr="0015051E">
        <w:rPr>
          <w:rFonts w:ascii="Times New Roman" w:hAnsi="Times New Roman" w:cs="Times New Roman"/>
        </w:rPr>
        <w:t xml:space="preserve"> [9</w:t>
      </w:r>
      <w:r w:rsidR="00A763F4" w:rsidRPr="0015051E">
        <w:rPr>
          <w:rFonts w:ascii="Times New Roman" w:hAnsi="Times New Roman" w:cs="Times New Roman"/>
        </w:rPr>
        <w:t>4</w:t>
      </w:r>
      <w:r w:rsidR="0026360C" w:rsidRPr="0015051E">
        <w:rPr>
          <w:rFonts w:ascii="Times New Roman" w:hAnsi="Times New Roman" w:cs="Times New Roman"/>
        </w:rPr>
        <w:t>]</w:t>
      </w:r>
      <w:r w:rsidR="00596EB5" w:rsidRPr="0015051E">
        <w:rPr>
          <w:rFonts w:ascii="Times New Roman" w:hAnsi="Times New Roman" w:cs="Times New Roman"/>
        </w:rPr>
        <w:t xml:space="preserve"> review of the evidence has recommended utilising a screening tool for universal use with</w:t>
      </w:r>
      <w:r w:rsidR="003C15A8" w:rsidRPr="0015051E">
        <w:rPr>
          <w:rFonts w:ascii="Times New Roman" w:hAnsi="Times New Roman" w:cs="Times New Roman"/>
        </w:rPr>
        <w:t>in</w:t>
      </w:r>
      <w:r w:rsidR="00596EB5" w:rsidRPr="0015051E">
        <w:rPr>
          <w:rFonts w:ascii="Times New Roman" w:hAnsi="Times New Roman" w:cs="Times New Roman"/>
        </w:rPr>
        <w:t xml:space="preserve"> the CJS and that outcome data should be systematically collected to inform service planning at all levels of the CJS.</w:t>
      </w:r>
      <w:r w:rsidR="00EA51AD" w:rsidRPr="0015051E">
        <w:rPr>
          <w:rFonts w:ascii="Times New Roman" w:hAnsi="Times New Roman" w:cs="Times New Roman"/>
        </w:rPr>
        <w:t xml:space="preserve">  </w:t>
      </w:r>
    </w:p>
    <w:p w14:paraId="149754C7" w14:textId="77777777" w:rsidR="00EE597A" w:rsidRPr="0015051E" w:rsidRDefault="00EE597A" w:rsidP="00B01E5D">
      <w:pPr>
        <w:spacing w:after="0" w:line="480" w:lineRule="auto"/>
        <w:jc w:val="both"/>
        <w:rPr>
          <w:rFonts w:ascii="Times New Roman" w:hAnsi="Times New Roman" w:cs="Times New Roman"/>
        </w:rPr>
      </w:pPr>
    </w:p>
    <w:p w14:paraId="25245CEE" w14:textId="3E388920" w:rsidR="00AA0A8D" w:rsidRPr="0015051E" w:rsidRDefault="00AA0A8D" w:rsidP="00B01E5D">
      <w:pPr>
        <w:spacing w:after="0" w:line="480" w:lineRule="auto"/>
        <w:jc w:val="both"/>
        <w:rPr>
          <w:rFonts w:ascii="Times New Roman" w:hAnsi="Times New Roman" w:cs="Times New Roman"/>
          <w:i/>
          <w:iCs/>
        </w:rPr>
      </w:pPr>
      <w:r w:rsidRPr="0015051E">
        <w:rPr>
          <w:rFonts w:ascii="Times New Roman" w:hAnsi="Times New Roman" w:cs="Times New Roman"/>
          <w:i/>
          <w:iCs/>
        </w:rPr>
        <w:lastRenderedPageBreak/>
        <w:t xml:space="preserve">Secondary </w:t>
      </w:r>
      <w:r w:rsidR="005C48C3" w:rsidRPr="0015051E">
        <w:rPr>
          <w:rFonts w:ascii="Times New Roman" w:hAnsi="Times New Roman" w:cs="Times New Roman"/>
          <w:i/>
          <w:iCs/>
        </w:rPr>
        <w:t>s</w:t>
      </w:r>
      <w:r w:rsidRPr="0015051E">
        <w:rPr>
          <w:rFonts w:ascii="Times New Roman" w:hAnsi="Times New Roman" w:cs="Times New Roman"/>
          <w:i/>
          <w:iCs/>
        </w:rPr>
        <w:t xml:space="preserve">creening for </w:t>
      </w:r>
      <w:r w:rsidR="003B7A0A" w:rsidRPr="0015051E">
        <w:rPr>
          <w:rFonts w:ascii="Times New Roman" w:hAnsi="Times New Roman" w:cs="Times New Roman"/>
          <w:i/>
          <w:iCs/>
        </w:rPr>
        <w:t>adults</w:t>
      </w:r>
    </w:p>
    <w:p w14:paraId="0061F04B" w14:textId="6CDBC0E1" w:rsidR="00882B77" w:rsidRPr="0015051E" w:rsidRDefault="00381AAE"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Many existing screening tools take the form of self-report questionnaires, </w:t>
      </w:r>
      <w:r w:rsidR="00360D3F" w:rsidRPr="0015051E">
        <w:rPr>
          <w:rFonts w:ascii="Times New Roman" w:hAnsi="Times New Roman" w:cs="Times New Roman"/>
        </w:rPr>
        <w:t xml:space="preserve">which </w:t>
      </w:r>
      <w:r w:rsidRPr="0015051E">
        <w:rPr>
          <w:rFonts w:ascii="Times New Roman" w:hAnsi="Times New Roman" w:cs="Times New Roman"/>
        </w:rPr>
        <w:t>can be problematic</w:t>
      </w:r>
      <w:r w:rsidR="00360D3F" w:rsidRPr="0015051E">
        <w:rPr>
          <w:rFonts w:ascii="Times New Roman" w:hAnsi="Times New Roman" w:cs="Times New Roman"/>
        </w:rPr>
        <w:t xml:space="preserve">, particularly for individuals with social communication </w:t>
      </w:r>
      <w:r w:rsidR="003659A4" w:rsidRPr="0015051E">
        <w:rPr>
          <w:rFonts w:ascii="Times New Roman" w:hAnsi="Times New Roman" w:cs="Times New Roman"/>
        </w:rPr>
        <w:t>differences</w:t>
      </w:r>
      <w:r w:rsidR="0004321C" w:rsidRPr="0015051E">
        <w:rPr>
          <w:rFonts w:ascii="Times New Roman" w:hAnsi="Times New Roman" w:cs="Times New Roman"/>
        </w:rPr>
        <w:t xml:space="preserve">. </w:t>
      </w:r>
      <w:r w:rsidRPr="0015051E">
        <w:rPr>
          <w:rFonts w:ascii="Times New Roman" w:hAnsi="Times New Roman" w:cs="Times New Roman"/>
        </w:rPr>
        <w:t xml:space="preserve"> </w:t>
      </w:r>
      <w:r w:rsidR="008166A3" w:rsidRPr="0015051E">
        <w:rPr>
          <w:rFonts w:ascii="Times New Roman" w:hAnsi="Times New Roman" w:cs="Times New Roman"/>
        </w:rPr>
        <w:t xml:space="preserve">The </w:t>
      </w:r>
      <w:r w:rsidR="00F740E3" w:rsidRPr="0015051E">
        <w:rPr>
          <w:rFonts w:ascii="Times New Roman" w:hAnsi="Times New Roman" w:cs="Times New Roman"/>
        </w:rPr>
        <w:t>Autism Spectrum Quotient, 10 items (AQ-10</w:t>
      </w:r>
      <w:r w:rsidR="00921B41" w:rsidRPr="0015051E">
        <w:rPr>
          <w:rFonts w:ascii="Times New Roman" w:hAnsi="Times New Roman" w:cs="Times New Roman"/>
        </w:rPr>
        <w:t>)</w:t>
      </w:r>
      <w:r w:rsidR="00A56D76" w:rsidRPr="0015051E">
        <w:rPr>
          <w:rFonts w:ascii="Times New Roman" w:hAnsi="Times New Roman" w:cs="Times New Roman"/>
        </w:rPr>
        <w:t>;</w:t>
      </w:r>
      <w:r w:rsidR="0026360C" w:rsidRPr="0015051E">
        <w:rPr>
          <w:rFonts w:ascii="Times New Roman" w:hAnsi="Times New Roman" w:cs="Times New Roman"/>
        </w:rPr>
        <w:t xml:space="preserve"> </w:t>
      </w:r>
      <w:r w:rsidR="00921B41" w:rsidRPr="0015051E">
        <w:rPr>
          <w:rFonts w:ascii="Times New Roman" w:hAnsi="Times New Roman" w:cs="Times New Roman"/>
        </w:rPr>
        <w:t>[</w:t>
      </w:r>
      <w:r w:rsidR="0026360C" w:rsidRPr="0015051E">
        <w:rPr>
          <w:rFonts w:ascii="Times New Roman" w:hAnsi="Times New Roman" w:cs="Times New Roman"/>
        </w:rPr>
        <w:t>20</w:t>
      </w:r>
      <w:r w:rsidR="000034CA" w:rsidRPr="0015051E">
        <w:rPr>
          <w:rFonts w:ascii="Times New Roman" w:hAnsi="Times New Roman" w:cs="Times New Roman"/>
        </w:rPr>
        <w:t>8</w:t>
      </w:r>
      <w:r w:rsidR="00921B41" w:rsidRPr="0015051E">
        <w:rPr>
          <w:rFonts w:ascii="Times New Roman" w:hAnsi="Times New Roman" w:cs="Times New Roman"/>
        </w:rPr>
        <w:t>]</w:t>
      </w:r>
      <w:r w:rsidR="00A56D76" w:rsidRPr="0015051E">
        <w:rPr>
          <w:rFonts w:ascii="Times New Roman" w:hAnsi="Times New Roman" w:cs="Times New Roman"/>
        </w:rPr>
        <w:t xml:space="preserve"> </w:t>
      </w:r>
      <w:r w:rsidR="008166A3" w:rsidRPr="0015051E">
        <w:rPr>
          <w:rFonts w:ascii="Times New Roman" w:hAnsi="Times New Roman" w:cs="Times New Roman"/>
        </w:rPr>
        <w:t xml:space="preserve">is </w:t>
      </w:r>
      <w:r w:rsidRPr="0015051E">
        <w:rPr>
          <w:rFonts w:ascii="Times New Roman" w:hAnsi="Times New Roman" w:cs="Times New Roman"/>
        </w:rPr>
        <w:t>a screening tool for adults</w:t>
      </w:r>
      <w:r w:rsidR="003763F1" w:rsidRPr="0015051E">
        <w:rPr>
          <w:rFonts w:ascii="Times New Roman" w:hAnsi="Times New Roman" w:cs="Times New Roman"/>
        </w:rPr>
        <w:t>, and is</w:t>
      </w:r>
      <w:r w:rsidRPr="0015051E">
        <w:rPr>
          <w:rFonts w:ascii="Times New Roman" w:hAnsi="Times New Roman" w:cs="Times New Roman"/>
        </w:rPr>
        <w:t xml:space="preserve"> currently recommended in the NICE guidelines for use in the general population </w:t>
      </w:r>
      <w:r w:rsidR="00921B41" w:rsidRPr="0015051E">
        <w:rPr>
          <w:rFonts w:ascii="Times New Roman" w:hAnsi="Times New Roman" w:cs="Times New Roman"/>
        </w:rPr>
        <w:t>[</w:t>
      </w:r>
      <w:r w:rsidR="0026360C" w:rsidRPr="0015051E">
        <w:rPr>
          <w:rFonts w:ascii="Times New Roman" w:hAnsi="Times New Roman" w:cs="Times New Roman"/>
        </w:rPr>
        <w:t>20</w:t>
      </w:r>
      <w:r w:rsidR="000034CA" w:rsidRPr="0015051E">
        <w:rPr>
          <w:rFonts w:ascii="Times New Roman" w:hAnsi="Times New Roman" w:cs="Times New Roman"/>
        </w:rPr>
        <w:t>9</w:t>
      </w:r>
      <w:r w:rsidR="00921B41" w:rsidRPr="0015051E">
        <w:rPr>
          <w:rFonts w:ascii="Times New Roman" w:hAnsi="Times New Roman" w:cs="Times New Roman"/>
        </w:rPr>
        <w:t>]</w:t>
      </w:r>
      <w:r w:rsidR="008166A3" w:rsidRPr="0015051E">
        <w:rPr>
          <w:rFonts w:ascii="Times New Roman" w:hAnsi="Times New Roman" w:cs="Times New Roman"/>
        </w:rPr>
        <w:t>.</w:t>
      </w:r>
      <w:r w:rsidR="00CB39CF" w:rsidRPr="0015051E">
        <w:rPr>
          <w:rFonts w:ascii="Times New Roman" w:hAnsi="Times New Roman" w:cs="Times New Roman"/>
        </w:rPr>
        <w:t xml:space="preserve">  </w:t>
      </w:r>
      <w:r w:rsidR="008166A3" w:rsidRPr="0015051E">
        <w:rPr>
          <w:rFonts w:ascii="Times New Roman" w:hAnsi="Times New Roman" w:cs="Times New Roman"/>
        </w:rPr>
        <w:t xml:space="preserve">This </w:t>
      </w:r>
      <w:r w:rsidRPr="0015051E">
        <w:rPr>
          <w:rFonts w:ascii="Times New Roman" w:hAnsi="Times New Roman" w:cs="Times New Roman"/>
        </w:rPr>
        <w:t>is a shortened version of the AQ-50</w:t>
      </w:r>
      <w:r w:rsidR="008166A3" w:rsidRPr="0015051E">
        <w:rPr>
          <w:rFonts w:ascii="Times New Roman" w:hAnsi="Times New Roman" w:cs="Times New Roman"/>
        </w:rPr>
        <w:t xml:space="preserve"> </w:t>
      </w:r>
      <w:r w:rsidR="00921B41" w:rsidRPr="0015051E">
        <w:rPr>
          <w:rFonts w:ascii="Times New Roman" w:hAnsi="Times New Roman" w:cs="Times New Roman"/>
        </w:rPr>
        <w:t>[</w:t>
      </w:r>
      <w:r w:rsidR="0026360C" w:rsidRPr="0015051E">
        <w:rPr>
          <w:rFonts w:ascii="Times New Roman" w:hAnsi="Times New Roman" w:cs="Times New Roman"/>
        </w:rPr>
        <w:t>5</w:t>
      </w:r>
      <w:r w:rsidR="000034CA" w:rsidRPr="0015051E">
        <w:rPr>
          <w:rFonts w:ascii="Times New Roman" w:hAnsi="Times New Roman" w:cs="Times New Roman"/>
        </w:rPr>
        <w:t>3</w:t>
      </w:r>
      <w:r w:rsidR="00921B41" w:rsidRPr="0015051E">
        <w:rPr>
          <w:rFonts w:ascii="Times New Roman" w:hAnsi="Times New Roman" w:cs="Times New Roman"/>
        </w:rPr>
        <w:t>]</w:t>
      </w:r>
      <w:r w:rsidR="0026360C" w:rsidRPr="0015051E">
        <w:rPr>
          <w:rFonts w:ascii="Times New Roman" w:hAnsi="Times New Roman" w:cs="Times New Roman"/>
        </w:rPr>
        <w:t xml:space="preserve"> </w:t>
      </w:r>
      <w:r w:rsidR="008166A3" w:rsidRPr="0015051E">
        <w:rPr>
          <w:rFonts w:ascii="Times New Roman" w:hAnsi="Times New Roman" w:cs="Times New Roman"/>
        </w:rPr>
        <w:t xml:space="preserve">and requires the individual to rate the </w:t>
      </w:r>
      <w:r w:rsidRPr="0015051E">
        <w:rPr>
          <w:rFonts w:ascii="Times New Roman" w:hAnsi="Times New Roman" w:cs="Times New Roman"/>
        </w:rPr>
        <w:t xml:space="preserve">extent to which they agree with </w:t>
      </w:r>
      <w:r w:rsidR="008166A3" w:rsidRPr="0015051E">
        <w:rPr>
          <w:rFonts w:ascii="Times New Roman" w:hAnsi="Times New Roman" w:cs="Times New Roman"/>
        </w:rPr>
        <w:t xml:space="preserve">ten statements </w:t>
      </w:r>
      <w:r w:rsidRPr="0015051E">
        <w:rPr>
          <w:rFonts w:ascii="Times New Roman" w:hAnsi="Times New Roman" w:cs="Times New Roman"/>
        </w:rPr>
        <w:t>on a four-point Likert scale</w:t>
      </w:r>
      <w:r w:rsidR="008166A3" w:rsidRPr="0015051E">
        <w:rPr>
          <w:rFonts w:ascii="Times New Roman" w:hAnsi="Times New Roman" w:cs="Times New Roman"/>
        </w:rPr>
        <w:t xml:space="preserve">.  </w:t>
      </w:r>
      <w:bookmarkStart w:id="29" w:name="_Hlk145251470"/>
      <w:r w:rsidR="008166A3" w:rsidRPr="0015051E">
        <w:rPr>
          <w:rFonts w:ascii="Times New Roman" w:hAnsi="Times New Roman" w:cs="Times New Roman"/>
        </w:rPr>
        <w:t xml:space="preserve">This includes </w:t>
      </w:r>
      <w:r w:rsidR="00D056C3" w:rsidRPr="0015051E">
        <w:rPr>
          <w:rFonts w:ascii="Times New Roman" w:hAnsi="Times New Roman" w:cs="Times New Roman"/>
        </w:rPr>
        <w:t xml:space="preserve">metaphorical </w:t>
      </w:r>
      <w:r w:rsidR="008166A3" w:rsidRPr="0015051E">
        <w:rPr>
          <w:rFonts w:ascii="Times New Roman" w:hAnsi="Times New Roman" w:cs="Times New Roman"/>
        </w:rPr>
        <w:t xml:space="preserve">statements such as </w:t>
      </w:r>
      <w:r w:rsidRPr="0015051E">
        <w:rPr>
          <w:rFonts w:ascii="Times New Roman" w:hAnsi="Times New Roman" w:cs="Times New Roman"/>
          <w:i/>
          <w:iCs/>
        </w:rPr>
        <w:t>“I find it easy to ‘read between the lines’ when someone is talking to me”</w:t>
      </w:r>
      <w:r w:rsidR="00D056C3" w:rsidRPr="0015051E">
        <w:rPr>
          <w:rFonts w:ascii="Times New Roman" w:hAnsi="Times New Roman" w:cs="Times New Roman"/>
        </w:rPr>
        <w:t xml:space="preserve">, which some autistic individuals may </w:t>
      </w:r>
      <w:r w:rsidR="00805149" w:rsidRPr="0015051E">
        <w:rPr>
          <w:rFonts w:ascii="Times New Roman" w:hAnsi="Times New Roman" w:cs="Times New Roman"/>
        </w:rPr>
        <w:t>find confusing</w:t>
      </w:r>
      <w:r w:rsidRPr="0015051E">
        <w:rPr>
          <w:rFonts w:ascii="Times New Roman" w:hAnsi="Times New Roman" w:cs="Times New Roman"/>
        </w:rPr>
        <w:t>.  I</w:t>
      </w:r>
      <w:bookmarkEnd w:id="29"/>
      <w:r w:rsidRPr="0015051E">
        <w:rPr>
          <w:rFonts w:ascii="Times New Roman" w:hAnsi="Times New Roman" w:cs="Times New Roman"/>
        </w:rPr>
        <w:t xml:space="preserve">n order to make this judgment, the individual would require a reasonable degree of personal insight </w:t>
      </w:r>
      <w:r w:rsidR="008166A3" w:rsidRPr="0015051E">
        <w:rPr>
          <w:rFonts w:ascii="Times New Roman" w:hAnsi="Times New Roman" w:cs="Times New Roman"/>
        </w:rPr>
        <w:t xml:space="preserve">along with an awareness of </w:t>
      </w:r>
      <w:r w:rsidRPr="0015051E">
        <w:rPr>
          <w:rFonts w:ascii="Times New Roman" w:hAnsi="Times New Roman" w:cs="Times New Roman"/>
        </w:rPr>
        <w:t xml:space="preserve">situations in which they have ‘missed’ implied meanings.  </w:t>
      </w:r>
      <w:r w:rsidR="008166A3" w:rsidRPr="0015051E">
        <w:rPr>
          <w:rFonts w:ascii="Times New Roman" w:hAnsi="Times New Roman" w:cs="Times New Roman"/>
        </w:rPr>
        <w:t xml:space="preserve">Many </w:t>
      </w:r>
      <w:r w:rsidR="00A50CFA" w:rsidRPr="0015051E">
        <w:rPr>
          <w:rFonts w:ascii="Times New Roman" w:hAnsi="Times New Roman" w:cs="Times New Roman"/>
        </w:rPr>
        <w:t>autistic individuals</w:t>
      </w:r>
      <w:r w:rsidRPr="0015051E">
        <w:rPr>
          <w:rFonts w:ascii="Times New Roman" w:hAnsi="Times New Roman" w:cs="Times New Roman"/>
        </w:rPr>
        <w:t xml:space="preserve"> </w:t>
      </w:r>
      <w:r w:rsidR="00DA2530" w:rsidRPr="0015051E">
        <w:rPr>
          <w:rFonts w:ascii="Times New Roman" w:hAnsi="Times New Roman" w:cs="Times New Roman"/>
        </w:rPr>
        <w:t xml:space="preserve">may find it difficult to identify nuances in social situations, </w:t>
      </w:r>
      <w:r w:rsidRPr="0015051E">
        <w:rPr>
          <w:rFonts w:ascii="Times New Roman" w:hAnsi="Times New Roman" w:cs="Times New Roman"/>
        </w:rPr>
        <w:t xml:space="preserve">which has inevitable implications for self-report </w:t>
      </w:r>
      <w:r w:rsidR="00DA2530" w:rsidRPr="0015051E">
        <w:rPr>
          <w:rFonts w:ascii="Times New Roman" w:hAnsi="Times New Roman" w:cs="Times New Roman"/>
        </w:rPr>
        <w:t xml:space="preserve">screening </w:t>
      </w:r>
      <w:r w:rsidRPr="0015051E">
        <w:rPr>
          <w:rFonts w:ascii="Times New Roman" w:hAnsi="Times New Roman" w:cs="Times New Roman"/>
        </w:rPr>
        <w:t>questionnaires. Supplementary information, such as observations</w:t>
      </w:r>
      <w:r w:rsidR="0089464A" w:rsidRPr="0015051E">
        <w:rPr>
          <w:rFonts w:ascii="Times New Roman" w:hAnsi="Times New Roman" w:cs="Times New Roman"/>
        </w:rPr>
        <w:t xml:space="preserve"> from informants</w:t>
      </w:r>
      <w:r w:rsidRPr="0015051E">
        <w:rPr>
          <w:rFonts w:ascii="Times New Roman" w:hAnsi="Times New Roman" w:cs="Times New Roman"/>
        </w:rPr>
        <w:t xml:space="preserve"> or previous reports could be used to inform </w:t>
      </w:r>
      <w:r w:rsidR="00DA2530" w:rsidRPr="0015051E">
        <w:rPr>
          <w:rFonts w:ascii="Times New Roman" w:hAnsi="Times New Roman" w:cs="Times New Roman"/>
        </w:rPr>
        <w:t>the decisions about the need for further</w:t>
      </w:r>
      <w:r w:rsidRPr="0015051E">
        <w:rPr>
          <w:rFonts w:ascii="Times New Roman" w:hAnsi="Times New Roman" w:cs="Times New Roman"/>
        </w:rPr>
        <w:t xml:space="preserve"> assessment.  </w:t>
      </w:r>
      <w:r w:rsidR="00DA2530" w:rsidRPr="0015051E">
        <w:rPr>
          <w:rFonts w:ascii="Times New Roman" w:hAnsi="Times New Roman" w:cs="Times New Roman"/>
        </w:rPr>
        <w:t xml:space="preserve">If </w:t>
      </w:r>
      <w:r w:rsidR="008A699D" w:rsidRPr="0015051E">
        <w:rPr>
          <w:rFonts w:ascii="Times New Roman" w:hAnsi="Times New Roman" w:cs="Times New Roman"/>
        </w:rPr>
        <w:t>self-awareness is limited and</w:t>
      </w:r>
      <w:r w:rsidR="00DA2530" w:rsidRPr="0015051E">
        <w:rPr>
          <w:rFonts w:ascii="Times New Roman" w:hAnsi="Times New Roman" w:cs="Times New Roman"/>
        </w:rPr>
        <w:t>/or</w:t>
      </w:r>
      <w:r w:rsidR="008A699D" w:rsidRPr="0015051E">
        <w:rPr>
          <w:rFonts w:ascii="Times New Roman" w:hAnsi="Times New Roman" w:cs="Times New Roman"/>
        </w:rPr>
        <w:t xml:space="preserve"> the </w:t>
      </w:r>
      <w:r w:rsidR="002624BF" w:rsidRPr="0015051E">
        <w:rPr>
          <w:rFonts w:ascii="Times New Roman" w:hAnsi="Times New Roman" w:cs="Times New Roman"/>
        </w:rPr>
        <w:t xml:space="preserve">individual </w:t>
      </w:r>
      <w:r w:rsidR="00DA2530" w:rsidRPr="0015051E">
        <w:rPr>
          <w:rFonts w:ascii="Times New Roman" w:hAnsi="Times New Roman" w:cs="Times New Roman"/>
        </w:rPr>
        <w:t>is unable to provide an accurate</w:t>
      </w:r>
      <w:r w:rsidR="008A699D" w:rsidRPr="0015051E">
        <w:rPr>
          <w:rFonts w:ascii="Times New Roman" w:hAnsi="Times New Roman" w:cs="Times New Roman"/>
        </w:rPr>
        <w:t xml:space="preserve"> appraisal of their functioning and presentation, self-report</w:t>
      </w:r>
      <w:r w:rsidR="00DA2530" w:rsidRPr="0015051E">
        <w:rPr>
          <w:rFonts w:ascii="Times New Roman" w:hAnsi="Times New Roman" w:cs="Times New Roman"/>
        </w:rPr>
        <w:t>s</w:t>
      </w:r>
      <w:r w:rsidR="008A699D" w:rsidRPr="0015051E">
        <w:rPr>
          <w:rFonts w:ascii="Times New Roman" w:hAnsi="Times New Roman" w:cs="Times New Roman"/>
        </w:rPr>
        <w:t xml:space="preserve"> may</w:t>
      </w:r>
      <w:r w:rsidR="007C15B2" w:rsidRPr="0015051E">
        <w:rPr>
          <w:rFonts w:ascii="Times New Roman" w:hAnsi="Times New Roman" w:cs="Times New Roman"/>
        </w:rPr>
        <w:t xml:space="preserve"> be</w:t>
      </w:r>
      <w:r w:rsidR="008A699D" w:rsidRPr="0015051E">
        <w:rPr>
          <w:rFonts w:ascii="Times New Roman" w:hAnsi="Times New Roman" w:cs="Times New Roman"/>
        </w:rPr>
        <w:t xml:space="preserve"> </w:t>
      </w:r>
      <w:r w:rsidR="00DA2530" w:rsidRPr="0015051E">
        <w:rPr>
          <w:rFonts w:ascii="Times New Roman" w:hAnsi="Times New Roman" w:cs="Times New Roman"/>
        </w:rPr>
        <w:t xml:space="preserve">used </w:t>
      </w:r>
      <w:r w:rsidR="008A699D" w:rsidRPr="0015051E">
        <w:rPr>
          <w:rFonts w:ascii="Times New Roman" w:hAnsi="Times New Roman" w:cs="Times New Roman"/>
        </w:rPr>
        <w:t>alongside observations from CJS professionals</w:t>
      </w:r>
      <w:r w:rsidR="00DA2530" w:rsidRPr="0015051E">
        <w:rPr>
          <w:rFonts w:ascii="Times New Roman" w:hAnsi="Times New Roman" w:cs="Times New Roman"/>
        </w:rPr>
        <w:t xml:space="preserve"> who know them well</w:t>
      </w:r>
      <w:r w:rsidR="008A699D" w:rsidRPr="0015051E">
        <w:rPr>
          <w:rFonts w:ascii="Times New Roman" w:hAnsi="Times New Roman" w:cs="Times New Roman"/>
        </w:rPr>
        <w:t xml:space="preserve">. </w:t>
      </w:r>
      <w:r w:rsidR="00F740E3" w:rsidRPr="0015051E">
        <w:rPr>
          <w:rFonts w:ascii="Times New Roman" w:hAnsi="Times New Roman" w:cs="Times New Roman"/>
        </w:rPr>
        <w:t>The</w:t>
      </w:r>
      <w:r w:rsidR="003376FD" w:rsidRPr="0015051E">
        <w:rPr>
          <w:rFonts w:ascii="Times New Roman" w:hAnsi="Times New Roman" w:cs="Times New Roman"/>
        </w:rPr>
        <w:t xml:space="preserve"> AQ-10 </w:t>
      </w:r>
      <w:r w:rsidR="00123305" w:rsidRPr="0015051E">
        <w:rPr>
          <w:rFonts w:ascii="Times New Roman" w:hAnsi="Times New Roman" w:cs="Times New Roman"/>
        </w:rPr>
        <w:t xml:space="preserve">and AQ-50 have </w:t>
      </w:r>
      <w:r w:rsidR="003376FD" w:rsidRPr="0015051E">
        <w:rPr>
          <w:rFonts w:ascii="Times New Roman" w:hAnsi="Times New Roman" w:cs="Times New Roman"/>
        </w:rPr>
        <w:t>been identified to have limited effectiveness, particularly with</w:t>
      </w:r>
      <w:r w:rsidR="003763F1" w:rsidRPr="0015051E">
        <w:rPr>
          <w:rFonts w:ascii="Times New Roman" w:hAnsi="Times New Roman" w:cs="Times New Roman"/>
        </w:rPr>
        <w:t xml:space="preserve"> clinical and </w:t>
      </w:r>
      <w:r w:rsidR="003376FD" w:rsidRPr="0015051E">
        <w:rPr>
          <w:rFonts w:ascii="Times New Roman" w:hAnsi="Times New Roman" w:cs="Times New Roman"/>
        </w:rPr>
        <w:t xml:space="preserve">forensic populations </w:t>
      </w:r>
      <w:r w:rsidR="00921B41" w:rsidRPr="0015051E">
        <w:rPr>
          <w:rFonts w:ascii="Times New Roman" w:hAnsi="Times New Roman" w:cs="Times New Roman"/>
        </w:rPr>
        <w:t>[</w:t>
      </w:r>
      <w:r w:rsidR="000A0935" w:rsidRPr="0015051E">
        <w:rPr>
          <w:rFonts w:ascii="Times New Roman" w:hAnsi="Times New Roman" w:cs="Times New Roman"/>
        </w:rPr>
        <w:t>5</w:t>
      </w:r>
      <w:r w:rsidR="000034CA" w:rsidRPr="0015051E">
        <w:rPr>
          <w:rFonts w:ascii="Times New Roman" w:hAnsi="Times New Roman" w:cs="Times New Roman"/>
        </w:rPr>
        <w:t>4</w:t>
      </w:r>
      <w:r w:rsidR="000A0935" w:rsidRPr="0015051E">
        <w:rPr>
          <w:rFonts w:ascii="Times New Roman" w:hAnsi="Times New Roman" w:cs="Times New Roman"/>
        </w:rPr>
        <w:t xml:space="preserve">, </w:t>
      </w:r>
      <w:r w:rsidR="0026360C" w:rsidRPr="0015051E">
        <w:rPr>
          <w:rFonts w:ascii="Times New Roman" w:hAnsi="Times New Roman" w:cs="Times New Roman"/>
        </w:rPr>
        <w:t>5</w:t>
      </w:r>
      <w:r w:rsidR="000034CA" w:rsidRPr="0015051E">
        <w:rPr>
          <w:rFonts w:ascii="Times New Roman" w:hAnsi="Times New Roman" w:cs="Times New Roman"/>
        </w:rPr>
        <w:t>5</w:t>
      </w:r>
      <w:r w:rsidR="00921B41" w:rsidRPr="0015051E">
        <w:rPr>
          <w:rFonts w:ascii="Times New Roman" w:hAnsi="Times New Roman" w:cs="Times New Roman"/>
        </w:rPr>
        <w:t>,</w:t>
      </w:r>
      <w:r w:rsidR="003376FD" w:rsidRPr="0015051E">
        <w:rPr>
          <w:rFonts w:ascii="Times New Roman" w:hAnsi="Times New Roman" w:cs="Times New Roman"/>
        </w:rPr>
        <w:t xml:space="preserve"> </w:t>
      </w:r>
      <w:r w:rsidR="0026360C" w:rsidRPr="0015051E">
        <w:rPr>
          <w:rFonts w:ascii="Times New Roman" w:hAnsi="Times New Roman" w:cs="Times New Roman"/>
        </w:rPr>
        <w:t>2</w:t>
      </w:r>
      <w:r w:rsidR="000034CA" w:rsidRPr="0015051E">
        <w:rPr>
          <w:rFonts w:ascii="Times New Roman" w:hAnsi="Times New Roman" w:cs="Times New Roman"/>
        </w:rPr>
        <w:t>10</w:t>
      </w:r>
      <w:r w:rsidR="00921B41" w:rsidRPr="0015051E">
        <w:rPr>
          <w:rFonts w:ascii="Times New Roman" w:hAnsi="Times New Roman" w:cs="Times New Roman"/>
        </w:rPr>
        <w:t>]</w:t>
      </w:r>
      <w:r w:rsidR="000F4A22" w:rsidRPr="0015051E">
        <w:rPr>
          <w:rFonts w:ascii="Times New Roman" w:hAnsi="Times New Roman" w:cs="Times New Roman"/>
        </w:rPr>
        <w:t>.  If the AQ-</w:t>
      </w:r>
      <w:r w:rsidR="005574D3" w:rsidRPr="0015051E">
        <w:rPr>
          <w:rFonts w:ascii="Times New Roman" w:hAnsi="Times New Roman" w:cs="Times New Roman"/>
        </w:rPr>
        <w:t>50</w:t>
      </w:r>
      <w:r w:rsidR="000F4A22" w:rsidRPr="0015051E">
        <w:rPr>
          <w:rFonts w:ascii="Times New Roman" w:hAnsi="Times New Roman" w:cs="Times New Roman"/>
        </w:rPr>
        <w:t xml:space="preserve"> is used, Murphy (2011) </w:t>
      </w:r>
      <w:r w:rsidR="0026360C" w:rsidRPr="0015051E">
        <w:rPr>
          <w:rFonts w:ascii="Times New Roman" w:hAnsi="Times New Roman" w:cs="Times New Roman"/>
        </w:rPr>
        <w:t>[5</w:t>
      </w:r>
      <w:r w:rsidR="000034CA" w:rsidRPr="0015051E">
        <w:rPr>
          <w:rFonts w:ascii="Times New Roman" w:hAnsi="Times New Roman" w:cs="Times New Roman"/>
        </w:rPr>
        <w:t>5</w:t>
      </w:r>
      <w:r w:rsidR="0026360C" w:rsidRPr="0015051E">
        <w:rPr>
          <w:rFonts w:ascii="Times New Roman" w:hAnsi="Times New Roman" w:cs="Times New Roman"/>
        </w:rPr>
        <w:t xml:space="preserve">] </w:t>
      </w:r>
      <w:r w:rsidR="000F4A22" w:rsidRPr="0015051E">
        <w:rPr>
          <w:rFonts w:ascii="Times New Roman" w:hAnsi="Times New Roman" w:cs="Times New Roman"/>
        </w:rPr>
        <w:t xml:space="preserve">recommends that the measure is adapted into a semi-structured interview to accommodate for the poor literacy skills </w:t>
      </w:r>
      <w:r w:rsidR="0018158C" w:rsidRPr="0015051E">
        <w:rPr>
          <w:rFonts w:ascii="Times New Roman" w:hAnsi="Times New Roman" w:cs="Times New Roman"/>
        </w:rPr>
        <w:t xml:space="preserve">frequently identified in forensic populations. </w:t>
      </w:r>
      <w:r w:rsidR="000F4A22" w:rsidRPr="0015051E">
        <w:rPr>
          <w:rFonts w:ascii="Times New Roman" w:hAnsi="Times New Roman" w:cs="Times New Roman"/>
        </w:rPr>
        <w:t xml:space="preserve"> </w:t>
      </w:r>
    </w:p>
    <w:p w14:paraId="0B27BD20" w14:textId="0E8F251B" w:rsidR="00F740E3" w:rsidRPr="0015051E" w:rsidRDefault="00F740E3" w:rsidP="00B01E5D">
      <w:pPr>
        <w:spacing w:after="0" w:line="480" w:lineRule="auto"/>
        <w:jc w:val="both"/>
        <w:rPr>
          <w:rFonts w:ascii="Times New Roman" w:hAnsi="Times New Roman" w:cs="Times New Roman"/>
        </w:rPr>
      </w:pPr>
    </w:p>
    <w:p w14:paraId="00E89AF8" w14:textId="18DCC1C7" w:rsidR="00CB0D8B" w:rsidRPr="0015051E" w:rsidRDefault="00DA2530"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The </w:t>
      </w:r>
      <w:r w:rsidR="00F740E3" w:rsidRPr="0015051E">
        <w:rPr>
          <w:rFonts w:ascii="Times New Roman" w:hAnsi="Times New Roman" w:cs="Times New Roman"/>
        </w:rPr>
        <w:t xml:space="preserve">Social Responsiveness Scale, Second Edition (SRS-2) informant and self-report forms </w:t>
      </w:r>
      <w:r w:rsidR="00921B41" w:rsidRPr="0015051E">
        <w:rPr>
          <w:rFonts w:ascii="Times New Roman" w:hAnsi="Times New Roman" w:cs="Times New Roman"/>
        </w:rPr>
        <w:t>[</w:t>
      </w:r>
      <w:r w:rsidR="0026360C" w:rsidRPr="0015051E">
        <w:rPr>
          <w:rFonts w:ascii="Times New Roman" w:hAnsi="Times New Roman" w:cs="Times New Roman"/>
        </w:rPr>
        <w:t>2</w:t>
      </w:r>
      <w:r w:rsidR="000034CA" w:rsidRPr="0015051E">
        <w:rPr>
          <w:rFonts w:ascii="Times New Roman" w:hAnsi="Times New Roman" w:cs="Times New Roman"/>
        </w:rPr>
        <w:t>11</w:t>
      </w:r>
      <w:r w:rsidR="00921B41" w:rsidRPr="0015051E">
        <w:rPr>
          <w:rFonts w:ascii="Times New Roman" w:hAnsi="Times New Roman" w:cs="Times New Roman"/>
        </w:rPr>
        <w:t>]</w:t>
      </w:r>
      <w:r w:rsidR="00D9234C" w:rsidRPr="0015051E">
        <w:rPr>
          <w:rFonts w:ascii="Times New Roman" w:hAnsi="Times New Roman" w:cs="Times New Roman"/>
        </w:rPr>
        <w:t xml:space="preserve"> may be</w:t>
      </w:r>
      <w:r w:rsidR="008C09E1" w:rsidRPr="0015051E">
        <w:rPr>
          <w:rFonts w:ascii="Times New Roman" w:hAnsi="Times New Roman" w:cs="Times New Roman"/>
        </w:rPr>
        <w:t xml:space="preserve"> </w:t>
      </w:r>
      <w:r w:rsidR="0041008D" w:rsidRPr="0015051E">
        <w:rPr>
          <w:rFonts w:ascii="Times New Roman" w:hAnsi="Times New Roman" w:cs="Times New Roman"/>
        </w:rPr>
        <w:t xml:space="preserve">a </w:t>
      </w:r>
      <w:r w:rsidR="00D9234C" w:rsidRPr="0015051E">
        <w:rPr>
          <w:rFonts w:ascii="Times New Roman" w:hAnsi="Times New Roman" w:cs="Times New Roman"/>
        </w:rPr>
        <w:t>helpful</w:t>
      </w:r>
      <w:r w:rsidR="008C09E1" w:rsidRPr="0015051E">
        <w:rPr>
          <w:rFonts w:ascii="Times New Roman" w:hAnsi="Times New Roman" w:cs="Times New Roman"/>
        </w:rPr>
        <w:t xml:space="preserve"> screening tool</w:t>
      </w:r>
      <w:r w:rsidR="00CB0D8B" w:rsidRPr="0015051E">
        <w:rPr>
          <w:rFonts w:ascii="Times New Roman" w:hAnsi="Times New Roman" w:cs="Times New Roman"/>
        </w:rPr>
        <w:t xml:space="preserve"> for adults</w:t>
      </w:r>
      <w:r w:rsidR="00F740E3" w:rsidRPr="0015051E">
        <w:rPr>
          <w:rFonts w:ascii="Times New Roman" w:hAnsi="Times New Roman" w:cs="Times New Roman"/>
        </w:rPr>
        <w:t xml:space="preserve">.  The SRS-2 is a 65-item validated measure for adults aged 19 and above and covers four key areas including Social Awareness, Social Cognition, Social Communication and Social Motivation that can be summed into the domain of Social Communication and Interaction.  Additional scores are summed to calculate the domain of Restricted Interests and Repetitive Behaviour.  Together both domains can be combined to calculate an overall </w:t>
      </w:r>
      <w:r w:rsidR="003763F1" w:rsidRPr="0015051E">
        <w:rPr>
          <w:rFonts w:ascii="Times New Roman" w:hAnsi="Times New Roman" w:cs="Times New Roman"/>
        </w:rPr>
        <w:t>S</w:t>
      </w:r>
      <w:r w:rsidR="00F740E3" w:rsidRPr="0015051E">
        <w:rPr>
          <w:rFonts w:ascii="Times New Roman" w:hAnsi="Times New Roman" w:cs="Times New Roman"/>
        </w:rPr>
        <w:t>ocial</w:t>
      </w:r>
      <w:r w:rsidR="003763F1" w:rsidRPr="0015051E">
        <w:rPr>
          <w:rFonts w:ascii="Times New Roman" w:hAnsi="Times New Roman" w:cs="Times New Roman"/>
        </w:rPr>
        <w:t xml:space="preserve"> R</w:t>
      </w:r>
      <w:r w:rsidR="00F740E3" w:rsidRPr="0015051E">
        <w:rPr>
          <w:rFonts w:ascii="Times New Roman" w:hAnsi="Times New Roman" w:cs="Times New Roman"/>
        </w:rPr>
        <w:t xml:space="preserve">esponsiveness </w:t>
      </w:r>
      <w:r w:rsidR="003763F1" w:rsidRPr="0015051E">
        <w:rPr>
          <w:rFonts w:ascii="Times New Roman" w:hAnsi="Times New Roman" w:cs="Times New Roman"/>
        </w:rPr>
        <w:t>S</w:t>
      </w:r>
      <w:r w:rsidR="00F740E3" w:rsidRPr="0015051E">
        <w:rPr>
          <w:rFonts w:ascii="Times New Roman" w:hAnsi="Times New Roman" w:cs="Times New Roman"/>
        </w:rPr>
        <w:t xml:space="preserve">cale score.  </w:t>
      </w:r>
      <w:r w:rsidR="00E95840" w:rsidRPr="0015051E">
        <w:rPr>
          <w:rFonts w:ascii="Times New Roman" w:hAnsi="Times New Roman" w:cs="Times New Roman"/>
        </w:rPr>
        <w:t xml:space="preserve">The informant version can be completed with a family member, partner, friend and/or </w:t>
      </w:r>
      <w:r w:rsidR="00D921E2" w:rsidRPr="0015051E">
        <w:rPr>
          <w:rFonts w:ascii="Times New Roman" w:hAnsi="Times New Roman" w:cs="Times New Roman"/>
        </w:rPr>
        <w:t xml:space="preserve">member of staff </w:t>
      </w:r>
      <w:r w:rsidR="00F740E3" w:rsidRPr="0015051E">
        <w:rPr>
          <w:rFonts w:ascii="Times New Roman" w:hAnsi="Times New Roman" w:cs="Times New Roman"/>
        </w:rPr>
        <w:t xml:space="preserve">who knows the </w:t>
      </w:r>
      <w:r w:rsidR="00982A63" w:rsidRPr="0015051E">
        <w:rPr>
          <w:rFonts w:ascii="Times New Roman" w:hAnsi="Times New Roman" w:cs="Times New Roman"/>
        </w:rPr>
        <w:t>i</w:t>
      </w:r>
      <w:r w:rsidR="00691BD7" w:rsidRPr="0015051E">
        <w:rPr>
          <w:rFonts w:ascii="Times New Roman" w:hAnsi="Times New Roman" w:cs="Times New Roman"/>
        </w:rPr>
        <w:t>ndividual</w:t>
      </w:r>
      <w:r w:rsidR="00F740E3" w:rsidRPr="0015051E">
        <w:rPr>
          <w:rFonts w:ascii="Times New Roman" w:hAnsi="Times New Roman" w:cs="Times New Roman"/>
        </w:rPr>
        <w:t xml:space="preserve"> well</w:t>
      </w:r>
      <w:r w:rsidR="00691BD7" w:rsidRPr="0015051E">
        <w:rPr>
          <w:rFonts w:ascii="Times New Roman" w:hAnsi="Times New Roman" w:cs="Times New Roman"/>
        </w:rPr>
        <w:t xml:space="preserve">.  </w:t>
      </w:r>
    </w:p>
    <w:p w14:paraId="7D40C6BC" w14:textId="77777777" w:rsidR="00CB0D8B" w:rsidRPr="0015051E" w:rsidRDefault="00CB0D8B" w:rsidP="00B01E5D">
      <w:pPr>
        <w:spacing w:after="0" w:line="480" w:lineRule="auto"/>
        <w:jc w:val="both"/>
        <w:rPr>
          <w:rFonts w:ascii="Times New Roman" w:hAnsi="Times New Roman" w:cs="Times New Roman"/>
        </w:rPr>
      </w:pPr>
    </w:p>
    <w:p w14:paraId="53B63E10" w14:textId="7393B328" w:rsidR="00F740E3" w:rsidRPr="0015051E" w:rsidRDefault="00D921E2" w:rsidP="00496E47">
      <w:pPr>
        <w:spacing w:after="0" w:line="480" w:lineRule="auto"/>
        <w:ind w:firstLine="284"/>
        <w:jc w:val="both"/>
        <w:rPr>
          <w:rFonts w:ascii="Times New Roman" w:hAnsi="Times New Roman" w:cs="Times New Roman"/>
          <w:shd w:val="clear" w:color="auto" w:fill="FFFFFF"/>
        </w:rPr>
      </w:pPr>
      <w:r w:rsidRPr="0015051E">
        <w:rPr>
          <w:rFonts w:ascii="Times New Roman" w:hAnsi="Times New Roman" w:cs="Times New Roman"/>
          <w:shd w:val="clear" w:color="auto" w:fill="FFFFFF"/>
        </w:rPr>
        <w:t>T</w:t>
      </w:r>
      <w:r w:rsidR="00EA51AD" w:rsidRPr="0015051E">
        <w:rPr>
          <w:rFonts w:ascii="Times New Roman" w:hAnsi="Times New Roman" w:cs="Times New Roman"/>
          <w:shd w:val="clear" w:color="auto" w:fill="FFFFFF"/>
        </w:rPr>
        <w:t>he Communication Checklist – Adult (</w:t>
      </w:r>
      <w:r w:rsidR="006237D3" w:rsidRPr="0015051E">
        <w:rPr>
          <w:rFonts w:ascii="Times New Roman" w:hAnsi="Times New Roman" w:cs="Times New Roman"/>
          <w:shd w:val="clear" w:color="auto" w:fill="FFFFFF"/>
        </w:rPr>
        <w:t xml:space="preserve">for </w:t>
      </w:r>
      <w:r w:rsidR="00EA51AD" w:rsidRPr="0015051E">
        <w:rPr>
          <w:rFonts w:ascii="Times New Roman" w:hAnsi="Times New Roman" w:cs="Times New Roman"/>
          <w:shd w:val="clear" w:color="auto" w:fill="FFFFFF"/>
        </w:rPr>
        <w:t xml:space="preserve">ages 17-19) </w:t>
      </w:r>
      <w:r w:rsidR="00921B41" w:rsidRPr="0015051E">
        <w:rPr>
          <w:rFonts w:ascii="Times New Roman" w:hAnsi="Times New Roman" w:cs="Times New Roman"/>
          <w:shd w:val="clear" w:color="auto" w:fill="FFFFFF"/>
        </w:rPr>
        <w:t>[</w:t>
      </w:r>
      <w:r w:rsidR="0026360C" w:rsidRPr="0015051E">
        <w:rPr>
          <w:rFonts w:ascii="Times New Roman" w:hAnsi="Times New Roman" w:cs="Times New Roman"/>
          <w:shd w:val="clear" w:color="auto" w:fill="FFFFFF"/>
        </w:rPr>
        <w:t>2</w:t>
      </w:r>
      <w:r w:rsidR="000034CA" w:rsidRPr="0015051E">
        <w:rPr>
          <w:rFonts w:ascii="Times New Roman" w:hAnsi="Times New Roman" w:cs="Times New Roman"/>
          <w:shd w:val="clear" w:color="auto" w:fill="FFFFFF"/>
        </w:rPr>
        <w:t>12</w:t>
      </w:r>
      <w:r w:rsidR="00921B41" w:rsidRPr="0015051E">
        <w:rPr>
          <w:rFonts w:ascii="Times New Roman" w:hAnsi="Times New Roman" w:cs="Times New Roman"/>
          <w:shd w:val="clear" w:color="auto" w:fill="FFFFFF"/>
        </w:rPr>
        <w:t>]</w:t>
      </w:r>
      <w:r w:rsidR="0026360C" w:rsidRPr="0015051E">
        <w:rPr>
          <w:rFonts w:ascii="Times New Roman" w:hAnsi="Times New Roman" w:cs="Times New Roman"/>
          <w:shd w:val="clear" w:color="auto" w:fill="FFFFFF"/>
        </w:rPr>
        <w:t xml:space="preserve"> </w:t>
      </w:r>
      <w:r w:rsidR="00EA51AD" w:rsidRPr="0015051E">
        <w:rPr>
          <w:rFonts w:ascii="Times New Roman" w:hAnsi="Times New Roman" w:cs="Times New Roman"/>
          <w:shd w:val="clear" w:color="auto" w:fill="FFFFFF"/>
        </w:rPr>
        <w:t>and Communication Checklist – Self Report (</w:t>
      </w:r>
      <w:r w:rsidR="00D955B8" w:rsidRPr="0015051E">
        <w:rPr>
          <w:rFonts w:ascii="Times New Roman" w:hAnsi="Times New Roman" w:cs="Times New Roman"/>
          <w:shd w:val="clear" w:color="auto" w:fill="FFFFFF"/>
        </w:rPr>
        <w:t>CC-SR</w:t>
      </w:r>
      <w:r w:rsidR="0040340A" w:rsidRPr="0015051E">
        <w:rPr>
          <w:rFonts w:ascii="Times New Roman" w:hAnsi="Times New Roman" w:cs="Times New Roman"/>
          <w:shd w:val="clear" w:color="auto" w:fill="FFFFFF"/>
        </w:rPr>
        <w:t xml:space="preserve">) </w:t>
      </w:r>
      <w:r w:rsidR="00921B41" w:rsidRPr="0015051E">
        <w:rPr>
          <w:rFonts w:ascii="Times New Roman" w:hAnsi="Times New Roman" w:cs="Times New Roman"/>
          <w:shd w:val="clear" w:color="auto" w:fill="FFFFFF"/>
        </w:rPr>
        <w:t>[</w:t>
      </w:r>
      <w:r w:rsidR="00BF3001" w:rsidRPr="0015051E">
        <w:rPr>
          <w:rFonts w:ascii="Times New Roman" w:hAnsi="Times New Roman" w:cs="Times New Roman"/>
          <w:shd w:val="clear" w:color="auto" w:fill="FFFFFF"/>
        </w:rPr>
        <w:t>2</w:t>
      </w:r>
      <w:r w:rsidR="00247600" w:rsidRPr="0015051E">
        <w:rPr>
          <w:rFonts w:ascii="Times New Roman" w:hAnsi="Times New Roman" w:cs="Times New Roman"/>
          <w:shd w:val="clear" w:color="auto" w:fill="FFFFFF"/>
        </w:rPr>
        <w:t>1</w:t>
      </w:r>
      <w:r w:rsidR="000034CA" w:rsidRPr="0015051E">
        <w:rPr>
          <w:rFonts w:ascii="Times New Roman" w:hAnsi="Times New Roman" w:cs="Times New Roman"/>
          <w:shd w:val="clear" w:color="auto" w:fill="FFFFFF"/>
        </w:rPr>
        <w:t>3</w:t>
      </w:r>
      <w:r w:rsidR="00921B41" w:rsidRPr="0015051E">
        <w:rPr>
          <w:rFonts w:ascii="Times New Roman" w:hAnsi="Times New Roman" w:cs="Times New Roman"/>
          <w:shd w:val="clear" w:color="auto" w:fill="FFFFFF"/>
        </w:rPr>
        <w:t>]</w:t>
      </w:r>
      <w:r w:rsidR="00247600" w:rsidRPr="0015051E">
        <w:rPr>
          <w:rFonts w:ascii="Times New Roman" w:hAnsi="Times New Roman" w:cs="Times New Roman"/>
          <w:shd w:val="clear" w:color="auto" w:fill="FFFFFF"/>
        </w:rPr>
        <w:t xml:space="preserve"> </w:t>
      </w:r>
      <w:r w:rsidR="0040340A" w:rsidRPr="0015051E">
        <w:rPr>
          <w:rFonts w:ascii="Times New Roman" w:hAnsi="Times New Roman" w:cs="Times New Roman"/>
          <w:shd w:val="clear" w:color="auto" w:fill="FFFFFF"/>
        </w:rPr>
        <w:t xml:space="preserve">(for </w:t>
      </w:r>
      <w:r w:rsidR="00EA51AD" w:rsidRPr="0015051E">
        <w:rPr>
          <w:rFonts w:ascii="Times New Roman" w:hAnsi="Times New Roman" w:cs="Times New Roman"/>
          <w:shd w:val="clear" w:color="auto" w:fill="FFFFFF"/>
        </w:rPr>
        <w:t xml:space="preserve">ages 10-80) </w:t>
      </w:r>
      <w:r w:rsidR="00CB0D8B" w:rsidRPr="0015051E">
        <w:rPr>
          <w:rFonts w:ascii="Times New Roman" w:hAnsi="Times New Roman" w:cs="Times New Roman"/>
          <w:shd w:val="clear" w:color="auto" w:fill="FFFFFF"/>
        </w:rPr>
        <w:t xml:space="preserve">may </w:t>
      </w:r>
      <w:r w:rsidR="00CE0FB1" w:rsidRPr="0015051E">
        <w:rPr>
          <w:rFonts w:ascii="Times New Roman" w:hAnsi="Times New Roman" w:cs="Times New Roman"/>
          <w:shd w:val="clear" w:color="auto" w:fill="FFFFFF"/>
        </w:rPr>
        <w:t xml:space="preserve">also </w:t>
      </w:r>
      <w:r w:rsidR="00CB0D8B" w:rsidRPr="0015051E">
        <w:rPr>
          <w:rFonts w:ascii="Times New Roman" w:hAnsi="Times New Roman" w:cs="Times New Roman"/>
          <w:shd w:val="clear" w:color="auto" w:fill="FFFFFF"/>
        </w:rPr>
        <w:t xml:space="preserve">be useful during the screening process.  These tools are </w:t>
      </w:r>
      <w:r w:rsidR="00EA51AD" w:rsidRPr="0015051E">
        <w:rPr>
          <w:rFonts w:ascii="Times New Roman" w:hAnsi="Times New Roman" w:cs="Times New Roman"/>
          <w:shd w:val="clear" w:color="auto" w:fill="FFFFFF"/>
        </w:rPr>
        <w:t xml:space="preserve">used </w:t>
      </w:r>
      <w:r w:rsidR="00CB0D8B" w:rsidRPr="0015051E">
        <w:rPr>
          <w:rFonts w:ascii="Times New Roman" w:hAnsi="Times New Roman" w:cs="Times New Roman"/>
          <w:shd w:val="clear" w:color="auto" w:fill="FFFFFF"/>
        </w:rPr>
        <w:t xml:space="preserve">routinely </w:t>
      </w:r>
      <w:r w:rsidR="00EA51AD" w:rsidRPr="0015051E">
        <w:rPr>
          <w:rFonts w:ascii="Times New Roman" w:hAnsi="Times New Roman" w:cs="Times New Roman"/>
          <w:shd w:val="clear" w:color="auto" w:fill="FFFFFF"/>
        </w:rPr>
        <w:t xml:space="preserve">by Speech and Language Therapists to screen for communication impairment and subtle communicative differences </w:t>
      </w:r>
      <w:r w:rsidR="00CB0D8B" w:rsidRPr="0015051E">
        <w:rPr>
          <w:rFonts w:ascii="Times New Roman" w:hAnsi="Times New Roman" w:cs="Times New Roman"/>
          <w:shd w:val="clear" w:color="auto" w:fill="FFFFFF"/>
        </w:rPr>
        <w:t xml:space="preserve">which may be seen in </w:t>
      </w:r>
      <w:r w:rsidR="00EA51AD" w:rsidRPr="0015051E">
        <w:rPr>
          <w:rFonts w:ascii="Times New Roman" w:hAnsi="Times New Roman" w:cs="Times New Roman"/>
          <w:shd w:val="clear" w:color="auto" w:fill="FFFFFF"/>
        </w:rPr>
        <w:t>the broader autism phenotype.</w:t>
      </w:r>
      <w:r w:rsidR="00D955B8" w:rsidRPr="0015051E">
        <w:rPr>
          <w:rFonts w:ascii="Times New Roman" w:hAnsi="Times New Roman" w:cs="Times New Roman"/>
          <w:shd w:val="clear" w:color="auto" w:fill="FFFFFF"/>
        </w:rPr>
        <w:t xml:space="preserve">  </w:t>
      </w:r>
    </w:p>
    <w:p w14:paraId="3B21EA8C" w14:textId="4C806003" w:rsidR="00474D41" w:rsidRPr="0015051E" w:rsidRDefault="00474D41" w:rsidP="00B01E5D">
      <w:pPr>
        <w:spacing w:after="0" w:line="480" w:lineRule="auto"/>
        <w:jc w:val="both"/>
        <w:rPr>
          <w:rFonts w:ascii="Times New Roman" w:hAnsi="Times New Roman" w:cs="Times New Roman"/>
          <w:shd w:val="clear" w:color="auto" w:fill="FFFFFF"/>
        </w:rPr>
      </w:pPr>
    </w:p>
    <w:p w14:paraId="73F0298E" w14:textId="2962C75E" w:rsidR="00474D41" w:rsidRPr="0015051E" w:rsidRDefault="0041008D" w:rsidP="00496E47">
      <w:pPr>
        <w:spacing w:after="0" w:line="480" w:lineRule="auto"/>
        <w:ind w:firstLine="284"/>
        <w:jc w:val="both"/>
        <w:rPr>
          <w:rFonts w:ascii="Times New Roman" w:hAnsi="Times New Roman" w:cs="Times New Roman"/>
        </w:rPr>
      </w:pPr>
      <w:r w:rsidRPr="0015051E">
        <w:rPr>
          <w:rFonts w:ascii="Times New Roman" w:hAnsi="Times New Roman" w:cs="Times New Roman"/>
          <w:shd w:val="clear" w:color="auto" w:fill="FFFFFF"/>
        </w:rPr>
        <w:t>Additionally,</w:t>
      </w:r>
      <w:r w:rsidR="00F70959" w:rsidRPr="0015051E">
        <w:rPr>
          <w:rFonts w:ascii="Times New Roman" w:hAnsi="Times New Roman" w:cs="Times New Roman"/>
          <w:shd w:val="clear" w:color="auto" w:fill="FFFFFF"/>
        </w:rPr>
        <w:t xml:space="preserve"> the </w:t>
      </w:r>
      <w:proofErr w:type="spellStart"/>
      <w:r w:rsidR="00474D41" w:rsidRPr="0015051E">
        <w:rPr>
          <w:rFonts w:ascii="Times New Roman" w:hAnsi="Times New Roman" w:cs="Times New Roman"/>
          <w:shd w:val="clear" w:color="auto" w:fill="FFFFFF"/>
        </w:rPr>
        <w:t>Ritvo</w:t>
      </w:r>
      <w:proofErr w:type="spellEnd"/>
      <w:r w:rsidR="00474D41" w:rsidRPr="0015051E">
        <w:rPr>
          <w:rFonts w:ascii="Times New Roman" w:hAnsi="Times New Roman" w:cs="Times New Roman"/>
          <w:shd w:val="clear" w:color="auto" w:fill="FFFFFF"/>
        </w:rPr>
        <w:t xml:space="preserve"> </w:t>
      </w:r>
      <w:r w:rsidR="007F35D4" w:rsidRPr="0015051E">
        <w:rPr>
          <w:rFonts w:ascii="Times New Roman" w:hAnsi="Times New Roman" w:cs="Times New Roman"/>
          <w:shd w:val="clear" w:color="auto" w:fill="FFFFFF"/>
        </w:rPr>
        <w:t xml:space="preserve">Autism and Asperger Diagnostic Scale-14 (RAADS-14) </w:t>
      </w:r>
      <w:r w:rsidR="00921B41" w:rsidRPr="0015051E">
        <w:rPr>
          <w:rFonts w:ascii="Times New Roman" w:hAnsi="Times New Roman" w:cs="Times New Roman"/>
          <w:shd w:val="clear" w:color="auto" w:fill="FFFFFF"/>
        </w:rPr>
        <w:t>[</w:t>
      </w:r>
      <w:r w:rsidR="00BF3001" w:rsidRPr="0015051E">
        <w:rPr>
          <w:rFonts w:ascii="Times New Roman" w:hAnsi="Times New Roman" w:cs="Times New Roman"/>
          <w:shd w:val="clear" w:color="auto" w:fill="FFFFFF"/>
        </w:rPr>
        <w:t>2</w:t>
      </w:r>
      <w:r w:rsidR="00247600" w:rsidRPr="0015051E">
        <w:rPr>
          <w:rFonts w:ascii="Times New Roman" w:hAnsi="Times New Roman" w:cs="Times New Roman"/>
          <w:shd w:val="clear" w:color="auto" w:fill="FFFFFF"/>
        </w:rPr>
        <w:t>1</w:t>
      </w:r>
      <w:r w:rsidR="000034CA" w:rsidRPr="0015051E">
        <w:rPr>
          <w:rFonts w:ascii="Times New Roman" w:hAnsi="Times New Roman" w:cs="Times New Roman"/>
          <w:shd w:val="clear" w:color="auto" w:fill="FFFFFF"/>
        </w:rPr>
        <w:t>4</w:t>
      </w:r>
      <w:r w:rsidR="00921B41" w:rsidRPr="0015051E">
        <w:rPr>
          <w:rFonts w:ascii="Times New Roman" w:hAnsi="Times New Roman" w:cs="Times New Roman"/>
          <w:shd w:val="clear" w:color="auto" w:fill="FFFFFF"/>
        </w:rPr>
        <w:t>]</w:t>
      </w:r>
      <w:r w:rsidR="00BF3001" w:rsidRPr="0015051E">
        <w:rPr>
          <w:rFonts w:ascii="Times New Roman" w:hAnsi="Times New Roman" w:cs="Times New Roman"/>
          <w:shd w:val="clear" w:color="auto" w:fill="FFFFFF"/>
        </w:rPr>
        <w:t xml:space="preserve"> </w:t>
      </w:r>
      <w:r w:rsidR="007F35D4" w:rsidRPr="0015051E">
        <w:rPr>
          <w:rFonts w:ascii="Times New Roman" w:hAnsi="Times New Roman" w:cs="Times New Roman"/>
          <w:shd w:val="clear" w:color="auto" w:fill="FFFFFF"/>
        </w:rPr>
        <w:t xml:space="preserve">is a </w:t>
      </w:r>
      <w:r w:rsidR="00BE6A49" w:rsidRPr="0015051E">
        <w:rPr>
          <w:rFonts w:ascii="Times New Roman" w:hAnsi="Times New Roman" w:cs="Times New Roman"/>
          <w:shd w:val="clear" w:color="auto" w:fill="FFFFFF"/>
        </w:rPr>
        <w:t>14-item</w:t>
      </w:r>
      <w:r w:rsidR="007F35D4" w:rsidRPr="0015051E">
        <w:rPr>
          <w:rFonts w:ascii="Times New Roman" w:hAnsi="Times New Roman" w:cs="Times New Roman"/>
          <w:shd w:val="clear" w:color="auto" w:fill="FFFFFF"/>
        </w:rPr>
        <w:t xml:space="preserve"> self-evaluation questionnaire based on the 80 item </w:t>
      </w:r>
      <w:proofErr w:type="spellStart"/>
      <w:r w:rsidR="007F35D4" w:rsidRPr="0015051E">
        <w:rPr>
          <w:rFonts w:ascii="Times New Roman" w:hAnsi="Times New Roman" w:cs="Times New Roman"/>
          <w:shd w:val="clear" w:color="auto" w:fill="FFFFFF"/>
        </w:rPr>
        <w:t>Ritvo</w:t>
      </w:r>
      <w:proofErr w:type="spellEnd"/>
      <w:r w:rsidR="007F35D4" w:rsidRPr="0015051E">
        <w:rPr>
          <w:rFonts w:ascii="Times New Roman" w:hAnsi="Times New Roman" w:cs="Times New Roman"/>
          <w:shd w:val="clear" w:color="auto" w:fill="FFFFFF"/>
        </w:rPr>
        <w:t xml:space="preserve"> Autism and Asperger Diagnostic Scale-Revised</w:t>
      </w:r>
      <w:r w:rsidR="00620222" w:rsidRPr="0015051E">
        <w:rPr>
          <w:rFonts w:ascii="Times New Roman" w:hAnsi="Times New Roman" w:cs="Times New Roman"/>
          <w:shd w:val="clear" w:color="auto" w:fill="FFFFFF"/>
        </w:rPr>
        <w:t xml:space="preserve"> </w:t>
      </w:r>
      <w:r w:rsidR="00921B41" w:rsidRPr="0015051E">
        <w:rPr>
          <w:rFonts w:ascii="Times New Roman" w:hAnsi="Times New Roman" w:cs="Times New Roman"/>
          <w:shd w:val="clear" w:color="auto" w:fill="FFFFFF"/>
        </w:rPr>
        <w:t>[</w:t>
      </w:r>
      <w:r w:rsidR="00BF3001" w:rsidRPr="0015051E">
        <w:rPr>
          <w:rFonts w:ascii="Times New Roman" w:hAnsi="Times New Roman" w:cs="Times New Roman"/>
          <w:shd w:val="clear" w:color="auto" w:fill="FFFFFF"/>
        </w:rPr>
        <w:t>21</w:t>
      </w:r>
      <w:r w:rsidR="000034CA" w:rsidRPr="0015051E">
        <w:rPr>
          <w:rFonts w:ascii="Times New Roman" w:hAnsi="Times New Roman" w:cs="Times New Roman"/>
          <w:shd w:val="clear" w:color="auto" w:fill="FFFFFF"/>
        </w:rPr>
        <w:t>5</w:t>
      </w:r>
      <w:r w:rsidR="00921B41" w:rsidRPr="0015051E">
        <w:rPr>
          <w:rFonts w:ascii="Times New Roman" w:hAnsi="Times New Roman" w:cs="Times New Roman"/>
          <w:shd w:val="clear" w:color="auto" w:fill="FFFFFF"/>
        </w:rPr>
        <w:t>]</w:t>
      </w:r>
      <w:r w:rsidR="007F35D4" w:rsidRPr="0015051E">
        <w:rPr>
          <w:rFonts w:ascii="Times New Roman" w:hAnsi="Times New Roman" w:cs="Times New Roman"/>
          <w:shd w:val="clear" w:color="auto" w:fill="FFFFFF"/>
        </w:rPr>
        <w:t xml:space="preserve">.  This measure was designed to differentiate between autism and other psychiatric conditions.  This </w:t>
      </w:r>
      <w:r w:rsidR="00B57D39" w:rsidRPr="0015051E">
        <w:rPr>
          <w:rFonts w:ascii="Times New Roman" w:hAnsi="Times New Roman" w:cs="Times New Roman"/>
          <w:shd w:val="clear" w:color="auto" w:fill="FFFFFF"/>
        </w:rPr>
        <w:t>screening tool</w:t>
      </w:r>
      <w:r w:rsidR="007F35D4" w:rsidRPr="0015051E">
        <w:rPr>
          <w:rFonts w:ascii="Times New Roman" w:hAnsi="Times New Roman" w:cs="Times New Roman"/>
          <w:shd w:val="clear" w:color="auto" w:fill="FFFFFF"/>
        </w:rPr>
        <w:t xml:space="preserve"> has been </w:t>
      </w:r>
      <w:r w:rsidR="00620222" w:rsidRPr="0015051E">
        <w:rPr>
          <w:rFonts w:ascii="Times New Roman" w:hAnsi="Times New Roman" w:cs="Times New Roman"/>
          <w:shd w:val="clear" w:color="auto" w:fill="FFFFFF"/>
        </w:rPr>
        <w:t>identified</w:t>
      </w:r>
      <w:r w:rsidR="007F35D4" w:rsidRPr="0015051E">
        <w:rPr>
          <w:rFonts w:ascii="Times New Roman" w:hAnsi="Times New Roman" w:cs="Times New Roman"/>
          <w:shd w:val="clear" w:color="auto" w:fill="FFFFFF"/>
        </w:rPr>
        <w:t xml:space="preserve"> to have good </w:t>
      </w:r>
      <w:r w:rsidR="00620222" w:rsidRPr="0015051E">
        <w:rPr>
          <w:rFonts w:ascii="Times New Roman" w:hAnsi="Times New Roman" w:cs="Times New Roman"/>
          <w:shd w:val="clear" w:color="auto" w:fill="FFFFFF"/>
        </w:rPr>
        <w:t>sensitivity</w:t>
      </w:r>
      <w:r w:rsidR="007F35D4" w:rsidRPr="0015051E">
        <w:rPr>
          <w:rFonts w:ascii="Times New Roman" w:hAnsi="Times New Roman" w:cs="Times New Roman"/>
          <w:shd w:val="clear" w:color="auto" w:fill="FFFFFF"/>
        </w:rPr>
        <w:t xml:space="preserve"> and specificity within psychiatric populations</w:t>
      </w:r>
      <w:r w:rsidR="00620222" w:rsidRPr="0015051E">
        <w:rPr>
          <w:rFonts w:ascii="Times New Roman" w:hAnsi="Times New Roman" w:cs="Times New Roman"/>
          <w:shd w:val="clear" w:color="auto" w:fill="FFFFFF"/>
        </w:rPr>
        <w:t xml:space="preserve"> </w:t>
      </w:r>
      <w:r w:rsidR="00921B41" w:rsidRPr="0015051E">
        <w:rPr>
          <w:rFonts w:ascii="Times New Roman" w:hAnsi="Times New Roman" w:cs="Times New Roman"/>
          <w:shd w:val="clear" w:color="auto" w:fill="FFFFFF"/>
        </w:rPr>
        <w:t>[</w:t>
      </w:r>
      <w:r w:rsidR="00BF3001" w:rsidRPr="0015051E">
        <w:rPr>
          <w:rFonts w:ascii="Times New Roman" w:hAnsi="Times New Roman" w:cs="Times New Roman"/>
          <w:shd w:val="clear" w:color="auto" w:fill="FFFFFF"/>
        </w:rPr>
        <w:t>2</w:t>
      </w:r>
      <w:r w:rsidR="00247600" w:rsidRPr="0015051E">
        <w:rPr>
          <w:rFonts w:ascii="Times New Roman" w:hAnsi="Times New Roman" w:cs="Times New Roman"/>
          <w:shd w:val="clear" w:color="auto" w:fill="FFFFFF"/>
        </w:rPr>
        <w:t>1</w:t>
      </w:r>
      <w:r w:rsidR="000034CA" w:rsidRPr="0015051E">
        <w:rPr>
          <w:rFonts w:ascii="Times New Roman" w:hAnsi="Times New Roman" w:cs="Times New Roman"/>
          <w:shd w:val="clear" w:color="auto" w:fill="FFFFFF"/>
        </w:rPr>
        <w:t>4</w:t>
      </w:r>
      <w:r w:rsidR="00921B41" w:rsidRPr="0015051E">
        <w:rPr>
          <w:rFonts w:ascii="Times New Roman" w:hAnsi="Times New Roman" w:cs="Times New Roman"/>
          <w:shd w:val="clear" w:color="auto" w:fill="FFFFFF"/>
        </w:rPr>
        <w:t>]</w:t>
      </w:r>
      <w:r w:rsidR="00620222" w:rsidRPr="0015051E">
        <w:rPr>
          <w:rFonts w:ascii="Times New Roman" w:hAnsi="Times New Roman" w:cs="Times New Roman"/>
          <w:shd w:val="clear" w:color="auto" w:fill="FFFFFF"/>
        </w:rPr>
        <w:t xml:space="preserve"> and has been recommended as a useful </w:t>
      </w:r>
      <w:r w:rsidR="00C5753E" w:rsidRPr="0015051E">
        <w:rPr>
          <w:rFonts w:ascii="Times New Roman" w:hAnsi="Times New Roman" w:cs="Times New Roman"/>
          <w:shd w:val="clear" w:color="auto" w:fill="FFFFFF"/>
        </w:rPr>
        <w:t>starting</w:t>
      </w:r>
      <w:r w:rsidR="00620222" w:rsidRPr="0015051E">
        <w:rPr>
          <w:rFonts w:ascii="Times New Roman" w:hAnsi="Times New Roman" w:cs="Times New Roman"/>
          <w:shd w:val="clear" w:color="auto" w:fill="FFFFFF"/>
        </w:rPr>
        <w:t xml:space="preserve"> point </w:t>
      </w:r>
      <w:r w:rsidR="00C5753E" w:rsidRPr="0015051E">
        <w:rPr>
          <w:rFonts w:ascii="Times New Roman" w:hAnsi="Times New Roman" w:cs="Times New Roman"/>
          <w:shd w:val="clear" w:color="auto" w:fill="FFFFFF"/>
        </w:rPr>
        <w:t>within forensic populations to</w:t>
      </w:r>
      <w:r w:rsidR="00620222" w:rsidRPr="0015051E">
        <w:rPr>
          <w:rFonts w:ascii="Times New Roman" w:hAnsi="Times New Roman" w:cs="Times New Roman"/>
          <w:shd w:val="clear" w:color="auto" w:fill="FFFFFF"/>
        </w:rPr>
        <w:t xml:space="preserve"> determine whether a more comprehensive assessment is required </w:t>
      </w:r>
      <w:r w:rsidR="00921B41" w:rsidRPr="0015051E">
        <w:rPr>
          <w:rFonts w:ascii="Times New Roman" w:hAnsi="Times New Roman" w:cs="Times New Roman"/>
          <w:shd w:val="clear" w:color="auto" w:fill="FFFFFF"/>
        </w:rPr>
        <w:t>[</w:t>
      </w:r>
      <w:r w:rsidR="00BF3001" w:rsidRPr="0015051E">
        <w:rPr>
          <w:rFonts w:ascii="Times New Roman" w:hAnsi="Times New Roman" w:cs="Times New Roman"/>
          <w:shd w:val="clear" w:color="auto" w:fill="FFFFFF"/>
        </w:rPr>
        <w:t>21</w:t>
      </w:r>
      <w:r w:rsidR="000034CA" w:rsidRPr="0015051E">
        <w:rPr>
          <w:rFonts w:ascii="Times New Roman" w:hAnsi="Times New Roman" w:cs="Times New Roman"/>
          <w:shd w:val="clear" w:color="auto" w:fill="FFFFFF"/>
        </w:rPr>
        <w:t>6</w:t>
      </w:r>
      <w:r w:rsidR="00921B41" w:rsidRPr="0015051E">
        <w:rPr>
          <w:rFonts w:ascii="Times New Roman" w:hAnsi="Times New Roman" w:cs="Times New Roman"/>
          <w:shd w:val="clear" w:color="auto" w:fill="FFFFFF"/>
        </w:rPr>
        <w:t>]</w:t>
      </w:r>
      <w:r w:rsidR="00620222" w:rsidRPr="0015051E">
        <w:rPr>
          <w:rFonts w:ascii="Times New Roman" w:hAnsi="Times New Roman" w:cs="Times New Roman"/>
          <w:shd w:val="clear" w:color="auto" w:fill="FFFFFF"/>
        </w:rPr>
        <w:t>.</w:t>
      </w:r>
      <w:r w:rsidR="004F452D" w:rsidRPr="0015051E">
        <w:rPr>
          <w:rFonts w:ascii="Times New Roman" w:hAnsi="Times New Roman" w:cs="Times New Roman"/>
          <w:shd w:val="clear" w:color="auto" w:fill="FFFFFF"/>
        </w:rPr>
        <w:t xml:space="preserve">  </w:t>
      </w:r>
      <w:r w:rsidR="00FF6A5C" w:rsidRPr="0015051E">
        <w:rPr>
          <w:rFonts w:ascii="Times New Roman" w:hAnsi="Times New Roman" w:cs="Times New Roman"/>
          <w:shd w:val="clear" w:color="auto" w:fill="FFFFFF"/>
        </w:rPr>
        <w:t xml:space="preserve">However, the potential limitations to the RAADS-R should be acknowledged </w:t>
      </w:r>
      <w:r w:rsidR="00921B41" w:rsidRPr="0015051E">
        <w:rPr>
          <w:rFonts w:ascii="Times New Roman" w:hAnsi="Times New Roman" w:cs="Times New Roman"/>
          <w:shd w:val="clear" w:color="auto" w:fill="FFFFFF"/>
        </w:rPr>
        <w:t>[</w:t>
      </w:r>
      <w:r w:rsidR="00BF3001" w:rsidRPr="0015051E">
        <w:rPr>
          <w:rFonts w:ascii="Times New Roman" w:hAnsi="Times New Roman" w:cs="Times New Roman"/>
          <w:shd w:val="clear" w:color="auto" w:fill="FFFFFF"/>
        </w:rPr>
        <w:t>21</w:t>
      </w:r>
      <w:r w:rsidR="000034CA" w:rsidRPr="0015051E">
        <w:rPr>
          <w:rFonts w:ascii="Times New Roman" w:hAnsi="Times New Roman" w:cs="Times New Roman"/>
          <w:shd w:val="clear" w:color="auto" w:fill="FFFFFF"/>
        </w:rPr>
        <w:t>7</w:t>
      </w:r>
      <w:r w:rsidR="00921B41" w:rsidRPr="0015051E">
        <w:rPr>
          <w:rFonts w:ascii="Times New Roman" w:hAnsi="Times New Roman" w:cs="Times New Roman"/>
          <w:shd w:val="clear" w:color="auto" w:fill="FFFFFF"/>
        </w:rPr>
        <w:t>]</w:t>
      </w:r>
      <w:r w:rsidR="00FF6A5C" w:rsidRPr="0015051E">
        <w:rPr>
          <w:rFonts w:ascii="Times New Roman" w:hAnsi="Times New Roman" w:cs="Times New Roman"/>
          <w:shd w:val="clear" w:color="auto" w:fill="FFFFFF"/>
        </w:rPr>
        <w:t xml:space="preserve">. </w:t>
      </w:r>
      <w:r w:rsidR="004F452D" w:rsidRPr="0015051E">
        <w:rPr>
          <w:rFonts w:ascii="Times New Roman" w:hAnsi="Times New Roman" w:cs="Times New Roman"/>
          <w:shd w:val="clear" w:color="auto" w:fill="FFFFFF"/>
        </w:rPr>
        <w:t xml:space="preserve">See Appendix </w:t>
      </w:r>
      <w:r w:rsidR="00150E0C" w:rsidRPr="0015051E">
        <w:rPr>
          <w:rFonts w:ascii="Times New Roman" w:hAnsi="Times New Roman" w:cs="Times New Roman"/>
          <w:shd w:val="clear" w:color="auto" w:fill="FFFFFF"/>
        </w:rPr>
        <w:t>A</w:t>
      </w:r>
      <w:r w:rsidR="004F452D" w:rsidRPr="0015051E">
        <w:rPr>
          <w:rFonts w:ascii="Times New Roman" w:hAnsi="Times New Roman" w:cs="Times New Roman"/>
          <w:shd w:val="clear" w:color="auto" w:fill="FFFFFF"/>
        </w:rPr>
        <w:t xml:space="preserve"> for table of relevant </w:t>
      </w:r>
      <w:r w:rsidR="00765FAC" w:rsidRPr="0015051E">
        <w:rPr>
          <w:rFonts w:ascii="Times New Roman" w:hAnsi="Times New Roman" w:cs="Times New Roman"/>
          <w:shd w:val="clear" w:color="auto" w:fill="FFFFFF"/>
        </w:rPr>
        <w:t xml:space="preserve">secondary </w:t>
      </w:r>
      <w:r w:rsidR="004F452D" w:rsidRPr="0015051E">
        <w:rPr>
          <w:rFonts w:ascii="Times New Roman" w:hAnsi="Times New Roman" w:cs="Times New Roman"/>
          <w:shd w:val="clear" w:color="auto" w:fill="FFFFFF"/>
        </w:rPr>
        <w:t>screening tools.</w:t>
      </w:r>
    </w:p>
    <w:p w14:paraId="595D9A2B" w14:textId="77777777" w:rsidR="00EE597A" w:rsidRPr="0015051E" w:rsidRDefault="00EE597A" w:rsidP="00B01E5D">
      <w:pPr>
        <w:spacing w:after="0" w:line="480" w:lineRule="auto"/>
        <w:jc w:val="both"/>
        <w:rPr>
          <w:rFonts w:ascii="Times New Roman" w:hAnsi="Times New Roman" w:cs="Times New Roman"/>
          <w:b/>
          <w:bCs/>
        </w:rPr>
      </w:pPr>
    </w:p>
    <w:p w14:paraId="362402BB" w14:textId="3E5CD670" w:rsidR="007C743A" w:rsidRPr="0015051E" w:rsidRDefault="0063151E" w:rsidP="00B01E5D">
      <w:pPr>
        <w:spacing w:after="0" w:line="480" w:lineRule="auto"/>
        <w:jc w:val="both"/>
        <w:rPr>
          <w:rFonts w:ascii="Times New Roman" w:hAnsi="Times New Roman" w:cs="Times New Roman"/>
          <w:b/>
          <w:bCs/>
          <w:i/>
          <w:iCs/>
        </w:rPr>
      </w:pPr>
      <w:r w:rsidRPr="0015051E">
        <w:rPr>
          <w:rFonts w:ascii="Times New Roman" w:hAnsi="Times New Roman" w:cs="Times New Roman"/>
          <w:b/>
          <w:bCs/>
          <w:i/>
          <w:iCs/>
        </w:rPr>
        <w:t xml:space="preserve">Diagnostic </w:t>
      </w:r>
      <w:r w:rsidR="00313E6B" w:rsidRPr="0015051E">
        <w:rPr>
          <w:rFonts w:ascii="Times New Roman" w:hAnsi="Times New Roman" w:cs="Times New Roman"/>
          <w:b/>
          <w:bCs/>
          <w:i/>
          <w:iCs/>
        </w:rPr>
        <w:t>Autism</w:t>
      </w:r>
      <w:r w:rsidR="007C743A" w:rsidRPr="0015051E">
        <w:rPr>
          <w:rFonts w:ascii="Times New Roman" w:hAnsi="Times New Roman" w:cs="Times New Roman"/>
          <w:b/>
          <w:bCs/>
          <w:i/>
          <w:iCs/>
        </w:rPr>
        <w:t xml:space="preserve"> </w:t>
      </w:r>
      <w:r w:rsidR="00EE597A" w:rsidRPr="0015051E">
        <w:rPr>
          <w:rFonts w:ascii="Times New Roman" w:hAnsi="Times New Roman" w:cs="Times New Roman"/>
          <w:b/>
          <w:bCs/>
          <w:i/>
          <w:iCs/>
        </w:rPr>
        <w:t xml:space="preserve">Assessments </w:t>
      </w:r>
      <w:r w:rsidR="007C743A" w:rsidRPr="0015051E">
        <w:rPr>
          <w:rFonts w:ascii="Times New Roman" w:hAnsi="Times New Roman" w:cs="Times New Roman"/>
          <w:b/>
          <w:bCs/>
          <w:i/>
          <w:iCs/>
        </w:rPr>
        <w:t xml:space="preserve">for </w:t>
      </w:r>
      <w:r w:rsidR="00294871" w:rsidRPr="0015051E">
        <w:rPr>
          <w:rFonts w:ascii="Times New Roman" w:hAnsi="Times New Roman" w:cs="Times New Roman"/>
          <w:b/>
          <w:bCs/>
          <w:i/>
          <w:iCs/>
        </w:rPr>
        <w:t>Young</w:t>
      </w:r>
      <w:r w:rsidR="000A6792" w:rsidRPr="0015051E">
        <w:rPr>
          <w:rFonts w:ascii="Times New Roman" w:hAnsi="Times New Roman" w:cs="Times New Roman"/>
          <w:b/>
          <w:bCs/>
          <w:i/>
          <w:iCs/>
        </w:rPr>
        <w:t xml:space="preserve"> People</w:t>
      </w:r>
      <w:r w:rsidR="007C743A" w:rsidRPr="0015051E">
        <w:rPr>
          <w:rFonts w:ascii="Times New Roman" w:hAnsi="Times New Roman" w:cs="Times New Roman"/>
          <w:b/>
          <w:bCs/>
          <w:i/>
          <w:iCs/>
        </w:rPr>
        <w:t xml:space="preserve"> and Adult</w:t>
      </w:r>
      <w:r w:rsidR="000A6792" w:rsidRPr="0015051E">
        <w:rPr>
          <w:rFonts w:ascii="Times New Roman" w:hAnsi="Times New Roman" w:cs="Times New Roman"/>
          <w:b/>
          <w:bCs/>
          <w:i/>
          <w:iCs/>
        </w:rPr>
        <w:t>s</w:t>
      </w:r>
    </w:p>
    <w:p w14:paraId="0A9B6B8B" w14:textId="77777777" w:rsidR="009B5208" w:rsidRPr="0015051E" w:rsidRDefault="009B5208" w:rsidP="00B01E5D">
      <w:pPr>
        <w:spacing w:after="0" w:line="480" w:lineRule="auto"/>
        <w:jc w:val="both"/>
        <w:rPr>
          <w:rFonts w:ascii="Times New Roman" w:hAnsi="Times New Roman" w:cs="Times New Roman"/>
          <w:b/>
          <w:bCs/>
          <w:i/>
          <w:iCs/>
        </w:rPr>
      </w:pPr>
    </w:p>
    <w:p w14:paraId="6D68130C" w14:textId="2BEEB6E3" w:rsidR="00946CE4" w:rsidRPr="0015051E" w:rsidRDefault="003E4E4A" w:rsidP="00496E47">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Accurate </w:t>
      </w:r>
      <w:r w:rsidR="00ED5D67" w:rsidRPr="0015051E">
        <w:rPr>
          <w:rFonts w:ascii="Times New Roman" w:hAnsi="Times New Roman" w:cs="Times New Roman"/>
        </w:rPr>
        <w:t>identification</w:t>
      </w:r>
      <w:r w:rsidRPr="0015051E">
        <w:rPr>
          <w:rFonts w:ascii="Times New Roman" w:hAnsi="Times New Roman" w:cs="Times New Roman"/>
        </w:rPr>
        <w:t xml:space="preserve"> of autism</w:t>
      </w:r>
      <w:r w:rsidR="00ED5D67" w:rsidRPr="0015051E">
        <w:rPr>
          <w:rFonts w:ascii="Times New Roman" w:hAnsi="Times New Roman" w:cs="Times New Roman"/>
        </w:rPr>
        <w:t xml:space="preserve"> or the confirmation of a</w:t>
      </w:r>
      <w:r w:rsidRPr="0015051E">
        <w:rPr>
          <w:rFonts w:ascii="Times New Roman" w:hAnsi="Times New Roman" w:cs="Times New Roman"/>
        </w:rPr>
        <w:t>n existing diagnosis</w:t>
      </w:r>
      <w:r w:rsidR="00ED5D67" w:rsidRPr="0015051E">
        <w:rPr>
          <w:rFonts w:ascii="Times New Roman" w:hAnsi="Times New Roman" w:cs="Times New Roman"/>
        </w:rPr>
        <w:t xml:space="preserve"> is fundamentally dependent on the resources available within </w:t>
      </w:r>
      <w:r w:rsidR="003C4FC1" w:rsidRPr="0015051E">
        <w:rPr>
          <w:rFonts w:ascii="Times New Roman" w:hAnsi="Times New Roman" w:cs="Times New Roman"/>
        </w:rPr>
        <w:t>each stage of the</w:t>
      </w:r>
      <w:r w:rsidR="00ED5D67" w:rsidRPr="0015051E">
        <w:rPr>
          <w:rFonts w:ascii="Times New Roman" w:hAnsi="Times New Roman" w:cs="Times New Roman"/>
        </w:rPr>
        <w:t xml:space="preserve"> </w:t>
      </w:r>
      <w:r w:rsidR="003C4FC1" w:rsidRPr="0015051E">
        <w:rPr>
          <w:rFonts w:ascii="Times New Roman" w:hAnsi="Times New Roman" w:cs="Times New Roman"/>
        </w:rPr>
        <w:t>CJS</w:t>
      </w:r>
      <w:r w:rsidR="00ED5D67" w:rsidRPr="0015051E">
        <w:rPr>
          <w:rFonts w:ascii="Times New Roman" w:hAnsi="Times New Roman" w:cs="Times New Roman"/>
        </w:rPr>
        <w:t xml:space="preserve">.  </w:t>
      </w:r>
      <w:r w:rsidRPr="0015051E">
        <w:rPr>
          <w:rFonts w:ascii="Times New Roman" w:hAnsi="Times New Roman" w:cs="Times New Roman"/>
        </w:rPr>
        <w:t xml:space="preserve">Comprehensive autism assessments require access to records, </w:t>
      </w:r>
      <w:r w:rsidR="00ED5D67" w:rsidRPr="0015051E">
        <w:rPr>
          <w:rFonts w:ascii="Times New Roman" w:hAnsi="Times New Roman" w:cs="Times New Roman"/>
        </w:rPr>
        <w:t>specialist staff</w:t>
      </w:r>
      <w:r w:rsidRPr="0015051E">
        <w:rPr>
          <w:rFonts w:ascii="Times New Roman" w:hAnsi="Times New Roman" w:cs="Times New Roman"/>
        </w:rPr>
        <w:t xml:space="preserve"> trained in relevant diagnostic tools, and information from </w:t>
      </w:r>
      <w:r w:rsidR="0041008D" w:rsidRPr="0015051E">
        <w:rPr>
          <w:rFonts w:ascii="Times New Roman" w:hAnsi="Times New Roman" w:cs="Times New Roman"/>
        </w:rPr>
        <w:t xml:space="preserve">caregivers or </w:t>
      </w:r>
      <w:r w:rsidRPr="0015051E">
        <w:rPr>
          <w:rFonts w:ascii="Times New Roman" w:hAnsi="Times New Roman" w:cs="Times New Roman"/>
        </w:rPr>
        <w:t>informants.</w:t>
      </w:r>
      <w:r w:rsidR="00ED5D67" w:rsidRPr="0015051E">
        <w:rPr>
          <w:rFonts w:ascii="Times New Roman" w:hAnsi="Times New Roman" w:cs="Times New Roman"/>
        </w:rPr>
        <w:t xml:space="preserve"> </w:t>
      </w:r>
      <w:r w:rsidR="00F5669B" w:rsidRPr="0015051E">
        <w:rPr>
          <w:rFonts w:ascii="Times New Roman" w:hAnsi="Times New Roman" w:cs="Times New Roman"/>
        </w:rPr>
        <w:t xml:space="preserve"> </w:t>
      </w:r>
      <w:r w:rsidR="00C77ED2" w:rsidRPr="0015051E">
        <w:rPr>
          <w:rFonts w:ascii="Times New Roman" w:hAnsi="Times New Roman" w:cs="Times New Roman"/>
        </w:rPr>
        <w:t>I</w:t>
      </w:r>
      <w:r w:rsidR="00F5669B" w:rsidRPr="0015051E">
        <w:rPr>
          <w:rFonts w:ascii="Times New Roman" w:hAnsi="Times New Roman" w:cs="Times New Roman"/>
        </w:rPr>
        <w:t xml:space="preserve">t also relies on the </w:t>
      </w:r>
      <w:r w:rsidR="003C4FC1" w:rsidRPr="0015051E">
        <w:rPr>
          <w:rFonts w:ascii="Times New Roman" w:hAnsi="Times New Roman" w:cs="Times New Roman"/>
        </w:rPr>
        <w:t>individual</w:t>
      </w:r>
      <w:r w:rsidR="00F5669B" w:rsidRPr="0015051E">
        <w:rPr>
          <w:rFonts w:ascii="Times New Roman" w:hAnsi="Times New Roman" w:cs="Times New Roman"/>
        </w:rPr>
        <w:t xml:space="preserve"> </w:t>
      </w:r>
      <w:r w:rsidR="007473A1" w:rsidRPr="0015051E">
        <w:rPr>
          <w:rFonts w:ascii="Times New Roman" w:hAnsi="Times New Roman" w:cs="Times New Roman"/>
        </w:rPr>
        <w:t>engaging in the</w:t>
      </w:r>
      <w:r w:rsidR="00C77ED2" w:rsidRPr="0015051E">
        <w:rPr>
          <w:rFonts w:ascii="Times New Roman" w:hAnsi="Times New Roman" w:cs="Times New Roman"/>
        </w:rPr>
        <w:t xml:space="preserve"> assessment</w:t>
      </w:r>
      <w:r w:rsidR="007473A1" w:rsidRPr="0015051E">
        <w:rPr>
          <w:rFonts w:ascii="Times New Roman" w:hAnsi="Times New Roman" w:cs="Times New Roman"/>
        </w:rPr>
        <w:t xml:space="preserve"> process.</w:t>
      </w:r>
      <w:r w:rsidR="00C77ED2" w:rsidRPr="0015051E">
        <w:rPr>
          <w:rFonts w:ascii="Times New Roman" w:hAnsi="Times New Roman" w:cs="Times New Roman"/>
        </w:rPr>
        <w:t xml:space="preserve">  </w:t>
      </w:r>
      <w:r w:rsidR="00002824" w:rsidRPr="0015051E">
        <w:rPr>
          <w:rFonts w:ascii="Times New Roman" w:hAnsi="Times New Roman" w:cs="Times New Roman"/>
        </w:rPr>
        <w:t xml:space="preserve">The decision to go ahead with an assessment may depend on an individual’s understanding and perception of autism as a condition, social and cultural influences, </w:t>
      </w:r>
      <w:r w:rsidR="00D00A49" w:rsidRPr="0015051E">
        <w:rPr>
          <w:rFonts w:ascii="Times New Roman" w:hAnsi="Times New Roman" w:cs="Times New Roman"/>
        </w:rPr>
        <w:t>(</w:t>
      </w:r>
      <w:r w:rsidR="00946CE4" w:rsidRPr="0015051E">
        <w:rPr>
          <w:rFonts w:ascii="Times New Roman" w:hAnsi="Times New Roman" w:cs="Times New Roman"/>
        </w:rPr>
        <w:t>dis</w:t>
      </w:r>
      <w:r w:rsidR="00D00A49" w:rsidRPr="0015051E">
        <w:rPr>
          <w:rFonts w:ascii="Times New Roman" w:hAnsi="Times New Roman" w:cs="Times New Roman"/>
        </w:rPr>
        <w:t>)</w:t>
      </w:r>
      <w:r w:rsidR="00946CE4" w:rsidRPr="0015051E">
        <w:rPr>
          <w:rFonts w:ascii="Times New Roman" w:hAnsi="Times New Roman" w:cs="Times New Roman"/>
        </w:rPr>
        <w:t xml:space="preserve">trust of the CJS </w:t>
      </w:r>
      <w:r w:rsidR="00002824" w:rsidRPr="0015051E">
        <w:rPr>
          <w:rFonts w:ascii="Times New Roman" w:hAnsi="Times New Roman" w:cs="Times New Roman"/>
        </w:rPr>
        <w:t xml:space="preserve">and/or health professionals </w:t>
      </w:r>
      <w:r w:rsidR="00946CE4" w:rsidRPr="0015051E">
        <w:rPr>
          <w:rFonts w:ascii="Times New Roman" w:hAnsi="Times New Roman" w:cs="Times New Roman"/>
        </w:rPr>
        <w:t xml:space="preserve">and </w:t>
      </w:r>
      <w:r w:rsidRPr="0015051E">
        <w:rPr>
          <w:rFonts w:ascii="Times New Roman" w:hAnsi="Times New Roman" w:cs="Times New Roman"/>
        </w:rPr>
        <w:t xml:space="preserve">perceived advantages/disadvantages </w:t>
      </w:r>
      <w:r w:rsidR="00946CE4" w:rsidRPr="0015051E">
        <w:rPr>
          <w:rFonts w:ascii="Times New Roman" w:hAnsi="Times New Roman" w:cs="Times New Roman"/>
        </w:rPr>
        <w:t>of</w:t>
      </w:r>
      <w:r w:rsidR="00002824" w:rsidRPr="0015051E">
        <w:rPr>
          <w:rFonts w:ascii="Times New Roman" w:hAnsi="Times New Roman" w:cs="Times New Roman"/>
        </w:rPr>
        <w:t xml:space="preserve"> the</w:t>
      </w:r>
      <w:r w:rsidRPr="0015051E">
        <w:rPr>
          <w:rFonts w:ascii="Times New Roman" w:hAnsi="Times New Roman" w:cs="Times New Roman"/>
        </w:rPr>
        <w:t xml:space="preserve"> assessment process and </w:t>
      </w:r>
      <w:r w:rsidR="0041008D" w:rsidRPr="0015051E">
        <w:rPr>
          <w:rFonts w:ascii="Times New Roman" w:hAnsi="Times New Roman" w:cs="Times New Roman"/>
        </w:rPr>
        <w:t xml:space="preserve">the implications of a </w:t>
      </w:r>
      <w:r w:rsidR="00002824" w:rsidRPr="0015051E">
        <w:rPr>
          <w:rFonts w:ascii="Times New Roman" w:hAnsi="Times New Roman" w:cs="Times New Roman"/>
        </w:rPr>
        <w:t xml:space="preserve">potential </w:t>
      </w:r>
      <w:r w:rsidRPr="0015051E">
        <w:rPr>
          <w:rFonts w:ascii="Times New Roman" w:hAnsi="Times New Roman" w:cs="Times New Roman"/>
        </w:rPr>
        <w:t xml:space="preserve">diagnosis.  </w:t>
      </w:r>
    </w:p>
    <w:p w14:paraId="07E516F7" w14:textId="77777777" w:rsidR="00946CE4" w:rsidRPr="0015051E" w:rsidRDefault="00946CE4" w:rsidP="00B01E5D">
      <w:pPr>
        <w:autoSpaceDE w:val="0"/>
        <w:autoSpaceDN w:val="0"/>
        <w:adjustRightInd w:val="0"/>
        <w:spacing w:after="0" w:line="480" w:lineRule="auto"/>
        <w:jc w:val="both"/>
        <w:rPr>
          <w:rFonts w:ascii="Times New Roman" w:hAnsi="Times New Roman" w:cs="Times New Roman"/>
        </w:rPr>
      </w:pPr>
    </w:p>
    <w:p w14:paraId="5367EA03" w14:textId="23CD84D4" w:rsidR="00ED5D67" w:rsidRPr="0015051E" w:rsidRDefault="00ED5D67" w:rsidP="00496E47">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Wherever possible, the assessment of autism should include a detailed </w:t>
      </w:r>
      <w:bookmarkStart w:id="30" w:name="_Hlk129096613"/>
      <w:r w:rsidR="008B790E" w:rsidRPr="0015051E">
        <w:rPr>
          <w:rFonts w:ascii="Times New Roman" w:hAnsi="Times New Roman" w:cs="Times New Roman"/>
        </w:rPr>
        <w:t xml:space="preserve">autism-specific </w:t>
      </w:r>
      <w:bookmarkEnd w:id="30"/>
      <w:r w:rsidRPr="0015051E">
        <w:rPr>
          <w:rFonts w:ascii="Times New Roman" w:hAnsi="Times New Roman" w:cs="Times New Roman"/>
        </w:rPr>
        <w:t>developmental history</w:t>
      </w:r>
      <w:r w:rsidR="00EC343B" w:rsidRPr="0015051E">
        <w:rPr>
          <w:rFonts w:ascii="Times New Roman" w:hAnsi="Times New Roman" w:cs="Times New Roman"/>
        </w:rPr>
        <w:t>,</w:t>
      </w:r>
      <w:r w:rsidRPr="0015051E">
        <w:rPr>
          <w:rFonts w:ascii="Times New Roman" w:hAnsi="Times New Roman" w:cs="Times New Roman"/>
        </w:rPr>
        <w:t xml:space="preserve"> which is usually completed by </w:t>
      </w:r>
      <w:r w:rsidR="00FA158C" w:rsidRPr="0015051E">
        <w:rPr>
          <w:rFonts w:ascii="Times New Roman" w:hAnsi="Times New Roman" w:cs="Times New Roman"/>
        </w:rPr>
        <w:t xml:space="preserve">a </w:t>
      </w:r>
      <w:r w:rsidRPr="0015051E">
        <w:rPr>
          <w:rFonts w:ascii="Times New Roman" w:hAnsi="Times New Roman" w:cs="Times New Roman"/>
        </w:rPr>
        <w:t xml:space="preserve">family member.  This is critical in determining </w:t>
      </w:r>
      <w:r w:rsidRPr="0015051E">
        <w:rPr>
          <w:rFonts w:ascii="Times New Roman" w:hAnsi="Times New Roman" w:cs="Times New Roman"/>
        </w:rPr>
        <w:lastRenderedPageBreak/>
        <w:t xml:space="preserve">the onset, pervasiveness and persistence of </w:t>
      </w:r>
      <w:r w:rsidR="008610B6" w:rsidRPr="0015051E">
        <w:rPr>
          <w:rFonts w:ascii="Times New Roman" w:hAnsi="Times New Roman" w:cs="Times New Roman"/>
        </w:rPr>
        <w:t>characteristics</w:t>
      </w:r>
      <w:r w:rsidR="00002824" w:rsidRPr="0015051E">
        <w:rPr>
          <w:rFonts w:ascii="Times New Roman" w:hAnsi="Times New Roman" w:cs="Times New Roman"/>
        </w:rPr>
        <w:t>,</w:t>
      </w:r>
      <w:r w:rsidRPr="0015051E">
        <w:rPr>
          <w:rFonts w:ascii="Times New Roman" w:hAnsi="Times New Roman" w:cs="Times New Roman"/>
        </w:rPr>
        <w:t xml:space="preserve"> and assists clinicians in their consideration of differential diagnoses.  Comprehensive autism</w:t>
      </w:r>
      <w:r w:rsidR="00614B67" w:rsidRPr="0015051E">
        <w:rPr>
          <w:rFonts w:ascii="Times New Roman" w:hAnsi="Times New Roman" w:cs="Times New Roman"/>
        </w:rPr>
        <w:t>-</w:t>
      </w:r>
      <w:r w:rsidRPr="0015051E">
        <w:rPr>
          <w:rFonts w:ascii="Times New Roman" w:hAnsi="Times New Roman" w:cs="Times New Roman"/>
        </w:rPr>
        <w:t>specific developmental histories can be difficult to obtain</w:t>
      </w:r>
      <w:r w:rsidR="000F0ACD" w:rsidRPr="0015051E">
        <w:rPr>
          <w:rFonts w:ascii="Times New Roman" w:hAnsi="Times New Roman" w:cs="Times New Roman"/>
        </w:rPr>
        <w:t>, particularly in situations involving</w:t>
      </w:r>
      <w:r w:rsidRPr="0015051E">
        <w:rPr>
          <w:rFonts w:ascii="Times New Roman" w:hAnsi="Times New Roman" w:cs="Times New Roman"/>
        </w:rPr>
        <w:t xml:space="preserve"> complex dynamics between </w:t>
      </w:r>
      <w:r w:rsidR="00A50CFA" w:rsidRPr="0015051E">
        <w:rPr>
          <w:rFonts w:ascii="Times New Roman" w:hAnsi="Times New Roman" w:cs="Times New Roman"/>
        </w:rPr>
        <w:t>autistic individuals</w:t>
      </w:r>
      <w:r w:rsidRPr="0015051E">
        <w:rPr>
          <w:rFonts w:ascii="Times New Roman" w:hAnsi="Times New Roman" w:cs="Times New Roman"/>
        </w:rPr>
        <w:t xml:space="preserve"> and their family members </w:t>
      </w:r>
      <w:r w:rsidR="00921B41" w:rsidRPr="0015051E">
        <w:rPr>
          <w:rFonts w:ascii="Times New Roman" w:hAnsi="Times New Roman" w:cs="Times New Roman"/>
        </w:rPr>
        <w:t>[</w:t>
      </w:r>
      <w:r w:rsidR="00BF3001" w:rsidRPr="0015051E">
        <w:rPr>
          <w:rFonts w:ascii="Times New Roman" w:hAnsi="Times New Roman" w:cs="Times New Roman"/>
        </w:rPr>
        <w:t>21</w:t>
      </w:r>
      <w:r w:rsidR="000034CA" w:rsidRPr="0015051E">
        <w:rPr>
          <w:rFonts w:ascii="Times New Roman" w:hAnsi="Times New Roman" w:cs="Times New Roman"/>
        </w:rPr>
        <w:t>8</w:t>
      </w:r>
      <w:r w:rsidR="004A30FA" w:rsidRPr="0015051E">
        <w:rPr>
          <w:rFonts w:ascii="Times New Roman" w:hAnsi="Times New Roman" w:cs="Times New Roman"/>
        </w:rPr>
        <w:t>-</w:t>
      </w:r>
      <w:r w:rsidR="00BF3001" w:rsidRPr="0015051E">
        <w:rPr>
          <w:rFonts w:ascii="Times New Roman" w:eastAsia="Times New Roman" w:hAnsi="Times New Roman" w:cs="Times New Roman"/>
          <w:lang w:eastAsia="en-GB"/>
        </w:rPr>
        <w:t>2</w:t>
      </w:r>
      <w:r w:rsidR="000034CA" w:rsidRPr="0015051E">
        <w:rPr>
          <w:rFonts w:ascii="Times New Roman" w:eastAsia="Times New Roman" w:hAnsi="Times New Roman" w:cs="Times New Roman"/>
          <w:lang w:eastAsia="en-GB"/>
        </w:rPr>
        <w:t>20</w:t>
      </w:r>
      <w:r w:rsidR="00921B41" w:rsidRPr="0015051E">
        <w:rPr>
          <w:rFonts w:ascii="Times New Roman" w:eastAsia="Times New Roman" w:hAnsi="Times New Roman" w:cs="Times New Roman"/>
          <w:lang w:eastAsia="en-GB"/>
        </w:rPr>
        <w:t>]</w:t>
      </w:r>
      <w:r w:rsidR="00F90142" w:rsidRPr="0015051E">
        <w:rPr>
          <w:rFonts w:ascii="Times New Roman" w:hAnsi="Times New Roman" w:cs="Times New Roman"/>
        </w:rPr>
        <w:t xml:space="preserve">.  </w:t>
      </w:r>
      <w:r w:rsidR="000F0ACD" w:rsidRPr="0015051E">
        <w:rPr>
          <w:rFonts w:ascii="Times New Roman" w:hAnsi="Times New Roman" w:cs="Times New Roman"/>
        </w:rPr>
        <w:t xml:space="preserve">For example, family involvement may be difficult if family </w:t>
      </w:r>
      <w:r w:rsidR="002623C6" w:rsidRPr="0015051E">
        <w:rPr>
          <w:rFonts w:ascii="Times New Roman" w:hAnsi="Times New Roman" w:cs="Times New Roman"/>
        </w:rPr>
        <w:t xml:space="preserve">members have been the </w:t>
      </w:r>
      <w:r w:rsidR="00FA158C" w:rsidRPr="0015051E">
        <w:rPr>
          <w:rFonts w:ascii="Times New Roman" w:hAnsi="Times New Roman" w:cs="Times New Roman"/>
        </w:rPr>
        <w:t>victims</w:t>
      </w:r>
      <w:r w:rsidR="002623C6" w:rsidRPr="0015051E">
        <w:rPr>
          <w:rFonts w:ascii="Times New Roman" w:hAnsi="Times New Roman" w:cs="Times New Roman"/>
        </w:rPr>
        <w:t xml:space="preserve"> </w:t>
      </w:r>
      <w:r w:rsidR="000F0ACD" w:rsidRPr="0015051E">
        <w:rPr>
          <w:rFonts w:ascii="Times New Roman" w:hAnsi="Times New Roman" w:cs="Times New Roman"/>
        </w:rPr>
        <w:t xml:space="preserve">of the offending.  Recalling specific information about early development </w:t>
      </w:r>
      <w:r w:rsidR="00447429" w:rsidRPr="0015051E">
        <w:rPr>
          <w:rFonts w:ascii="Times New Roman" w:hAnsi="Times New Roman" w:cs="Times New Roman"/>
        </w:rPr>
        <w:t xml:space="preserve">from a long time ago </w:t>
      </w:r>
      <w:r w:rsidR="000F0ACD" w:rsidRPr="0015051E">
        <w:rPr>
          <w:rFonts w:ascii="Times New Roman" w:hAnsi="Times New Roman" w:cs="Times New Roman"/>
        </w:rPr>
        <w:t>may also be difficult for family members</w:t>
      </w:r>
      <w:r w:rsidR="00A61F59" w:rsidRPr="0015051E">
        <w:rPr>
          <w:rFonts w:ascii="Times New Roman" w:hAnsi="Times New Roman" w:cs="Times New Roman"/>
        </w:rPr>
        <w:t xml:space="preserve">. </w:t>
      </w:r>
      <w:r w:rsidR="009B7298" w:rsidRPr="0015051E">
        <w:rPr>
          <w:rFonts w:ascii="Times New Roman" w:hAnsi="Times New Roman" w:cs="Times New Roman"/>
        </w:rPr>
        <w:t>An</w:t>
      </w:r>
      <w:r w:rsidRPr="0015051E">
        <w:rPr>
          <w:rFonts w:ascii="Times New Roman" w:hAnsi="Times New Roman" w:cs="Times New Roman"/>
        </w:rPr>
        <w:t xml:space="preserve"> autism diagnostic flowchart </w:t>
      </w:r>
      <w:r w:rsidR="00434B8E" w:rsidRPr="0015051E">
        <w:rPr>
          <w:rFonts w:ascii="Times New Roman" w:hAnsi="Times New Roman" w:cs="Times New Roman"/>
        </w:rPr>
        <w:t xml:space="preserve">has been developed for this paper and </w:t>
      </w:r>
      <w:r w:rsidR="009B7298" w:rsidRPr="0015051E">
        <w:rPr>
          <w:rFonts w:ascii="Times New Roman" w:hAnsi="Times New Roman" w:cs="Times New Roman"/>
        </w:rPr>
        <w:t xml:space="preserve">is provided </w:t>
      </w:r>
      <w:r w:rsidRPr="0015051E">
        <w:rPr>
          <w:rFonts w:ascii="Times New Roman" w:hAnsi="Times New Roman" w:cs="Times New Roman"/>
        </w:rPr>
        <w:t xml:space="preserve">in Appendix </w:t>
      </w:r>
      <w:r w:rsidR="00150E0C" w:rsidRPr="0015051E">
        <w:rPr>
          <w:rFonts w:ascii="Times New Roman" w:hAnsi="Times New Roman" w:cs="Times New Roman"/>
        </w:rPr>
        <w:t>B</w:t>
      </w:r>
      <w:r w:rsidR="00434B8E" w:rsidRPr="0015051E">
        <w:rPr>
          <w:rFonts w:ascii="Times New Roman" w:hAnsi="Times New Roman" w:cs="Times New Roman"/>
        </w:rPr>
        <w:t>,</w:t>
      </w:r>
      <w:r w:rsidRPr="0015051E">
        <w:rPr>
          <w:rFonts w:ascii="Times New Roman" w:hAnsi="Times New Roman" w:cs="Times New Roman"/>
        </w:rPr>
        <w:t xml:space="preserve"> </w:t>
      </w:r>
      <w:r w:rsidR="009B7298" w:rsidRPr="0015051E">
        <w:rPr>
          <w:rFonts w:ascii="Times New Roman" w:hAnsi="Times New Roman" w:cs="Times New Roman"/>
        </w:rPr>
        <w:t xml:space="preserve">detailing </w:t>
      </w:r>
      <w:r w:rsidRPr="0015051E">
        <w:rPr>
          <w:rFonts w:ascii="Times New Roman" w:hAnsi="Times New Roman" w:cs="Times New Roman"/>
        </w:rPr>
        <w:t xml:space="preserve">alternate strategies for </w:t>
      </w:r>
      <w:r w:rsidR="00F777DE" w:rsidRPr="0015051E">
        <w:rPr>
          <w:rFonts w:ascii="Times New Roman" w:hAnsi="Times New Roman" w:cs="Times New Roman"/>
        </w:rPr>
        <w:t xml:space="preserve">obtaining </w:t>
      </w:r>
      <w:r w:rsidRPr="0015051E">
        <w:rPr>
          <w:rFonts w:ascii="Times New Roman" w:hAnsi="Times New Roman" w:cs="Times New Roman"/>
        </w:rPr>
        <w:t>information</w:t>
      </w:r>
      <w:r w:rsidR="00F777DE" w:rsidRPr="0015051E">
        <w:rPr>
          <w:rFonts w:ascii="Times New Roman" w:hAnsi="Times New Roman" w:cs="Times New Roman"/>
        </w:rPr>
        <w:t xml:space="preserve"> from informants</w:t>
      </w:r>
      <w:r w:rsidRPr="0015051E">
        <w:rPr>
          <w:rFonts w:ascii="Times New Roman" w:hAnsi="Times New Roman" w:cs="Times New Roman"/>
        </w:rPr>
        <w:t xml:space="preserve">.  </w:t>
      </w:r>
    </w:p>
    <w:p w14:paraId="556D0BBB" w14:textId="77777777" w:rsidR="00ED5D67" w:rsidRPr="0015051E" w:rsidRDefault="00ED5D67" w:rsidP="00B01E5D">
      <w:pPr>
        <w:spacing w:after="0" w:line="480" w:lineRule="auto"/>
        <w:jc w:val="both"/>
        <w:rPr>
          <w:rFonts w:ascii="Times New Roman" w:hAnsi="Times New Roman" w:cs="Times New Roman"/>
        </w:rPr>
      </w:pPr>
    </w:p>
    <w:p w14:paraId="241786D6" w14:textId="2A04CB90" w:rsidR="00D001A1" w:rsidRPr="0015051E" w:rsidRDefault="008F4449"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The authors agree</w:t>
      </w:r>
      <w:r w:rsidR="007C743A" w:rsidRPr="0015051E">
        <w:rPr>
          <w:rFonts w:ascii="Times New Roman" w:hAnsi="Times New Roman" w:cs="Times New Roman"/>
        </w:rPr>
        <w:t xml:space="preserve"> with </w:t>
      </w:r>
      <w:r w:rsidR="0002150D" w:rsidRPr="0015051E">
        <w:rPr>
          <w:rFonts w:ascii="Times New Roman" w:hAnsi="Times New Roman" w:cs="Times New Roman"/>
        </w:rPr>
        <w:t>guidelines</w:t>
      </w:r>
      <w:r w:rsidR="007C743A" w:rsidRPr="0015051E">
        <w:rPr>
          <w:rFonts w:ascii="Times New Roman" w:hAnsi="Times New Roman" w:cs="Times New Roman"/>
        </w:rPr>
        <w:t xml:space="preserve"> laid out by the </w:t>
      </w:r>
      <w:r w:rsidR="00BE4DBB" w:rsidRPr="0015051E">
        <w:rPr>
          <w:rFonts w:ascii="Times New Roman" w:hAnsi="Times New Roman" w:cs="Times New Roman"/>
        </w:rPr>
        <w:t>NICE</w:t>
      </w:r>
      <w:r w:rsidR="007C743A" w:rsidRPr="0015051E">
        <w:rPr>
          <w:rFonts w:ascii="Times New Roman" w:hAnsi="Times New Roman" w:cs="Times New Roman"/>
        </w:rPr>
        <w:t xml:space="preserve"> </w:t>
      </w:r>
      <w:r w:rsidR="00BF3001" w:rsidRPr="0015051E">
        <w:rPr>
          <w:rFonts w:ascii="Times New Roman" w:hAnsi="Times New Roman" w:cs="Times New Roman"/>
        </w:rPr>
        <w:t>[1</w:t>
      </w:r>
      <w:r w:rsidR="000034CA" w:rsidRPr="0015051E">
        <w:rPr>
          <w:rFonts w:ascii="Times New Roman" w:hAnsi="Times New Roman" w:cs="Times New Roman"/>
        </w:rPr>
        <w:t>71</w:t>
      </w:r>
      <w:r w:rsidR="00BF3001" w:rsidRPr="0015051E">
        <w:rPr>
          <w:rFonts w:ascii="Times New Roman" w:hAnsi="Times New Roman" w:cs="Times New Roman"/>
        </w:rPr>
        <w:t>, 1</w:t>
      </w:r>
      <w:r w:rsidR="000034CA" w:rsidRPr="0015051E">
        <w:rPr>
          <w:rFonts w:ascii="Times New Roman" w:hAnsi="Times New Roman" w:cs="Times New Roman"/>
        </w:rPr>
        <w:t>72</w:t>
      </w:r>
      <w:r w:rsidR="00BF3001" w:rsidRPr="0015051E">
        <w:rPr>
          <w:rFonts w:ascii="Times New Roman" w:hAnsi="Times New Roman" w:cs="Times New Roman"/>
        </w:rPr>
        <w:t>]</w:t>
      </w:r>
      <w:r w:rsidR="007C743A" w:rsidRPr="0015051E">
        <w:rPr>
          <w:rFonts w:ascii="Times New Roman" w:hAnsi="Times New Roman" w:cs="Times New Roman"/>
        </w:rPr>
        <w:t xml:space="preserve"> </w:t>
      </w:r>
      <w:r w:rsidR="00B20677" w:rsidRPr="0015051E">
        <w:rPr>
          <w:rFonts w:ascii="Times New Roman" w:hAnsi="Times New Roman" w:cs="Times New Roman"/>
        </w:rPr>
        <w:t xml:space="preserve">that </w:t>
      </w:r>
      <w:r w:rsidR="00B04CBD" w:rsidRPr="0015051E">
        <w:rPr>
          <w:rFonts w:ascii="Times New Roman" w:hAnsi="Times New Roman" w:cs="Times New Roman"/>
        </w:rPr>
        <w:t xml:space="preserve">every </w:t>
      </w:r>
      <w:r w:rsidR="002E3370" w:rsidRPr="0015051E">
        <w:rPr>
          <w:rFonts w:ascii="Times New Roman" w:hAnsi="Times New Roman" w:cs="Times New Roman"/>
        </w:rPr>
        <w:t xml:space="preserve">diagnostic </w:t>
      </w:r>
      <w:r w:rsidR="00B04CBD" w:rsidRPr="0015051E">
        <w:rPr>
          <w:rFonts w:ascii="Times New Roman" w:hAnsi="Times New Roman" w:cs="Times New Roman"/>
        </w:rPr>
        <w:t>assessment include</w:t>
      </w:r>
      <w:r w:rsidR="00D001A1" w:rsidRPr="0015051E">
        <w:rPr>
          <w:rFonts w:ascii="Times New Roman" w:hAnsi="Times New Roman" w:cs="Times New Roman"/>
        </w:rPr>
        <w:t>:</w:t>
      </w:r>
    </w:p>
    <w:p w14:paraId="2D88190E" w14:textId="369F31A0" w:rsidR="00D001A1" w:rsidRPr="0015051E" w:rsidRDefault="00D001A1" w:rsidP="00B01E5D">
      <w:pPr>
        <w:pStyle w:val="ListParagraph"/>
        <w:numPr>
          <w:ilvl w:val="0"/>
          <w:numId w:val="4"/>
        </w:numPr>
        <w:spacing w:after="0" w:line="480" w:lineRule="auto"/>
        <w:jc w:val="both"/>
        <w:rPr>
          <w:rFonts w:ascii="Times New Roman" w:hAnsi="Times New Roman" w:cs="Times New Roman"/>
        </w:rPr>
      </w:pPr>
      <w:r w:rsidRPr="0015051E">
        <w:rPr>
          <w:rFonts w:ascii="Times New Roman" w:hAnsi="Times New Roman" w:cs="Times New Roman"/>
        </w:rPr>
        <w:t>A comprehensive</w:t>
      </w:r>
      <w:r w:rsidR="00B04CBD" w:rsidRPr="0015051E">
        <w:rPr>
          <w:rFonts w:ascii="Times New Roman" w:hAnsi="Times New Roman" w:cs="Times New Roman"/>
        </w:rPr>
        <w:t xml:space="preserve"> </w:t>
      </w:r>
      <w:r w:rsidR="00FD323E" w:rsidRPr="0015051E">
        <w:rPr>
          <w:rFonts w:ascii="Times New Roman" w:hAnsi="Times New Roman" w:cs="Times New Roman"/>
        </w:rPr>
        <w:t>autism</w:t>
      </w:r>
      <w:r w:rsidR="00A53957" w:rsidRPr="0015051E">
        <w:rPr>
          <w:rFonts w:ascii="Times New Roman" w:hAnsi="Times New Roman" w:cs="Times New Roman"/>
        </w:rPr>
        <w:t>-</w:t>
      </w:r>
      <w:r w:rsidR="00BE21BB" w:rsidRPr="0015051E">
        <w:rPr>
          <w:rFonts w:ascii="Times New Roman" w:hAnsi="Times New Roman" w:cs="Times New Roman"/>
        </w:rPr>
        <w:t xml:space="preserve">specific developmental history in accordance with the </w:t>
      </w:r>
      <w:r w:rsidR="00BE3C23" w:rsidRPr="0015051E">
        <w:rPr>
          <w:rFonts w:ascii="Times New Roman" w:hAnsi="Times New Roman" w:cs="Times New Roman"/>
        </w:rPr>
        <w:t>International Statistical Classification of Diseases and Related Health Problems 10</w:t>
      </w:r>
      <w:r w:rsidR="00BE3C23" w:rsidRPr="0015051E">
        <w:rPr>
          <w:rFonts w:ascii="Times New Roman" w:hAnsi="Times New Roman" w:cs="Times New Roman"/>
          <w:vertAlign w:val="superscript"/>
        </w:rPr>
        <w:t>th</w:t>
      </w:r>
      <w:r w:rsidR="00BE3C23" w:rsidRPr="0015051E">
        <w:rPr>
          <w:rFonts w:ascii="Times New Roman" w:hAnsi="Times New Roman" w:cs="Times New Roman"/>
        </w:rPr>
        <w:t xml:space="preserve"> Revision and 11</w:t>
      </w:r>
      <w:r w:rsidR="00BE3C23" w:rsidRPr="0015051E">
        <w:rPr>
          <w:rFonts w:ascii="Times New Roman" w:hAnsi="Times New Roman" w:cs="Times New Roman"/>
          <w:vertAlign w:val="superscript"/>
        </w:rPr>
        <w:t>th</w:t>
      </w:r>
      <w:r w:rsidR="00BE3C23" w:rsidRPr="0015051E">
        <w:rPr>
          <w:rFonts w:ascii="Times New Roman" w:hAnsi="Times New Roman" w:cs="Times New Roman"/>
        </w:rPr>
        <w:t xml:space="preserve"> Revision </w:t>
      </w:r>
      <w:r w:rsidR="00921B41" w:rsidRPr="0015051E">
        <w:rPr>
          <w:rFonts w:ascii="Times New Roman" w:hAnsi="Times New Roman" w:cs="Times New Roman"/>
        </w:rPr>
        <w:t>[</w:t>
      </w:r>
      <w:r w:rsidR="00A87DFC" w:rsidRPr="0015051E">
        <w:rPr>
          <w:rFonts w:ascii="Times New Roman" w:hAnsi="Times New Roman" w:cs="Times New Roman"/>
        </w:rPr>
        <w:t xml:space="preserve">4, </w:t>
      </w:r>
      <w:r w:rsidR="00916546" w:rsidRPr="0015051E">
        <w:rPr>
          <w:rFonts w:ascii="Times New Roman" w:hAnsi="Times New Roman" w:cs="Times New Roman"/>
        </w:rPr>
        <w:t>2</w:t>
      </w:r>
      <w:r w:rsidR="000034CA" w:rsidRPr="0015051E">
        <w:rPr>
          <w:rFonts w:ascii="Times New Roman" w:hAnsi="Times New Roman" w:cs="Times New Roman"/>
        </w:rPr>
        <w:t>21</w:t>
      </w:r>
      <w:r w:rsidR="00921B41" w:rsidRPr="0015051E">
        <w:rPr>
          <w:rFonts w:ascii="Times New Roman" w:hAnsi="Times New Roman" w:cs="Times New Roman"/>
        </w:rPr>
        <w:t>]</w:t>
      </w:r>
      <w:r w:rsidR="00B04CBD" w:rsidRPr="0015051E">
        <w:rPr>
          <w:rFonts w:ascii="Times New Roman" w:hAnsi="Times New Roman" w:cs="Times New Roman"/>
        </w:rPr>
        <w:t xml:space="preserve"> or </w:t>
      </w:r>
      <w:r w:rsidR="00BE3C23" w:rsidRPr="0015051E">
        <w:rPr>
          <w:rFonts w:ascii="Times New Roman" w:hAnsi="Times New Roman" w:cs="Times New Roman"/>
        </w:rPr>
        <w:t>Diagnostic and Statistical Manual of Mental Disorders 5</w:t>
      </w:r>
      <w:r w:rsidR="00BE3C23" w:rsidRPr="0015051E">
        <w:rPr>
          <w:rFonts w:ascii="Times New Roman" w:hAnsi="Times New Roman" w:cs="Times New Roman"/>
          <w:vertAlign w:val="superscript"/>
        </w:rPr>
        <w:t>th</w:t>
      </w:r>
      <w:r w:rsidR="00BE3C23" w:rsidRPr="0015051E">
        <w:rPr>
          <w:rFonts w:ascii="Times New Roman" w:hAnsi="Times New Roman" w:cs="Times New Roman"/>
        </w:rPr>
        <w:t xml:space="preserve"> Edition </w:t>
      </w:r>
      <w:r w:rsidR="00C46B2C" w:rsidRPr="0015051E">
        <w:rPr>
          <w:rFonts w:ascii="Times New Roman" w:hAnsi="Times New Roman" w:cs="Times New Roman"/>
        </w:rPr>
        <w:t xml:space="preserve">Text Revision </w:t>
      </w:r>
      <w:r w:rsidR="00921B41" w:rsidRPr="0015051E">
        <w:rPr>
          <w:rFonts w:ascii="Times New Roman" w:hAnsi="Times New Roman" w:cs="Times New Roman"/>
        </w:rPr>
        <w:t>[</w:t>
      </w:r>
      <w:r w:rsidR="003B7A83" w:rsidRPr="0015051E">
        <w:rPr>
          <w:rFonts w:ascii="Times New Roman" w:hAnsi="Times New Roman" w:cs="Times New Roman"/>
        </w:rPr>
        <w:t>5</w:t>
      </w:r>
      <w:r w:rsidR="00921B41" w:rsidRPr="0015051E">
        <w:rPr>
          <w:rFonts w:ascii="Times New Roman" w:hAnsi="Times New Roman" w:cs="Times New Roman"/>
        </w:rPr>
        <w:t>]</w:t>
      </w:r>
      <w:r w:rsidR="00BE21BB" w:rsidRPr="0015051E">
        <w:rPr>
          <w:rFonts w:ascii="Times New Roman" w:hAnsi="Times New Roman" w:cs="Times New Roman"/>
        </w:rPr>
        <w:t xml:space="preserve">.  This should </w:t>
      </w:r>
      <w:r w:rsidR="005902F3" w:rsidRPr="0015051E">
        <w:rPr>
          <w:rFonts w:ascii="Times New Roman" w:hAnsi="Times New Roman" w:cs="Times New Roman"/>
        </w:rPr>
        <w:t xml:space="preserve">also </w:t>
      </w:r>
      <w:r w:rsidR="00BE21BB" w:rsidRPr="0015051E">
        <w:rPr>
          <w:rFonts w:ascii="Times New Roman" w:hAnsi="Times New Roman" w:cs="Times New Roman"/>
        </w:rPr>
        <w:t>include</w:t>
      </w:r>
      <w:r w:rsidRPr="0015051E">
        <w:rPr>
          <w:rFonts w:ascii="Times New Roman" w:hAnsi="Times New Roman" w:cs="Times New Roman"/>
        </w:rPr>
        <w:t xml:space="preserve"> a family medical history</w:t>
      </w:r>
      <w:r w:rsidR="00F62D49" w:rsidRPr="0015051E">
        <w:rPr>
          <w:rFonts w:ascii="Times New Roman" w:hAnsi="Times New Roman" w:cs="Times New Roman"/>
        </w:rPr>
        <w:t xml:space="preserve"> and the </w:t>
      </w:r>
      <w:r w:rsidR="005E7E92" w:rsidRPr="0015051E">
        <w:rPr>
          <w:rFonts w:ascii="Times New Roman" w:hAnsi="Times New Roman" w:cs="Times New Roman"/>
        </w:rPr>
        <w:t xml:space="preserve">individual’s </w:t>
      </w:r>
      <w:r w:rsidR="00F62D49" w:rsidRPr="0015051E">
        <w:rPr>
          <w:rFonts w:ascii="Times New Roman" w:hAnsi="Times New Roman" w:cs="Times New Roman"/>
        </w:rPr>
        <w:t>experiences of home life, education and social care.</w:t>
      </w:r>
    </w:p>
    <w:p w14:paraId="6A4D9217" w14:textId="57FBDEBB" w:rsidR="007C743A" w:rsidRPr="0015051E" w:rsidRDefault="00D001A1" w:rsidP="00B01E5D">
      <w:pPr>
        <w:pStyle w:val="ListParagraph"/>
        <w:numPr>
          <w:ilvl w:val="0"/>
          <w:numId w:val="4"/>
        </w:numPr>
        <w:spacing w:after="0" w:line="480" w:lineRule="auto"/>
        <w:jc w:val="both"/>
        <w:rPr>
          <w:rFonts w:ascii="Times New Roman" w:hAnsi="Times New Roman" w:cs="Times New Roman"/>
        </w:rPr>
      </w:pPr>
      <w:r w:rsidRPr="0015051E">
        <w:rPr>
          <w:rFonts w:ascii="Times New Roman" w:hAnsi="Times New Roman" w:cs="Times New Roman"/>
        </w:rPr>
        <w:t>A behavioural observation of current strengths and difficulties</w:t>
      </w:r>
      <w:r w:rsidR="002E3984" w:rsidRPr="0015051E">
        <w:rPr>
          <w:rFonts w:ascii="Times New Roman" w:hAnsi="Times New Roman" w:cs="Times New Roman"/>
        </w:rPr>
        <w:t xml:space="preserve"> associated with autism</w:t>
      </w:r>
      <w:r w:rsidRPr="0015051E">
        <w:rPr>
          <w:rFonts w:ascii="Times New Roman" w:hAnsi="Times New Roman" w:cs="Times New Roman"/>
        </w:rPr>
        <w:t>.</w:t>
      </w:r>
    </w:p>
    <w:p w14:paraId="2C494320" w14:textId="2E52E570" w:rsidR="00B04CBD" w:rsidRPr="0015051E" w:rsidRDefault="00B04CBD" w:rsidP="00B01E5D">
      <w:pPr>
        <w:pStyle w:val="ListParagraph"/>
        <w:numPr>
          <w:ilvl w:val="0"/>
          <w:numId w:val="4"/>
        </w:numPr>
        <w:spacing w:after="0" w:line="480" w:lineRule="auto"/>
        <w:jc w:val="both"/>
        <w:rPr>
          <w:rFonts w:ascii="Times New Roman" w:hAnsi="Times New Roman" w:cs="Times New Roman"/>
        </w:rPr>
      </w:pPr>
      <w:r w:rsidRPr="0015051E">
        <w:rPr>
          <w:rFonts w:ascii="Times New Roman" w:hAnsi="Times New Roman" w:cs="Times New Roman"/>
        </w:rPr>
        <w:t xml:space="preserve">A physical </w:t>
      </w:r>
      <w:r w:rsidR="00F62D49" w:rsidRPr="0015051E">
        <w:rPr>
          <w:rFonts w:ascii="Times New Roman" w:hAnsi="Times New Roman" w:cs="Times New Roman"/>
        </w:rPr>
        <w:t>examination</w:t>
      </w:r>
      <w:bookmarkStart w:id="31" w:name="_Hlk128045462"/>
      <w:r w:rsidR="005C3F1A" w:rsidRPr="0015051E">
        <w:rPr>
          <w:rFonts w:ascii="Times New Roman" w:hAnsi="Times New Roman" w:cs="Times New Roman"/>
        </w:rPr>
        <w:t xml:space="preserve"> </w:t>
      </w:r>
      <w:r w:rsidR="00806A26" w:rsidRPr="0015051E">
        <w:rPr>
          <w:rFonts w:ascii="Times New Roman" w:hAnsi="Times New Roman" w:cs="Times New Roman"/>
        </w:rPr>
        <w:t>and/</w:t>
      </w:r>
      <w:r w:rsidR="005C3F1A" w:rsidRPr="0015051E">
        <w:rPr>
          <w:rFonts w:ascii="Times New Roman" w:hAnsi="Times New Roman" w:cs="Times New Roman"/>
        </w:rPr>
        <w:t xml:space="preserve">or </w:t>
      </w:r>
      <w:r w:rsidR="00A47962" w:rsidRPr="0015051E">
        <w:rPr>
          <w:rFonts w:ascii="Times New Roman" w:hAnsi="Times New Roman" w:cs="Times New Roman"/>
        </w:rPr>
        <w:t>physical health review</w:t>
      </w:r>
      <w:bookmarkEnd w:id="31"/>
      <w:r w:rsidR="00791C6C" w:rsidRPr="0015051E">
        <w:rPr>
          <w:rFonts w:ascii="Times New Roman" w:hAnsi="Times New Roman" w:cs="Times New Roman"/>
        </w:rPr>
        <w:t>, for frequently co-occurring physical health condition</w:t>
      </w:r>
      <w:r w:rsidR="00806A26" w:rsidRPr="0015051E">
        <w:rPr>
          <w:rFonts w:ascii="Times New Roman" w:hAnsi="Times New Roman" w:cs="Times New Roman"/>
        </w:rPr>
        <w:t>s, if appropriate</w:t>
      </w:r>
      <w:r w:rsidR="00791C6C" w:rsidRPr="0015051E">
        <w:rPr>
          <w:rFonts w:ascii="Times New Roman" w:hAnsi="Times New Roman" w:cs="Times New Roman"/>
        </w:rPr>
        <w:t>.</w:t>
      </w:r>
    </w:p>
    <w:p w14:paraId="7919A868" w14:textId="43037F22" w:rsidR="00B04CBD" w:rsidRPr="0015051E" w:rsidRDefault="00474C41" w:rsidP="00B01E5D">
      <w:pPr>
        <w:pStyle w:val="ListParagraph"/>
        <w:numPr>
          <w:ilvl w:val="0"/>
          <w:numId w:val="4"/>
        </w:numPr>
        <w:spacing w:after="0" w:line="480" w:lineRule="auto"/>
        <w:jc w:val="both"/>
        <w:rPr>
          <w:rFonts w:ascii="Times New Roman" w:hAnsi="Times New Roman" w:cs="Times New Roman"/>
        </w:rPr>
      </w:pPr>
      <w:r w:rsidRPr="0015051E">
        <w:rPr>
          <w:rFonts w:ascii="Times New Roman" w:hAnsi="Times New Roman" w:cs="Times New Roman"/>
        </w:rPr>
        <w:t>A p</w:t>
      </w:r>
      <w:r w:rsidR="00BE21BB" w:rsidRPr="0015051E">
        <w:rPr>
          <w:rFonts w:ascii="Times New Roman" w:hAnsi="Times New Roman" w:cs="Times New Roman"/>
        </w:rPr>
        <w:t>sychiatric review investigating the presence of</w:t>
      </w:r>
      <w:r w:rsidR="00B04CBD" w:rsidRPr="0015051E">
        <w:rPr>
          <w:rFonts w:ascii="Times New Roman" w:hAnsi="Times New Roman" w:cs="Times New Roman"/>
        </w:rPr>
        <w:t xml:space="preserve"> co-</w:t>
      </w:r>
      <w:r w:rsidR="00F62D49" w:rsidRPr="0015051E">
        <w:rPr>
          <w:rFonts w:ascii="Times New Roman" w:hAnsi="Times New Roman" w:cs="Times New Roman"/>
        </w:rPr>
        <w:t>occurring</w:t>
      </w:r>
      <w:r w:rsidR="00B04CBD" w:rsidRPr="0015051E">
        <w:rPr>
          <w:rFonts w:ascii="Times New Roman" w:hAnsi="Times New Roman" w:cs="Times New Roman"/>
        </w:rPr>
        <w:t xml:space="preserve"> conditions</w:t>
      </w:r>
      <w:r w:rsidR="00F62D49" w:rsidRPr="0015051E">
        <w:rPr>
          <w:rFonts w:ascii="Times New Roman" w:hAnsi="Times New Roman" w:cs="Times New Roman"/>
        </w:rPr>
        <w:t xml:space="preserve"> and </w:t>
      </w:r>
      <w:r w:rsidRPr="0015051E">
        <w:rPr>
          <w:rFonts w:ascii="Times New Roman" w:hAnsi="Times New Roman" w:cs="Times New Roman"/>
        </w:rPr>
        <w:t xml:space="preserve">conducting </w:t>
      </w:r>
      <w:r w:rsidR="00F62D49" w:rsidRPr="0015051E">
        <w:rPr>
          <w:rFonts w:ascii="Times New Roman" w:hAnsi="Times New Roman" w:cs="Times New Roman"/>
        </w:rPr>
        <w:t>differential diagnosis.</w:t>
      </w:r>
    </w:p>
    <w:p w14:paraId="78311ACF" w14:textId="77777777" w:rsidR="00AE1985" w:rsidRPr="0015051E" w:rsidRDefault="00AE1985" w:rsidP="00B01E5D">
      <w:pPr>
        <w:pStyle w:val="ListParagraph"/>
        <w:spacing w:after="0" w:line="480" w:lineRule="auto"/>
        <w:ind w:left="773"/>
        <w:jc w:val="both"/>
        <w:rPr>
          <w:rFonts w:ascii="Times New Roman" w:hAnsi="Times New Roman" w:cs="Times New Roman"/>
        </w:rPr>
      </w:pPr>
    </w:p>
    <w:p w14:paraId="3275B885" w14:textId="6D8AA48D" w:rsidR="00CD4577" w:rsidRPr="0015051E" w:rsidRDefault="00755905"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It </w:t>
      </w:r>
      <w:r w:rsidR="008326D7" w:rsidRPr="0015051E">
        <w:rPr>
          <w:rFonts w:ascii="Times New Roman" w:hAnsi="Times New Roman" w:cs="Times New Roman"/>
        </w:rPr>
        <w:t xml:space="preserve">may be necessary to complete an </w:t>
      </w:r>
      <w:r w:rsidRPr="0015051E">
        <w:rPr>
          <w:rFonts w:ascii="Times New Roman" w:hAnsi="Times New Roman" w:cs="Times New Roman"/>
        </w:rPr>
        <w:t xml:space="preserve">autism-specific </w:t>
      </w:r>
      <w:r w:rsidR="008326D7" w:rsidRPr="0015051E">
        <w:rPr>
          <w:rFonts w:ascii="Times New Roman" w:hAnsi="Times New Roman" w:cs="Times New Roman"/>
        </w:rPr>
        <w:t xml:space="preserve">observation of the </w:t>
      </w:r>
      <w:r w:rsidR="00172B8D" w:rsidRPr="0015051E">
        <w:rPr>
          <w:rFonts w:ascii="Times New Roman" w:hAnsi="Times New Roman" w:cs="Times New Roman"/>
        </w:rPr>
        <w:t>individual</w:t>
      </w:r>
      <w:r w:rsidR="008326D7" w:rsidRPr="0015051E">
        <w:rPr>
          <w:rFonts w:ascii="Times New Roman" w:hAnsi="Times New Roman" w:cs="Times New Roman"/>
        </w:rPr>
        <w:t xml:space="preserve"> within a social context</w:t>
      </w:r>
      <w:r w:rsidRPr="0015051E">
        <w:rPr>
          <w:rFonts w:ascii="Times New Roman" w:hAnsi="Times New Roman" w:cs="Times New Roman"/>
        </w:rPr>
        <w:t xml:space="preserve"> (</w:t>
      </w:r>
      <w:r w:rsidR="008326D7" w:rsidRPr="0015051E">
        <w:rPr>
          <w:rFonts w:ascii="Times New Roman" w:hAnsi="Times New Roman" w:cs="Times New Roman"/>
        </w:rPr>
        <w:t>for example, during a group activity</w:t>
      </w:r>
      <w:r w:rsidR="00B31C8A" w:rsidRPr="0015051E">
        <w:rPr>
          <w:rFonts w:ascii="Times New Roman" w:hAnsi="Times New Roman" w:cs="Times New Roman"/>
        </w:rPr>
        <w:t>, a work role</w:t>
      </w:r>
      <w:r w:rsidR="008326D7" w:rsidRPr="0015051E">
        <w:rPr>
          <w:rFonts w:ascii="Times New Roman" w:hAnsi="Times New Roman" w:cs="Times New Roman"/>
        </w:rPr>
        <w:t xml:space="preserve"> or during free time</w:t>
      </w:r>
      <w:r w:rsidRPr="0015051E">
        <w:rPr>
          <w:rFonts w:ascii="Times New Roman" w:hAnsi="Times New Roman" w:cs="Times New Roman"/>
        </w:rPr>
        <w:t>)</w:t>
      </w:r>
      <w:r w:rsidR="008326D7" w:rsidRPr="0015051E">
        <w:rPr>
          <w:rFonts w:ascii="Times New Roman" w:hAnsi="Times New Roman" w:cs="Times New Roman"/>
        </w:rPr>
        <w:t>.  In addition</w:t>
      </w:r>
      <w:r w:rsidR="00797BB8" w:rsidRPr="0015051E">
        <w:rPr>
          <w:rFonts w:ascii="Times New Roman" w:hAnsi="Times New Roman" w:cs="Times New Roman"/>
        </w:rPr>
        <w:t>,</w:t>
      </w:r>
      <w:r w:rsidR="008326D7" w:rsidRPr="0015051E">
        <w:rPr>
          <w:rFonts w:ascii="Times New Roman" w:hAnsi="Times New Roman" w:cs="Times New Roman"/>
        </w:rPr>
        <w:t xml:space="preserve"> </w:t>
      </w:r>
      <w:r w:rsidR="001E3DDB" w:rsidRPr="0015051E">
        <w:rPr>
          <w:rFonts w:ascii="Times New Roman" w:hAnsi="Times New Roman" w:cs="Times New Roman"/>
        </w:rPr>
        <w:t xml:space="preserve">an age-appropriate </w:t>
      </w:r>
      <w:r w:rsidR="008326D7" w:rsidRPr="0015051E">
        <w:rPr>
          <w:rFonts w:ascii="Times New Roman" w:hAnsi="Times New Roman" w:cs="Times New Roman"/>
        </w:rPr>
        <w:t xml:space="preserve">cognitive assessment </w:t>
      </w:r>
      <w:r w:rsidR="001E3DDB" w:rsidRPr="0015051E">
        <w:rPr>
          <w:rFonts w:ascii="Times New Roman" w:hAnsi="Times New Roman" w:cs="Times New Roman"/>
        </w:rPr>
        <w:t xml:space="preserve">may be useful </w:t>
      </w:r>
      <w:r w:rsidR="008326D7" w:rsidRPr="0015051E">
        <w:rPr>
          <w:rFonts w:ascii="Times New Roman" w:hAnsi="Times New Roman" w:cs="Times New Roman"/>
        </w:rPr>
        <w:t xml:space="preserve">to determine </w:t>
      </w:r>
      <w:r w:rsidR="009B7298" w:rsidRPr="0015051E">
        <w:rPr>
          <w:rFonts w:ascii="Times New Roman" w:hAnsi="Times New Roman" w:cs="Times New Roman"/>
        </w:rPr>
        <w:t xml:space="preserve">a profile of </w:t>
      </w:r>
      <w:r w:rsidR="008326D7" w:rsidRPr="0015051E">
        <w:rPr>
          <w:rFonts w:ascii="Times New Roman" w:hAnsi="Times New Roman" w:cs="Times New Roman"/>
        </w:rPr>
        <w:t xml:space="preserve">current cognitive strengths and </w:t>
      </w:r>
      <w:r w:rsidR="00CB7E25" w:rsidRPr="0015051E">
        <w:rPr>
          <w:rFonts w:ascii="Times New Roman" w:hAnsi="Times New Roman" w:cs="Times New Roman"/>
        </w:rPr>
        <w:t>differences</w:t>
      </w:r>
      <w:r w:rsidR="008326D7" w:rsidRPr="0015051E">
        <w:rPr>
          <w:rFonts w:ascii="Times New Roman" w:hAnsi="Times New Roman" w:cs="Times New Roman"/>
        </w:rPr>
        <w:t xml:space="preserve">.  </w:t>
      </w:r>
      <w:r w:rsidR="001D67C3" w:rsidRPr="0015051E">
        <w:rPr>
          <w:rFonts w:ascii="Times New Roman" w:hAnsi="Times New Roman" w:cs="Times New Roman"/>
        </w:rPr>
        <w:t xml:space="preserve">It is common that </w:t>
      </w:r>
      <w:r w:rsidR="00057A33" w:rsidRPr="0015051E">
        <w:rPr>
          <w:rFonts w:ascii="Times New Roman" w:hAnsi="Times New Roman" w:cs="Times New Roman"/>
        </w:rPr>
        <w:t>autistic individuals</w:t>
      </w:r>
      <w:r w:rsidR="001D67C3" w:rsidRPr="0015051E">
        <w:rPr>
          <w:rFonts w:ascii="Times New Roman" w:hAnsi="Times New Roman" w:cs="Times New Roman"/>
        </w:rPr>
        <w:t xml:space="preserve"> present with a ‘spiky’ or ‘uneven’ cognitive </w:t>
      </w:r>
      <w:r w:rsidR="00057A33" w:rsidRPr="0015051E">
        <w:rPr>
          <w:rFonts w:ascii="Times New Roman" w:hAnsi="Times New Roman" w:cs="Times New Roman"/>
        </w:rPr>
        <w:t>profile</w:t>
      </w:r>
      <w:r w:rsidR="001D67C3" w:rsidRPr="0015051E">
        <w:rPr>
          <w:rFonts w:ascii="Times New Roman" w:hAnsi="Times New Roman" w:cs="Times New Roman"/>
        </w:rPr>
        <w:t xml:space="preserve">.  </w:t>
      </w:r>
      <w:r w:rsidR="00057A33" w:rsidRPr="0015051E">
        <w:rPr>
          <w:rFonts w:ascii="Times New Roman" w:hAnsi="Times New Roman" w:cs="Times New Roman"/>
        </w:rPr>
        <w:t xml:space="preserve">This can lead to incorrect assumptions about the capabilities of autistic individuals.  For </w:t>
      </w:r>
      <w:r w:rsidR="00057A33" w:rsidRPr="0015051E">
        <w:rPr>
          <w:rFonts w:ascii="Times New Roman" w:hAnsi="Times New Roman" w:cs="Times New Roman"/>
        </w:rPr>
        <w:lastRenderedPageBreak/>
        <w:t xml:space="preserve">example, autistic individuals with </w:t>
      </w:r>
      <w:r w:rsidR="00A53957" w:rsidRPr="0015051E">
        <w:rPr>
          <w:rFonts w:ascii="Times New Roman" w:hAnsi="Times New Roman" w:cs="Times New Roman"/>
        </w:rPr>
        <w:t>fewer</w:t>
      </w:r>
      <w:r w:rsidR="00057A33" w:rsidRPr="0015051E">
        <w:rPr>
          <w:rFonts w:ascii="Times New Roman" w:hAnsi="Times New Roman" w:cs="Times New Roman"/>
        </w:rPr>
        <w:t xml:space="preserve"> verbal abilities may be assumed to be lacking in other skills or potential</w:t>
      </w:r>
      <w:r w:rsidR="00D72498" w:rsidRPr="0015051E">
        <w:rPr>
          <w:rFonts w:ascii="Times New Roman" w:hAnsi="Times New Roman" w:cs="Times New Roman"/>
        </w:rPr>
        <w:t>, which may not necessarily be the case</w:t>
      </w:r>
      <w:r w:rsidR="002B3071" w:rsidRPr="0015051E">
        <w:rPr>
          <w:rFonts w:ascii="Times New Roman" w:hAnsi="Times New Roman" w:cs="Times New Roman"/>
        </w:rPr>
        <w:t xml:space="preserve"> </w:t>
      </w:r>
      <w:r w:rsidR="00921B41" w:rsidRPr="0015051E">
        <w:rPr>
          <w:rFonts w:ascii="Times New Roman" w:hAnsi="Times New Roman" w:cs="Times New Roman"/>
        </w:rPr>
        <w:t>[</w:t>
      </w:r>
      <w:r w:rsidR="003B7A83" w:rsidRPr="0015051E">
        <w:rPr>
          <w:rFonts w:ascii="Times New Roman" w:hAnsi="Times New Roman" w:cs="Times New Roman"/>
        </w:rPr>
        <w:t>2</w:t>
      </w:r>
      <w:r w:rsidR="000034CA" w:rsidRPr="0015051E">
        <w:rPr>
          <w:rFonts w:ascii="Times New Roman" w:hAnsi="Times New Roman" w:cs="Times New Roman"/>
        </w:rPr>
        <w:t>22</w:t>
      </w:r>
      <w:r w:rsidR="00921B41" w:rsidRPr="0015051E">
        <w:rPr>
          <w:rFonts w:ascii="Times New Roman" w:hAnsi="Times New Roman" w:cs="Times New Roman"/>
        </w:rPr>
        <w:t>]</w:t>
      </w:r>
      <w:r w:rsidR="00D72498" w:rsidRPr="0015051E">
        <w:rPr>
          <w:rFonts w:ascii="Times New Roman" w:hAnsi="Times New Roman" w:cs="Times New Roman"/>
        </w:rPr>
        <w:t>.</w:t>
      </w:r>
      <w:r w:rsidR="00057A33" w:rsidRPr="0015051E">
        <w:rPr>
          <w:rFonts w:ascii="Times New Roman" w:hAnsi="Times New Roman" w:cs="Times New Roman"/>
        </w:rPr>
        <w:t xml:space="preserve">  </w:t>
      </w:r>
      <w:r w:rsidR="003E674A" w:rsidRPr="0015051E">
        <w:rPr>
          <w:rFonts w:ascii="Times New Roman" w:hAnsi="Times New Roman" w:cs="Times New Roman"/>
        </w:rPr>
        <w:t>Alternatively, autistic individuals may have a high level of expressive language which masks relatively poor understanding.</w:t>
      </w:r>
    </w:p>
    <w:p w14:paraId="65659100" w14:textId="77777777" w:rsidR="00CD4577" w:rsidRPr="0015051E" w:rsidRDefault="00CD4577" w:rsidP="00496E47">
      <w:pPr>
        <w:spacing w:after="0" w:line="480" w:lineRule="auto"/>
        <w:ind w:firstLine="284"/>
        <w:jc w:val="both"/>
        <w:rPr>
          <w:rFonts w:ascii="Times New Roman" w:hAnsi="Times New Roman" w:cs="Times New Roman"/>
        </w:rPr>
      </w:pPr>
    </w:p>
    <w:p w14:paraId="01C19924" w14:textId="37F75E05" w:rsidR="00A908FA" w:rsidRPr="0015051E" w:rsidRDefault="00BE4A36"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Additionally, someone’s intelligence quotient (IQ) is not </w:t>
      </w:r>
      <w:r w:rsidR="009D2264" w:rsidRPr="0015051E">
        <w:rPr>
          <w:rFonts w:ascii="Times New Roman" w:hAnsi="Times New Roman" w:cs="Times New Roman"/>
        </w:rPr>
        <w:t xml:space="preserve">always </w:t>
      </w:r>
      <w:r w:rsidRPr="0015051E">
        <w:rPr>
          <w:rFonts w:ascii="Times New Roman" w:hAnsi="Times New Roman" w:cs="Times New Roman"/>
        </w:rPr>
        <w:t>commensurate with adaptive functioning (such as daily living skills, communication, and social skills)</w:t>
      </w:r>
      <w:r w:rsidR="00CD4577" w:rsidRPr="0015051E">
        <w:rPr>
          <w:rFonts w:ascii="Times New Roman" w:hAnsi="Times New Roman" w:cs="Times New Roman"/>
        </w:rPr>
        <w:t xml:space="preserve">.  Autistic individuals without intellectual disability can experience adaptive functioning skills far below what would be expected given their intellectual potential </w:t>
      </w:r>
      <w:r w:rsidR="003B2B9A" w:rsidRPr="0015051E">
        <w:rPr>
          <w:rFonts w:ascii="Times New Roman" w:hAnsi="Times New Roman" w:cs="Times New Roman"/>
        </w:rPr>
        <w:t>[</w:t>
      </w:r>
      <w:r w:rsidR="003B7A83" w:rsidRPr="0015051E">
        <w:rPr>
          <w:rFonts w:ascii="Times New Roman" w:hAnsi="Times New Roman" w:cs="Times New Roman"/>
        </w:rPr>
        <w:t>2</w:t>
      </w:r>
      <w:r w:rsidR="00247600" w:rsidRPr="0015051E">
        <w:rPr>
          <w:rFonts w:ascii="Times New Roman" w:hAnsi="Times New Roman" w:cs="Times New Roman"/>
        </w:rPr>
        <w:t>2</w:t>
      </w:r>
      <w:r w:rsidR="000034CA" w:rsidRPr="0015051E">
        <w:rPr>
          <w:rFonts w:ascii="Times New Roman" w:hAnsi="Times New Roman" w:cs="Times New Roman"/>
        </w:rPr>
        <w:t>3</w:t>
      </w:r>
      <w:r w:rsidR="003B2B9A" w:rsidRPr="0015051E">
        <w:rPr>
          <w:rFonts w:ascii="Times New Roman" w:hAnsi="Times New Roman" w:cs="Times New Roman"/>
        </w:rPr>
        <w:t>,</w:t>
      </w:r>
      <w:r w:rsidR="005779A0" w:rsidRPr="0015051E">
        <w:rPr>
          <w:rFonts w:ascii="Times New Roman" w:hAnsi="Times New Roman" w:cs="Times New Roman"/>
        </w:rPr>
        <w:t xml:space="preserve"> </w:t>
      </w:r>
      <w:r w:rsidR="003B7A83" w:rsidRPr="0015051E">
        <w:rPr>
          <w:rFonts w:ascii="Times New Roman" w:hAnsi="Times New Roman" w:cs="Times New Roman"/>
        </w:rPr>
        <w:t>2</w:t>
      </w:r>
      <w:r w:rsidR="00247600" w:rsidRPr="0015051E">
        <w:rPr>
          <w:rFonts w:ascii="Times New Roman" w:hAnsi="Times New Roman" w:cs="Times New Roman"/>
        </w:rPr>
        <w:t>2</w:t>
      </w:r>
      <w:r w:rsidR="000034CA" w:rsidRPr="0015051E">
        <w:rPr>
          <w:rFonts w:ascii="Times New Roman" w:hAnsi="Times New Roman" w:cs="Times New Roman"/>
        </w:rPr>
        <w:t>4</w:t>
      </w:r>
      <w:r w:rsidR="003B2B9A" w:rsidRPr="0015051E">
        <w:rPr>
          <w:rFonts w:ascii="Times New Roman" w:hAnsi="Times New Roman" w:cs="Times New Roman"/>
        </w:rPr>
        <w:t>]</w:t>
      </w:r>
      <w:r w:rsidR="00CD4577" w:rsidRPr="0015051E">
        <w:rPr>
          <w:rFonts w:ascii="Times New Roman" w:hAnsi="Times New Roman" w:cs="Times New Roman"/>
        </w:rPr>
        <w:t>.</w:t>
      </w:r>
      <w:r w:rsidR="000722B1" w:rsidRPr="0015051E">
        <w:rPr>
          <w:rFonts w:ascii="Times New Roman" w:hAnsi="Times New Roman" w:cs="Times New Roman"/>
        </w:rPr>
        <w:t xml:space="preserve">  Therefore, an additional assessment of adaptive functioning for autistic individuals without intellectual disability would provide essential insights into needs and possible support strategies </w:t>
      </w:r>
      <w:r w:rsidR="003B2B9A" w:rsidRPr="0015051E">
        <w:rPr>
          <w:rFonts w:ascii="Times New Roman" w:hAnsi="Times New Roman" w:cs="Times New Roman"/>
        </w:rPr>
        <w:t>[</w:t>
      </w:r>
      <w:r w:rsidR="003B7A83" w:rsidRPr="0015051E">
        <w:rPr>
          <w:rFonts w:ascii="Times New Roman" w:hAnsi="Times New Roman" w:cs="Times New Roman"/>
        </w:rPr>
        <w:t>22</w:t>
      </w:r>
      <w:r w:rsidR="000034CA" w:rsidRPr="0015051E">
        <w:rPr>
          <w:rFonts w:ascii="Times New Roman" w:hAnsi="Times New Roman" w:cs="Times New Roman"/>
        </w:rPr>
        <w:t>5</w:t>
      </w:r>
      <w:r w:rsidR="003B2B9A" w:rsidRPr="0015051E">
        <w:rPr>
          <w:rFonts w:ascii="Times New Roman" w:hAnsi="Times New Roman" w:cs="Times New Roman"/>
        </w:rPr>
        <w:t>]</w:t>
      </w:r>
      <w:r w:rsidR="000722B1" w:rsidRPr="0015051E">
        <w:rPr>
          <w:rFonts w:ascii="Times New Roman" w:hAnsi="Times New Roman" w:cs="Times New Roman"/>
        </w:rPr>
        <w:t xml:space="preserve">.  </w:t>
      </w:r>
      <w:r w:rsidR="00D91C02" w:rsidRPr="0015051E">
        <w:rPr>
          <w:rFonts w:ascii="Times New Roman" w:hAnsi="Times New Roman" w:cs="Times New Roman"/>
        </w:rPr>
        <w:t>The</w:t>
      </w:r>
      <w:r w:rsidR="000722B1" w:rsidRPr="0015051E">
        <w:rPr>
          <w:rFonts w:ascii="Times New Roman" w:hAnsi="Times New Roman" w:cs="Times New Roman"/>
        </w:rPr>
        <w:t xml:space="preserve"> Adaptive Behaviour Assessment System, Third Edition (ABAS-3)</w:t>
      </w:r>
      <w:r w:rsidR="00D91C02" w:rsidRPr="0015051E">
        <w:rPr>
          <w:rFonts w:ascii="Times New Roman" w:hAnsi="Times New Roman" w:cs="Times New Roman"/>
        </w:rPr>
        <w:t xml:space="preserve"> </w:t>
      </w:r>
      <w:r w:rsidR="003B2B9A" w:rsidRPr="0015051E">
        <w:rPr>
          <w:rFonts w:ascii="Times New Roman" w:hAnsi="Times New Roman" w:cs="Times New Roman"/>
        </w:rPr>
        <w:t>[</w:t>
      </w:r>
      <w:r w:rsidR="003B7A83" w:rsidRPr="0015051E">
        <w:rPr>
          <w:rFonts w:ascii="Times New Roman" w:hAnsi="Times New Roman" w:cs="Times New Roman"/>
        </w:rPr>
        <w:t>22</w:t>
      </w:r>
      <w:r w:rsidR="000034CA" w:rsidRPr="0015051E">
        <w:rPr>
          <w:rFonts w:ascii="Times New Roman" w:hAnsi="Times New Roman" w:cs="Times New Roman"/>
        </w:rPr>
        <w:t>6</w:t>
      </w:r>
      <w:r w:rsidR="003B2B9A" w:rsidRPr="0015051E">
        <w:rPr>
          <w:rFonts w:ascii="Times New Roman" w:hAnsi="Times New Roman" w:cs="Times New Roman"/>
        </w:rPr>
        <w:t>]</w:t>
      </w:r>
      <w:r w:rsidR="00D91C02" w:rsidRPr="0015051E">
        <w:rPr>
          <w:rFonts w:ascii="Times New Roman" w:hAnsi="Times New Roman" w:cs="Times New Roman"/>
        </w:rPr>
        <w:t xml:space="preserve"> </w:t>
      </w:r>
      <w:r w:rsidR="009D2264" w:rsidRPr="0015051E">
        <w:rPr>
          <w:rFonts w:ascii="Times New Roman" w:hAnsi="Times New Roman" w:cs="Times New Roman"/>
        </w:rPr>
        <w:t>enquires about</w:t>
      </w:r>
      <w:r w:rsidR="00D91C02" w:rsidRPr="0015051E">
        <w:rPr>
          <w:rFonts w:ascii="Times New Roman" w:hAnsi="Times New Roman" w:cs="Times New Roman"/>
        </w:rPr>
        <w:t xml:space="preserve"> adaptive skills related to self-care, responsiveness to others and the ability to meet environmental demands.  </w:t>
      </w:r>
    </w:p>
    <w:p w14:paraId="2C2D9E58" w14:textId="77777777" w:rsidR="00A908FA" w:rsidRPr="0015051E" w:rsidRDefault="00A908FA" w:rsidP="00A908FA">
      <w:pPr>
        <w:spacing w:after="0" w:line="480" w:lineRule="auto"/>
        <w:jc w:val="both"/>
        <w:rPr>
          <w:rFonts w:ascii="Times New Roman" w:hAnsi="Times New Roman" w:cs="Times New Roman"/>
        </w:rPr>
      </w:pPr>
    </w:p>
    <w:p w14:paraId="718EA780" w14:textId="25E47EC2" w:rsidR="004C0F65" w:rsidRPr="0015051E" w:rsidRDefault="00A908FA" w:rsidP="00A908FA">
      <w:pPr>
        <w:spacing w:after="0" w:line="480" w:lineRule="auto"/>
        <w:ind w:firstLine="284"/>
        <w:jc w:val="both"/>
        <w:rPr>
          <w:rFonts w:ascii="Times New Roman" w:hAnsi="Times New Roman" w:cs="Times New Roman"/>
        </w:rPr>
      </w:pPr>
      <w:bookmarkStart w:id="32" w:name="_Hlk146377582"/>
      <w:r w:rsidRPr="0015051E">
        <w:rPr>
          <w:rFonts w:ascii="Times New Roman" w:hAnsi="Times New Roman" w:cs="Times New Roman"/>
        </w:rPr>
        <w:t>Given our current understanding of sensory differences, reflected in the DSM-5</w:t>
      </w:r>
      <w:r w:rsidR="007F5C5A" w:rsidRPr="0015051E">
        <w:rPr>
          <w:rFonts w:ascii="Times New Roman" w:hAnsi="Times New Roman" w:cs="Times New Roman"/>
        </w:rPr>
        <w:t>-TR</w:t>
      </w:r>
      <w:r w:rsidRPr="0015051E">
        <w:rPr>
          <w:rFonts w:ascii="Times New Roman" w:hAnsi="Times New Roman" w:cs="Times New Roman"/>
        </w:rPr>
        <w:t xml:space="preserve"> and ICD-11, some standardised assessments which were developed prior to the introduction of these diagnostic manuals (such as the ADI-R) may not accurately </w:t>
      </w:r>
      <w:r w:rsidR="00F3702B" w:rsidRPr="0015051E">
        <w:rPr>
          <w:rFonts w:ascii="Times New Roman" w:hAnsi="Times New Roman" w:cs="Times New Roman"/>
        </w:rPr>
        <w:t>capture</w:t>
      </w:r>
      <w:r w:rsidRPr="0015051E">
        <w:rPr>
          <w:rFonts w:ascii="Times New Roman" w:hAnsi="Times New Roman" w:cs="Times New Roman"/>
        </w:rPr>
        <w:t xml:space="preserve"> the full range of sensory differences.  Therefore, we </w:t>
      </w:r>
      <w:r w:rsidR="00FB0133" w:rsidRPr="0015051E">
        <w:rPr>
          <w:rFonts w:ascii="Times New Roman" w:hAnsi="Times New Roman" w:cs="Times New Roman"/>
        </w:rPr>
        <w:t>suggest</w:t>
      </w:r>
      <w:r w:rsidRPr="0015051E">
        <w:rPr>
          <w:rFonts w:ascii="Times New Roman" w:hAnsi="Times New Roman" w:cs="Times New Roman"/>
        </w:rPr>
        <w:t xml:space="preserve"> that an additional sensory measure is used </w:t>
      </w:r>
      <w:r w:rsidR="0048464D" w:rsidRPr="0015051E">
        <w:rPr>
          <w:rFonts w:ascii="Times New Roman" w:hAnsi="Times New Roman" w:cs="Times New Roman"/>
        </w:rPr>
        <w:t>to supplement</w:t>
      </w:r>
      <w:r w:rsidRPr="0015051E">
        <w:rPr>
          <w:rFonts w:ascii="Times New Roman" w:hAnsi="Times New Roman" w:cs="Times New Roman"/>
        </w:rPr>
        <w:t xml:space="preserve"> the assessment process</w:t>
      </w:r>
      <w:r w:rsidR="000F5568" w:rsidRPr="0015051E">
        <w:rPr>
          <w:rFonts w:ascii="Times New Roman" w:hAnsi="Times New Roman" w:cs="Times New Roman"/>
        </w:rPr>
        <w:t xml:space="preserve">, such as the </w:t>
      </w:r>
      <w:r w:rsidRPr="0015051E">
        <w:rPr>
          <w:rFonts w:ascii="Times New Roman" w:hAnsi="Times New Roman" w:cs="Times New Roman"/>
        </w:rPr>
        <w:t>Sensory Processing Measure</w:t>
      </w:r>
      <w:r w:rsidR="0048464D" w:rsidRPr="0015051E">
        <w:rPr>
          <w:rFonts w:ascii="Times New Roman" w:hAnsi="Times New Roman" w:cs="Times New Roman"/>
        </w:rPr>
        <w:t xml:space="preserve">, Second Edition </w:t>
      </w:r>
      <w:r w:rsidR="003B2B9A" w:rsidRPr="0015051E">
        <w:rPr>
          <w:rFonts w:ascii="Times New Roman" w:hAnsi="Times New Roman" w:cs="Times New Roman"/>
        </w:rPr>
        <w:t>[</w:t>
      </w:r>
      <w:r w:rsidR="003B7A83" w:rsidRPr="0015051E">
        <w:rPr>
          <w:rFonts w:ascii="Times New Roman" w:hAnsi="Times New Roman" w:cs="Times New Roman"/>
        </w:rPr>
        <w:t>22</w:t>
      </w:r>
      <w:r w:rsidR="000034CA" w:rsidRPr="0015051E">
        <w:rPr>
          <w:rFonts w:ascii="Times New Roman" w:hAnsi="Times New Roman" w:cs="Times New Roman"/>
        </w:rPr>
        <w:t>7</w:t>
      </w:r>
      <w:r w:rsidR="003B2B9A" w:rsidRPr="0015051E">
        <w:rPr>
          <w:rFonts w:ascii="Times New Roman" w:hAnsi="Times New Roman" w:cs="Times New Roman"/>
        </w:rPr>
        <w:t>]</w:t>
      </w:r>
      <w:r w:rsidR="0048464D" w:rsidRPr="0015051E">
        <w:rPr>
          <w:rFonts w:ascii="Times New Roman" w:hAnsi="Times New Roman" w:cs="Times New Roman"/>
        </w:rPr>
        <w:t xml:space="preserve">.  </w:t>
      </w:r>
      <w:r w:rsidR="00DB03FE" w:rsidRPr="0015051E">
        <w:rPr>
          <w:rFonts w:ascii="Times New Roman" w:hAnsi="Times New Roman" w:cs="Times New Roman"/>
        </w:rPr>
        <w:t xml:space="preserve">This tool explores a range of different sensory systems, including visual, auditory, tactile, olfactory and gustatory, proprioceptive and vestibular.  </w:t>
      </w:r>
      <w:r w:rsidR="00B317F7" w:rsidRPr="0015051E">
        <w:rPr>
          <w:rFonts w:ascii="Times New Roman" w:hAnsi="Times New Roman" w:cs="Times New Roman"/>
        </w:rPr>
        <w:t xml:space="preserve">We also </w:t>
      </w:r>
      <w:r w:rsidR="00FB0133" w:rsidRPr="0015051E">
        <w:rPr>
          <w:rFonts w:ascii="Times New Roman" w:hAnsi="Times New Roman" w:cs="Times New Roman"/>
        </w:rPr>
        <w:t>suggest enquiring more</w:t>
      </w:r>
      <w:r w:rsidR="00DB03FE" w:rsidRPr="0015051E">
        <w:rPr>
          <w:rFonts w:ascii="Times New Roman" w:hAnsi="Times New Roman" w:cs="Times New Roman"/>
        </w:rPr>
        <w:t xml:space="preserve"> about interoceptive sensory differences.   </w:t>
      </w:r>
      <w:bookmarkEnd w:id="32"/>
    </w:p>
    <w:p w14:paraId="2D2D0555" w14:textId="474FEFB7" w:rsidR="004C0F65" w:rsidRPr="0015051E" w:rsidRDefault="004C0F65" w:rsidP="00A908FA">
      <w:pPr>
        <w:spacing w:after="0" w:line="480" w:lineRule="auto"/>
        <w:ind w:firstLine="284"/>
        <w:jc w:val="both"/>
        <w:rPr>
          <w:rFonts w:ascii="Times New Roman" w:hAnsi="Times New Roman" w:cs="Times New Roman"/>
        </w:rPr>
      </w:pPr>
      <w:bookmarkStart w:id="33" w:name="_Hlk145614294"/>
      <w:bookmarkStart w:id="34" w:name="_Hlk145614284"/>
      <w:r w:rsidRPr="0015051E">
        <w:rPr>
          <w:rFonts w:ascii="Times New Roman" w:hAnsi="Times New Roman" w:cs="Times New Roman"/>
        </w:rPr>
        <w:t xml:space="preserve">As previously </w:t>
      </w:r>
      <w:r w:rsidR="0005698E" w:rsidRPr="0015051E">
        <w:rPr>
          <w:rFonts w:ascii="Times New Roman" w:hAnsi="Times New Roman" w:cs="Times New Roman"/>
        </w:rPr>
        <w:t>stated</w:t>
      </w:r>
      <w:r w:rsidRPr="0015051E">
        <w:rPr>
          <w:rFonts w:ascii="Times New Roman" w:hAnsi="Times New Roman" w:cs="Times New Roman"/>
        </w:rPr>
        <w:t>, both neurodevelopmental and mental health conditions frequently co-occur</w:t>
      </w:r>
      <w:r w:rsidR="0005698E" w:rsidRPr="0015051E">
        <w:rPr>
          <w:rFonts w:ascii="Times New Roman" w:hAnsi="Times New Roman" w:cs="Times New Roman"/>
        </w:rPr>
        <w:t xml:space="preserve"> with autism.  </w:t>
      </w:r>
      <w:r w:rsidRPr="0015051E">
        <w:rPr>
          <w:rFonts w:ascii="Times New Roman" w:hAnsi="Times New Roman" w:cs="Times New Roman"/>
        </w:rPr>
        <w:t xml:space="preserve">Therefore, consideration of co-occurring mental health conditions </w:t>
      </w:r>
      <w:r w:rsidR="0005698E" w:rsidRPr="0015051E">
        <w:rPr>
          <w:rFonts w:ascii="Times New Roman" w:hAnsi="Times New Roman" w:cs="Times New Roman"/>
        </w:rPr>
        <w:t>should form</w:t>
      </w:r>
      <w:r w:rsidRPr="0015051E">
        <w:rPr>
          <w:rFonts w:ascii="Times New Roman" w:hAnsi="Times New Roman" w:cs="Times New Roman"/>
        </w:rPr>
        <w:t xml:space="preserve"> an essential component </w:t>
      </w:r>
      <w:r w:rsidR="0005698E" w:rsidRPr="0015051E">
        <w:rPr>
          <w:rFonts w:ascii="Times New Roman" w:hAnsi="Times New Roman" w:cs="Times New Roman"/>
        </w:rPr>
        <w:t xml:space="preserve">of the autism assessment </w:t>
      </w:r>
      <w:r w:rsidR="00F93B69" w:rsidRPr="0015051E">
        <w:rPr>
          <w:rFonts w:ascii="Times New Roman" w:hAnsi="Times New Roman" w:cs="Times New Roman"/>
        </w:rPr>
        <w:t>and subsequent care</w:t>
      </w:r>
      <w:r w:rsidR="002342B9" w:rsidRPr="0015051E">
        <w:rPr>
          <w:rFonts w:ascii="Times New Roman" w:hAnsi="Times New Roman" w:cs="Times New Roman"/>
        </w:rPr>
        <w:t xml:space="preserve"> planning</w:t>
      </w:r>
      <w:r w:rsidR="00F93B69" w:rsidRPr="0015051E">
        <w:rPr>
          <w:rFonts w:ascii="Times New Roman" w:hAnsi="Times New Roman" w:cs="Times New Roman"/>
        </w:rPr>
        <w:t xml:space="preserve"> </w:t>
      </w:r>
      <w:r w:rsidR="003B2B9A" w:rsidRPr="0015051E">
        <w:rPr>
          <w:rFonts w:ascii="Times New Roman" w:hAnsi="Times New Roman" w:cs="Times New Roman"/>
        </w:rPr>
        <w:t>[</w:t>
      </w:r>
      <w:r w:rsidR="003B7A83" w:rsidRPr="0015051E">
        <w:rPr>
          <w:rFonts w:ascii="Times New Roman" w:hAnsi="Times New Roman" w:cs="Times New Roman"/>
        </w:rPr>
        <w:t>22</w:t>
      </w:r>
      <w:r w:rsidR="000034CA" w:rsidRPr="0015051E">
        <w:rPr>
          <w:rFonts w:ascii="Times New Roman" w:hAnsi="Times New Roman" w:cs="Times New Roman"/>
        </w:rPr>
        <w:t>8</w:t>
      </w:r>
      <w:r w:rsidR="003B2B9A" w:rsidRPr="0015051E">
        <w:rPr>
          <w:rFonts w:ascii="Times New Roman" w:hAnsi="Times New Roman" w:cs="Times New Roman"/>
        </w:rPr>
        <w:t>,</w:t>
      </w:r>
      <w:r w:rsidR="003B7A83" w:rsidRPr="0015051E">
        <w:rPr>
          <w:rFonts w:ascii="Times New Roman" w:hAnsi="Times New Roman" w:cs="Times New Roman"/>
        </w:rPr>
        <w:t xml:space="preserve"> 22</w:t>
      </w:r>
      <w:bookmarkEnd w:id="33"/>
      <w:r w:rsidR="000034CA" w:rsidRPr="0015051E">
        <w:rPr>
          <w:rFonts w:ascii="Times New Roman" w:hAnsi="Times New Roman" w:cs="Times New Roman"/>
        </w:rPr>
        <w:t>9</w:t>
      </w:r>
      <w:r w:rsidR="003B2B9A" w:rsidRPr="0015051E">
        <w:rPr>
          <w:rFonts w:ascii="Times New Roman" w:hAnsi="Times New Roman" w:cs="Times New Roman"/>
        </w:rPr>
        <w:t>]</w:t>
      </w:r>
      <w:r w:rsidR="00F93B69" w:rsidRPr="0015051E">
        <w:rPr>
          <w:rFonts w:ascii="Times New Roman" w:hAnsi="Times New Roman" w:cs="Times New Roman"/>
        </w:rPr>
        <w:t xml:space="preserve">.  </w:t>
      </w:r>
    </w:p>
    <w:bookmarkEnd w:id="34"/>
    <w:p w14:paraId="37836B86" w14:textId="77777777" w:rsidR="00EE597A" w:rsidRPr="0015051E" w:rsidRDefault="00EE597A" w:rsidP="00B01E5D">
      <w:pPr>
        <w:spacing w:after="0" w:line="480" w:lineRule="auto"/>
        <w:jc w:val="both"/>
        <w:rPr>
          <w:rFonts w:ascii="Times New Roman" w:hAnsi="Times New Roman" w:cs="Times New Roman"/>
          <w:i/>
          <w:iCs/>
        </w:rPr>
      </w:pPr>
    </w:p>
    <w:p w14:paraId="5DB1DBDC" w14:textId="4FD265C2" w:rsidR="00ED756B" w:rsidRPr="0015051E" w:rsidRDefault="00313E6B" w:rsidP="00B01E5D">
      <w:pPr>
        <w:spacing w:after="0" w:line="480" w:lineRule="auto"/>
        <w:jc w:val="both"/>
        <w:rPr>
          <w:rFonts w:ascii="Times New Roman" w:hAnsi="Times New Roman" w:cs="Times New Roman"/>
        </w:rPr>
      </w:pPr>
      <w:r w:rsidRPr="0015051E">
        <w:rPr>
          <w:rFonts w:ascii="Times New Roman" w:hAnsi="Times New Roman" w:cs="Times New Roman"/>
          <w:i/>
          <w:iCs/>
        </w:rPr>
        <w:t>Autism</w:t>
      </w:r>
      <w:r w:rsidR="00ED756B" w:rsidRPr="0015051E">
        <w:rPr>
          <w:rFonts w:ascii="Times New Roman" w:hAnsi="Times New Roman" w:cs="Times New Roman"/>
          <w:i/>
          <w:iCs/>
        </w:rPr>
        <w:t xml:space="preserve"> </w:t>
      </w:r>
      <w:r w:rsidR="005C48C3" w:rsidRPr="0015051E">
        <w:rPr>
          <w:rFonts w:ascii="Times New Roman" w:hAnsi="Times New Roman" w:cs="Times New Roman"/>
          <w:i/>
          <w:iCs/>
        </w:rPr>
        <w:t>s</w:t>
      </w:r>
      <w:r w:rsidR="00ED756B" w:rsidRPr="0015051E">
        <w:rPr>
          <w:rFonts w:ascii="Times New Roman" w:hAnsi="Times New Roman" w:cs="Times New Roman"/>
          <w:i/>
          <w:iCs/>
        </w:rPr>
        <w:t xml:space="preserve">pecific </w:t>
      </w:r>
      <w:r w:rsidR="005C48C3" w:rsidRPr="0015051E">
        <w:rPr>
          <w:rFonts w:ascii="Times New Roman" w:hAnsi="Times New Roman" w:cs="Times New Roman"/>
          <w:i/>
          <w:iCs/>
        </w:rPr>
        <w:t>d</w:t>
      </w:r>
      <w:r w:rsidR="00ED756B" w:rsidRPr="0015051E">
        <w:rPr>
          <w:rFonts w:ascii="Times New Roman" w:hAnsi="Times New Roman" w:cs="Times New Roman"/>
          <w:i/>
          <w:iCs/>
        </w:rPr>
        <w:t xml:space="preserve">evelopmental </w:t>
      </w:r>
      <w:r w:rsidR="005C48C3" w:rsidRPr="0015051E">
        <w:rPr>
          <w:rFonts w:ascii="Times New Roman" w:hAnsi="Times New Roman" w:cs="Times New Roman"/>
          <w:i/>
          <w:iCs/>
        </w:rPr>
        <w:t>h</w:t>
      </w:r>
      <w:r w:rsidR="00ED756B" w:rsidRPr="0015051E">
        <w:rPr>
          <w:rFonts w:ascii="Times New Roman" w:hAnsi="Times New Roman" w:cs="Times New Roman"/>
          <w:i/>
          <w:iCs/>
        </w:rPr>
        <w:t>istory</w:t>
      </w:r>
    </w:p>
    <w:p w14:paraId="0869D36E" w14:textId="66AFFCF0" w:rsidR="007268B1" w:rsidRPr="0015051E" w:rsidRDefault="00CD5A6A"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Whilst </w:t>
      </w:r>
      <w:r w:rsidR="00313E6B" w:rsidRPr="0015051E">
        <w:rPr>
          <w:rFonts w:ascii="Times New Roman" w:hAnsi="Times New Roman" w:cs="Times New Roman"/>
        </w:rPr>
        <w:t xml:space="preserve">autism </w:t>
      </w:r>
      <w:r w:rsidRPr="0015051E">
        <w:rPr>
          <w:rFonts w:ascii="Times New Roman" w:hAnsi="Times New Roman" w:cs="Times New Roman"/>
        </w:rPr>
        <w:t xml:space="preserve">specific developmental histories can be completed without the use of a </w:t>
      </w:r>
      <w:r w:rsidR="00C44111" w:rsidRPr="0015051E">
        <w:rPr>
          <w:rFonts w:ascii="Times New Roman" w:hAnsi="Times New Roman" w:cs="Times New Roman"/>
        </w:rPr>
        <w:t xml:space="preserve">validated </w:t>
      </w:r>
      <w:r w:rsidRPr="0015051E">
        <w:rPr>
          <w:rFonts w:ascii="Times New Roman" w:hAnsi="Times New Roman" w:cs="Times New Roman"/>
        </w:rPr>
        <w:t xml:space="preserve">semi-structured interview, </w:t>
      </w:r>
      <w:r w:rsidR="008A699D" w:rsidRPr="0015051E">
        <w:rPr>
          <w:rFonts w:ascii="Times New Roman" w:hAnsi="Times New Roman" w:cs="Times New Roman"/>
        </w:rPr>
        <w:t>it is good practice</w:t>
      </w:r>
      <w:r w:rsidRPr="0015051E">
        <w:rPr>
          <w:rFonts w:ascii="Times New Roman" w:hAnsi="Times New Roman" w:cs="Times New Roman"/>
        </w:rPr>
        <w:t xml:space="preserve"> </w:t>
      </w:r>
      <w:r w:rsidR="00250DFA" w:rsidRPr="0015051E">
        <w:rPr>
          <w:rFonts w:ascii="Times New Roman" w:hAnsi="Times New Roman" w:cs="Times New Roman"/>
        </w:rPr>
        <w:t>for</w:t>
      </w:r>
      <w:r w:rsidRPr="0015051E">
        <w:rPr>
          <w:rFonts w:ascii="Times New Roman" w:hAnsi="Times New Roman" w:cs="Times New Roman"/>
        </w:rPr>
        <w:t xml:space="preserve"> established and</w:t>
      </w:r>
      <w:r w:rsidR="00C44111" w:rsidRPr="0015051E">
        <w:rPr>
          <w:rFonts w:ascii="Times New Roman" w:hAnsi="Times New Roman" w:cs="Times New Roman"/>
        </w:rPr>
        <w:t xml:space="preserve"> </w:t>
      </w:r>
      <w:r w:rsidRPr="0015051E">
        <w:rPr>
          <w:rFonts w:ascii="Times New Roman" w:hAnsi="Times New Roman" w:cs="Times New Roman"/>
        </w:rPr>
        <w:t xml:space="preserve">validated measures </w:t>
      </w:r>
      <w:r w:rsidR="00250DFA" w:rsidRPr="0015051E">
        <w:rPr>
          <w:rFonts w:ascii="Times New Roman" w:hAnsi="Times New Roman" w:cs="Times New Roman"/>
        </w:rPr>
        <w:t>to be</w:t>
      </w:r>
      <w:r w:rsidRPr="0015051E">
        <w:rPr>
          <w:rFonts w:ascii="Times New Roman" w:hAnsi="Times New Roman" w:cs="Times New Roman"/>
        </w:rPr>
        <w:t xml:space="preserve"> used to ensure accuracy and consistency.  </w:t>
      </w:r>
      <w:r w:rsidR="008A699D" w:rsidRPr="0015051E">
        <w:rPr>
          <w:rFonts w:ascii="Times New Roman" w:hAnsi="Times New Roman" w:cs="Times New Roman"/>
        </w:rPr>
        <w:t>There are</w:t>
      </w:r>
      <w:r w:rsidR="0026398F" w:rsidRPr="0015051E">
        <w:rPr>
          <w:rFonts w:ascii="Times New Roman" w:hAnsi="Times New Roman" w:cs="Times New Roman"/>
        </w:rPr>
        <w:t xml:space="preserve"> </w:t>
      </w:r>
      <w:r w:rsidR="00105D9C" w:rsidRPr="0015051E">
        <w:rPr>
          <w:rFonts w:ascii="Times New Roman" w:hAnsi="Times New Roman" w:cs="Times New Roman"/>
        </w:rPr>
        <w:t>seven</w:t>
      </w:r>
      <w:r w:rsidR="00D04242" w:rsidRPr="0015051E">
        <w:rPr>
          <w:rFonts w:ascii="Times New Roman" w:hAnsi="Times New Roman" w:cs="Times New Roman"/>
        </w:rPr>
        <w:t xml:space="preserve"> </w:t>
      </w:r>
      <w:r w:rsidR="00B11D44" w:rsidRPr="0015051E">
        <w:rPr>
          <w:rFonts w:ascii="Times New Roman" w:hAnsi="Times New Roman" w:cs="Times New Roman"/>
        </w:rPr>
        <w:t xml:space="preserve">recommended </w:t>
      </w:r>
      <w:r w:rsidR="001C6976" w:rsidRPr="0015051E">
        <w:rPr>
          <w:rFonts w:ascii="Times New Roman" w:hAnsi="Times New Roman" w:cs="Times New Roman"/>
        </w:rPr>
        <w:t>diagnostic</w:t>
      </w:r>
      <w:r w:rsidR="0026398F" w:rsidRPr="0015051E">
        <w:rPr>
          <w:rFonts w:ascii="Times New Roman" w:hAnsi="Times New Roman" w:cs="Times New Roman"/>
        </w:rPr>
        <w:t xml:space="preserve"> interview tools that are suitable </w:t>
      </w:r>
      <w:r w:rsidR="0026398F" w:rsidRPr="0015051E">
        <w:rPr>
          <w:rFonts w:ascii="Times New Roman" w:hAnsi="Times New Roman" w:cs="Times New Roman"/>
        </w:rPr>
        <w:lastRenderedPageBreak/>
        <w:t>for</w:t>
      </w:r>
      <w:r w:rsidRPr="0015051E">
        <w:rPr>
          <w:rFonts w:ascii="Times New Roman" w:hAnsi="Times New Roman" w:cs="Times New Roman"/>
        </w:rPr>
        <w:t xml:space="preserve"> assessments with</w:t>
      </w:r>
      <w:r w:rsidR="0026398F" w:rsidRPr="0015051E">
        <w:rPr>
          <w:rFonts w:ascii="Times New Roman" w:hAnsi="Times New Roman" w:cs="Times New Roman"/>
        </w:rPr>
        <w:t xml:space="preserve"> both </w:t>
      </w:r>
      <w:r w:rsidR="00294871" w:rsidRPr="0015051E">
        <w:rPr>
          <w:rFonts w:ascii="Times New Roman" w:hAnsi="Times New Roman" w:cs="Times New Roman"/>
        </w:rPr>
        <w:t>young</w:t>
      </w:r>
      <w:r w:rsidR="0026398F" w:rsidRPr="0015051E">
        <w:rPr>
          <w:rFonts w:ascii="Times New Roman" w:hAnsi="Times New Roman" w:cs="Times New Roman"/>
        </w:rPr>
        <w:t xml:space="preserve"> </w:t>
      </w:r>
      <w:r w:rsidR="0041008D" w:rsidRPr="0015051E">
        <w:rPr>
          <w:rFonts w:ascii="Times New Roman" w:hAnsi="Times New Roman" w:cs="Times New Roman"/>
        </w:rPr>
        <w:t xml:space="preserve">people </w:t>
      </w:r>
      <w:r w:rsidR="0026398F" w:rsidRPr="0015051E">
        <w:rPr>
          <w:rFonts w:ascii="Times New Roman" w:hAnsi="Times New Roman" w:cs="Times New Roman"/>
        </w:rPr>
        <w:t>and</w:t>
      </w:r>
      <w:r w:rsidR="00105D9C" w:rsidRPr="0015051E">
        <w:rPr>
          <w:rFonts w:ascii="Times New Roman" w:hAnsi="Times New Roman" w:cs="Times New Roman"/>
        </w:rPr>
        <w:t>/or</w:t>
      </w:r>
      <w:r w:rsidR="0026398F" w:rsidRPr="0015051E">
        <w:rPr>
          <w:rFonts w:ascii="Times New Roman" w:hAnsi="Times New Roman" w:cs="Times New Roman"/>
        </w:rPr>
        <w:t xml:space="preserve"> adult</w:t>
      </w:r>
      <w:r w:rsidR="0041008D" w:rsidRPr="0015051E">
        <w:rPr>
          <w:rFonts w:ascii="Times New Roman" w:hAnsi="Times New Roman" w:cs="Times New Roman"/>
        </w:rPr>
        <w:t>s</w:t>
      </w:r>
      <w:r w:rsidR="0026398F" w:rsidRPr="0015051E">
        <w:rPr>
          <w:rFonts w:ascii="Times New Roman" w:hAnsi="Times New Roman" w:cs="Times New Roman"/>
        </w:rPr>
        <w:t xml:space="preserve">: the Autism Diagnostic Interview – Revised (ADI-R) </w:t>
      </w:r>
      <w:r w:rsidR="003B2B9A" w:rsidRPr="0015051E">
        <w:rPr>
          <w:rFonts w:ascii="Times New Roman" w:hAnsi="Times New Roman" w:cs="Times New Roman"/>
        </w:rPr>
        <w:t>[</w:t>
      </w:r>
      <w:r w:rsidR="003B7A83" w:rsidRPr="0015051E">
        <w:rPr>
          <w:rFonts w:ascii="Times New Roman" w:hAnsi="Times New Roman" w:cs="Times New Roman"/>
        </w:rPr>
        <w:t>2</w:t>
      </w:r>
      <w:r w:rsidR="000034CA" w:rsidRPr="0015051E">
        <w:rPr>
          <w:rFonts w:ascii="Times New Roman" w:hAnsi="Times New Roman" w:cs="Times New Roman"/>
        </w:rPr>
        <w:t>30</w:t>
      </w:r>
      <w:r w:rsidR="003B2B9A" w:rsidRPr="0015051E">
        <w:rPr>
          <w:rFonts w:ascii="Times New Roman" w:hAnsi="Times New Roman" w:cs="Times New Roman"/>
        </w:rPr>
        <w:t xml:space="preserve">, </w:t>
      </w:r>
      <w:r w:rsidR="003B7A83" w:rsidRPr="0015051E">
        <w:rPr>
          <w:rFonts w:ascii="Times New Roman" w:hAnsi="Times New Roman" w:cs="Times New Roman"/>
          <w:spacing w:val="2"/>
          <w:shd w:val="clear" w:color="auto" w:fill="FFFFFF"/>
        </w:rPr>
        <w:t>2</w:t>
      </w:r>
      <w:r w:rsidR="000034CA" w:rsidRPr="0015051E">
        <w:rPr>
          <w:rFonts w:ascii="Times New Roman" w:hAnsi="Times New Roman" w:cs="Times New Roman"/>
          <w:spacing w:val="2"/>
          <w:shd w:val="clear" w:color="auto" w:fill="FFFFFF"/>
        </w:rPr>
        <w:t>31</w:t>
      </w:r>
      <w:r w:rsidR="003B2B9A" w:rsidRPr="0015051E">
        <w:rPr>
          <w:rFonts w:ascii="Times New Roman" w:hAnsi="Times New Roman" w:cs="Times New Roman"/>
          <w:spacing w:val="2"/>
          <w:shd w:val="clear" w:color="auto" w:fill="FFFFFF"/>
        </w:rPr>
        <w:t>]</w:t>
      </w:r>
      <w:r w:rsidR="0026398F" w:rsidRPr="0015051E">
        <w:rPr>
          <w:rFonts w:ascii="Times New Roman" w:hAnsi="Times New Roman" w:cs="Times New Roman"/>
        </w:rPr>
        <w:t xml:space="preserve">, the Developmental, Dimensional and Diagnostic Interview (3di) </w:t>
      </w:r>
      <w:r w:rsidR="003B2B9A" w:rsidRPr="0015051E">
        <w:rPr>
          <w:rFonts w:ascii="Times New Roman" w:hAnsi="Times New Roman" w:cs="Times New Roman"/>
        </w:rPr>
        <w:t>[</w:t>
      </w:r>
      <w:r w:rsidR="003B7A83" w:rsidRPr="0015051E">
        <w:rPr>
          <w:rFonts w:ascii="Times New Roman" w:hAnsi="Times New Roman" w:cs="Times New Roman"/>
        </w:rPr>
        <w:t>2</w:t>
      </w:r>
      <w:r w:rsidR="003A0C32" w:rsidRPr="0015051E">
        <w:rPr>
          <w:rFonts w:ascii="Times New Roman" w:hAnsi="Times New Roman" w:cs="Times New Roman"/>
        </w:rPr>
        <w:t>32</w:t>
      </w:r>
      <w:r w:rsidR="003B2B9A" w:rsidRPr="0015051E">
        <w:rPr>
          <w:rFonts w:ascii="Times New Roman" w:hAnsi="Times New Roman" w:cs="Times New Roman"/>
        </w:rPr>
        <w:t>]</w:t>
      </w:r>
      <w:r w:rsidR="0026398F" w:rsidRPr="0015051E">
        <w:rPr>
          <w:rFonts w:ascii="Times New Roman" w:hAnsi="Times New Roman" w:cs="Times New Roman"/>
        </w:rPr>
        <w:t xml:space="preserve">, the </w:t>
      </w:r>
      <w:r w:rsidR="001C6976" w:rsidRPr="0015051E">
        <w:rPr>
          <w:rFonts w:ascii="Times New Roman" w:hAnsi="Times New Roman" w:cs="Times New Roman"/>
        </w:rPr>
        <w:t>Diagnostic</w:t>
      </w:r>
      <w:r w:rsidR="0026398F" w:rsidRPr="0015051E">
        <w:rPr>
          <w:rFonts w:ascii="Times New Roman" w:hAnsi="Times New Roman" w:cs="Times New Roman"/>
        </w:rPr>
        <w:t xml:space="preserve"> Interview for </w:t>
      </w:r>
      <w:r w:rsidR="001C6976" w:rsidRPr="0015051E">
        <w:rPr>
          <w:rFonts w:ascii="Times New Roman" w:hAnsi="Times New Roman" w:cs="Times New Roman"/>
        </w:rPr>
        <w:t>Social</w:t>
      </w:r>
      <w:r w:rsidR="0026398F" w:rsidRPr="0015051E">
        <w:rPr>
          <w:rFonts w:ascii="Times New Roman" w:hAnsi="Times New Roman" w:cs="Times New Roman"/>
        </w:rPr>
        <w:t xml:space="preserve"> and Communication Disorders (DISCO</w:t>
      </w:r>
      <w:r w:rsidR="001C6976" w:rsidRPr="0015051E">
        <w:rPr>
          <w:rFonts w:ascii="Times New Roman" w:hAnsi="Times New Roman" w:cs="Times New Roman"/>
        </w:rPr>
        <w:t xml:space="preserve">) </w:t>
      </w:r>
      <w:r w:rsidR="003B2B9A" w:rsidRPr="0015051E">
        <w:rPr>
          <w:rFonts w:ascii="Times New Roman" w:hAnsi="Times New Roman" w:cs="Times New Roman"/>
        </w:rPr>
        <w:t>[</w:t>
      </w:r>
      <w:r w:rsidR="003B7A83" w:rsidRPr="0015051E">
        <w:rPr>
          <w:rFonts w:ascii="Times New Roman" w:hAnsi="Times New Roman" w:cs="Times New Roman"/>
        </w:rPr>
        <w:t>2</w:t>
      </w:r>
      <w:r w:rsidR="00247600" w:rsidRPr="0015051E">
        <w:rPr>
          <w:rFonts w:ascii="Times New Roman" w:hAnsi="Times New Roman" w:cs="Times New Roman"/>
        </w:rPr>
        <w:t>3</w:t>
      </w:r>
      <w:r w:rsidR="003A0C32" w:rsidRPr="0015051E">
        <w:rPr>
          <w:rFonts w:ascii="Times New Roman" w:hAnsi="Times New Roman" w:cs="Times New Roman"/>
        </w:rPr>
        <w:t>3</w:t>
      </w:r>
      <w:r w:rsidR="003B2B9A" w:rsidRPr="0015051E">
        <w:rPr>
          <w:rFonts w:ascii="Times New Roman" w:hAnsi="Times New Roman" w:cs="Times New Roman"/>
        </w:rPr>
        <w:t>]</w:t>
      </w:r>
      <w:r w:rsidR="001C6976" w:rsidRPr="0015051E">
        <w:rPr>
          <w:rFonts w:ascii="Times New Roman" w:hAnsi="Times New Roman" w:cs="Times New Roman"/>
        </w:rPr>
        <w:t xml:space="preserve">, the Diagnostic Autism Spectrum Interview (DASI) </w:t>
      </w:r>
      <w:r w:rsidR="003B2B9A" w:rsidRPr="0015051E">
        <w:rPr>
          <w:rFonts w:ascii="Times New Roman" w:hAnsi="Times New Roman" w:cs="Times New Roman"/>
        </w:rPr>
        <w:t>[</w:t>
      </w:r>
      <w:r w:rsidR="003A0C32" w:rsidRPr="0015051E">
        <w:rPr>
          <w:rFonts w:ascii="Times New Roman" w:hAnsi="Times New Roman" w:cs="Times New Roman"/>
        </w:rPr>
        <w:t>100</w:t>
      </w:r>
      <w:r w:rsidR="003B2B9A" w:rsidRPr="0015051E">
        <w:rPr>
          <w:rFonts w:ascii="Times New Roman" w:hAnsi="Times New Roman" w:cs="Times New Roman"/>
        </w:rPr>
        <w:t>]</w:t>
      </w:r>
      <w:r w:rsidR="006E12E3" w:rsidRPr="0015051E">
        <w:rPr>
          <w:rFonts w:ascii="Times New Roman" w:hAnsi="Times New Roman" w:cs="Times New Roman"/>
        </w:rPr>
        <w:t>,</w:t>
      </w:r>
      <w:r w:rsidR="00D04242" w:rsidRPr="0015051E">
        <w:rPr>
          <w:rFonts w:ascii="Times New Roman" w:hAnsi="Times New Roman" w:cs="Times New Roman"/>
        </w:rPr>
        <w:t xml:space="preserve"> </w:t>
      </w:r>
      <w:r w:rsidR="006E12E3" w:rsidRPr="0015051E">
        <w:rPr>
          <w:rStyle w:val="citationref"/>
          <w:rFonts w:ascii="Times New Roman" w:hAnsi="Times New Roman" w:cs="Times New Roman"/>
          <w:spacing w:val="2"/>
          <w:shd w:val="clear" w:color="auto" w:fill="FFFFFF"/>
        </w:rPr>
        <w:t xml:space="preserve">The Asperger Syndrome and high-functioning autism diagnostic Interview (ASDI) </w:t>
      </w:r>
      <w:r w:rsidR="003B2B9A" w:rsidRPr="0015051E">
        <w:rPr>
          <w:rStyle w:val="citationref"/>
          <w:rFonts w:ascii="Times New Roman" w:hAnsi="Times New Roman" w:cs="Times New Roman"/>
          <w:spacing w:val="2"/>
          <w:shd w:val="clear" w:color="auto" w:fill="FFFFFF"/>
        </w:rPr>
        <w:t>[</w:t>
      </w:r>
      <w:r w:rsidR="003B7A83" w:rsidRPr="0015051E">
        <w:rPr>
          <w:rStyle w:val="citationref"/>
          <w:rFonts w:ascii="Times New Roman" w:hAnsi="Times New Roman" w:cs="Times New Roman"/>
          <w:spacing w:val="2"/>
          <w:shd w:val="clear" w:color="auto" w:fill="FFFFFF"/>
        </w:rPr>
        <w:t>2</w:t>
      </w:r>
      <w:r w:rsidR="00247600" w:rsidRPr="0015051E">
        <w:rPr>
          <w:rStyle w:val="citationref"/>
          <w:rFonts w:ascii="Times New Roman" w:hAnsi="Times New Roman" w:cs="Times New Roman"/>
          <w:spacing w:val="2"/>
          <w:shd w:val="clear" w:color="auto" w:fill="FFFFFF"/>
        </w:rPr>
        <w:t>3</w:t>
      </w:r>
      <w:r w:rsidR="003A0C32" w:rsidRPr="0015051E">
        <w:rPr>
          <w:rStyle w:val="citationref"/>
          <w:rFonts w:ascii="Times New Roman" w:hAnsi="Times New Roman" w:cs="Times New Roman"/>
          <w:spacing w:val="2"/>
          <w:shd w:val="clear" w:color="auto" w:fill="FFFFFF"/>
        </w:rPr>
        <w:t>4</w:t>
      </w:r>
      <w:r w:rsidR="003B2B9A" w:rsidRPr="0015051E">
        <w:rPr>
          <w:rStyle w:val="citationref"/>
          <w:rFonts w:ascii="Times New Roman" w:hAnsi="Times New Roman" w:cs="Times New Roman"/>
          <w:spacing w:val="2"/>
          <w:shd w:val="clear" w:color="auto" w:fill="FFFFFF"/>
        </w:rPr>
        <w:t>]</w:t>
      </w:r>
      <w:r w:rsidR="00105D9C" w:rsidRPr="0015051E">
        <w:rPr>
          <w:rFonts w:ascii="Times New Roman" w:hAnsi="Times New Roman" w:cs="Times New Roman"/>
        </w:rPr>
        <w:t xml:space="preserve">, </w:t>
      </w:r>
      <w:r w:rsidR="00D04242" w:rsidRPr="0015051E">
        <w:rPr>
          <w:rFonts w:ascii="Times New Roman" w:hAnsi="Times New Roman" w:cs="Times New Roman"/>
        </w:rPr>
        <w:t xml:space="preserve">The Autism Clinical Interview for Adults (ACIA) </w:t>
      </w:r>
      <w:r w:rsidR="003B2B9A" w:rsidRPr="0015051E">
        <w:rPr>
          <w:rFonts w:ascii="Times New Roman" w:hAnsi="Times New Roman" w:cs="Times New Roman"/>
        </w:rPr>
        <w:t>[</w:t>
      </w:r>
      <w:r w:rsidR="003B7A83" w:rsidRPr="0015051E">
        <w:rPr>
          <w:rFonts w:ascii="Times New Roman" w:hAnsi="Times New Roman" w:cs="Times New Roman"/>
        </w:rPr>
        <w:t>23</w:t>
      </w:r>
      <w:r w:rsidR="003A0C32" w:rsidRPr="0015051E">
        <w:rPr>
          <w:rFonts w:ascii="Times New Roman" w:hAnsi="Times New Roman" w:cs="Times New Roman"/>
        </w:rPr>
        <w:t>5</w:t>
      </w:r>
      <w:r w:rsidR="003B2B9A" w:rsidRPr="0015051E">
        <w:rPr>
          <w:rFonts w:ascii="Times New Roman" w:hAnsi="Times New Roman" w:cs="Times New Roman"/>
        </w:rPr>
        <w:t>]</w:t>
      </w:r>
      <w:r w:rsidR="00105D9C" w:rsidRPr="0015051E">
        <w:rPr>
          <w:rFonts w:ascii="Times New Roman" w:hAnsi="Times New Roman" w:cs="Times New Roman"/>
        </w:rPr>
        <w:t xml:space="preserve"> and the Royal College of Psychiatrists Interview Guide for the Diagnostic Assessment of Able Adults with Autism Spectrum Disorder – Revised Edition </w:t>
      </w:r>
      <w:r w:rsidR="00857323" w:rsidRPr="0015051E">
        <w:rPr>
          <w:rFonts w:ascii="Times New Roman" w:hAnsi="Times New Roman" w:cs="Times New Roman"/>
        </w:rPr>
        <w:t>[</w:t>
      </w:r>
      <w:r w:rsidR="00AB7981" w:rsidRPr="0015051E">
        <w:rPr>
          <w:rFonts w:ascii="Times New Roman" w:hAnsi="Times New Roman" w:cs="Times New Roman"/>
        </w:rPr>
        <w:t>236</w:t>
      </w:r>
      <w:r w:rsidR="00857323" w:rsidRPr="0015051E">
        <w:rPr>
          <w:rFonts w:ascii="Times New Roman" w:hAnsi="Times New Roman" w:cs="Times New Roman"/>
        </w:rPr>
        <w:t>]</w:t>
      </w:r>
      <w:r w:rsidR="001C6976" w:rsidRPr="0015051E">
        <w:rPr>
          <w:rFonts w:ascii="Times New Roman" w:hAnsi="Times New Roman" w:cs="Times New Roman"/>
        </w:rPr>
        <w:t xml:space="preserve">.  </w:t>
      </w:r>
      <w:r w:rsidR="00177CF7" w:rsidRPr="0015051E">
        <w:rPr>
          <w:rFonts w:ascii="Times New Roman" w:hAnsi="Times New Roman" w:cs="Times New Roman"/>
        </w:rPr>
        <w:t xml:space="preserve">The choice of </w:t>
      </w:r>
      <w:r w:rsidR="00E2717E" w:rsidRPr="0015051E">
        <w:rPr>
          <w:rFonts w:ascii="Times New Roman" w:hAnsi="Times New Roman" w:cs="Times New Roman"/>
        </w:rPr>
        <w:t xml:space="preserve">diagnostic tool </w:t>
      </w:r>
      <w:r w:rsidR="00177CF7" w:rsidRPr="0015051E">
        <w:rPr>
          <w:rFonts w:ascii="Times New Roman" w:hAnsi="Times New Roman" w:cs="Times New Roman"/>
        </w:rPr>
        <w:t xml:space="preserve">may be dependent on </w:t>
      </w:r>
      <w:r w:rsidR="00F831A2" w:rsidRPr="0015051E">
        <w:rPr>
          <w:rFonts w:ascii="Times New Roman" w:hAnsi="Times New Roman" w:cs="Times New Roman"/>
        </w:rPr>
        <w:t>available resources</w:t>
      </w:r>
      <w:r w:rsidR="00177CF7" w:rsidRPr="0015051E">
        <w:rPr>
          <w:rFonts w:ascii="Times New Roman" w:hAnsi="Times New Roman" w:cs="Times New Roman"/>
        </w:rPr>
        <w:t xml:space="preserve">. </w:t>
      </w:r>
      <w:r w:rsidR="000B31F6" w:rsidRPr="0015051E">
        <w:rPr>
          <w:rFonts w:ascii="Times New Roman" w:hAnsi="Times New Roman" w:cs="Times New Roman"/>
        </w:rPr>
        <w:t xml:space="preserve">Further information about tools to record developmental histories are reported in Appendix </w:t>
      </w:r>
      <w:r w:rsidR="004F452D" w:rsidRPr="0015051E">
        <w:rPr>
          <w:rFonts w:ascii="Times New Roman" w:hAnsi="Times New Roman" w:cs="Times New Roman"/>
        </w:rPr>
        <w:t>C</w:t>
      </w:r>
      <w:r w:rsidR="000B31F6" w:rsidRPr="0015051E">
        <w:rPr>
          <w:rFonts w:ascii="Times New Roman" w:hAnsi="Times New Roman" w:cs="Times New Roman"/>
        </w:rPr>
        <w:t>.</w:t>
      </w:r>
    </w:p>
    <w:p w14:paraId="324CDE97" w14:textId="77777777" w:rsidR="00EE597A" w:rsidRPr="0015051E" w:rsidRDefault="00EE597A" w:rsidP="00B01E5D">
      <w:pPr>
        <w:spacing w:after="0" w:line="480" w:lineRule="auto"/>
        <w:jc w:val="both"/>
        <w:rPr>
          <w:rStyle w:val="citationref"/>
          <w:rFonts w:ascii="Times New Roman" w:hAnsi="Times New Roman" w:cs="Times New Roman"/>
          <w:spacing w:val="2"/>
          <w:shd w:val="clear" w:color="auto" w:fill="FFFFFF"/>
        </w:rPr>
      </w:pPr>
    </w:p>
    <w:p w14:paraId="18D80A02" w14:textId="3618DA1D" w:rsidR="00EE597A" w:rsidRPr="0015051E" w:rsidRDefault="00B456AA" w:rsidP="00496E47">
      <w:pPr>
        <w:spacing w:after="0" w:line="480" w:lineRule="auto"/>
        <w:ind w:firstLine="284"/>
        <w:jc w:val="both"/>
        <w:rPr>
          <w:rStyle w:val="citationref"/>
          <w:rFonts w:ascii="Times New Roman" w:hAnsi="Times New Roman" w:cs="Times New Roman"/>
          <w:spacing w:val="2"/>
          <w:shd w:val="clear" w:color="auto" w:fill="FFFFFF"/>
        </w:rPr>
      </w:pPr>
      <w:r w:rsidRPr="0015051E">
        <w:rPr>
          <w:rStyle w:val="citationref"/>
          <w:rFonts w:ascii="Times New Roman" w:hAnsi="Times New Roman" w:cs="Times New Roman"/>
          <w:spacing w:val="2"/>
          <w:shd w:val="clear" w:color="auto" w:fill="FFFFFF"/>
        </w:rPr>
        <w:t xml:space="preserve">It is important that the autism assessment process involves at least one professional who is </w:t>
      </w:r>
      <w:r w:rsidR="00CB6A41" w:rsidRPr="0015051E">
        <w:rPr>
          <w:rStyle w:val="citationref"/>
          <w:rFonts w:ascii="Times New Roman" w:hAnsi="Times New Roman" w:cs="Times New Roman"/>
          <w:spacing w:val="2"/>
          <w:shd w:val="clear" w:color="auto" w:fill="FFFFFF"/>
        </w:rPr>
        <w:t>qualified to assess</w:t>
      </w:r>
      <w:r w:rsidRPr="0015051E">
        <w:rPr>
          <w:rStyle w:val="citationref"/>
          <w:rFonts w:ascii="Times New Roman" w:hAnsi="Times New Roman" w:cs="Times New Roman"/>
          <w:spacing w:val="2"/>
          <w:shd w:val="clear" w:color="auto" w:fill="FFFFFF"/>
        </w:rPr>
        <w:t xml:space="preserve"> </w:t>
      </w:r>
      <w:r w:rsidR="002D3164" w:rsidRPr="0015051E">
        <w:rPr>
          <w:rStyle w:val="citationref"/>
          <w:rFonts w:ascii="Times New Roman" w:hAnsi="Times New Roman" w:cs="Times New Roman"/>
          <w:spacing w:val="2"/>
          <w:shd w:val="clear" w:color="auto" w:fill="FFFFFF"/>
        </w:rPr>
        <w:t>differential diagnos</w:t>
      </w:r>
      <w:r w:rsidR="0086386E" w:rsidRPr="0015051E">
        <w:rPr>
          <w:rStyle w:val="citationref"/>
          <w:rFonts w:ascii="Times New Roman" w:hAnsi="Times New Roman" w:cs="Times New Roman"/>
          <w:spacing w:val="2"/>
          <w:shd w:val="clear" w:color="auto" w:fill="FFFFFF"/>
        </w:rPr>
        <w:t>es</w:t>
      </w:r>
      <w:r w:rsidR="002D3164" w:rsidRPr="0015051E">
        <w:rPr>
          <w:rStyle w:val="citationref"/>
          <w:rFonts w:ascii="Times New Roman" w:hAnsi="Times New Roman" w:cs="Times New Roman"/>
          <w:spacing w:val="2"/>
          <w:shd w:val="clear" w:color="auto" w:fill="FFFFFF"/>
        </w:rPr>
        <w:t xml:space="preserve"> and/or </w:t>
      </w:r>
      <w:r w:rsidR="00F0080D" w:rsidRPr="0015051E">
        <w:rPr>
          <w:rStyle w:val="citationref"/>
          <w:rFonts w:ascii="Times New Roman" w:hAnsi="Times New Roman" w:cs="Times New Roman"/>
          <w:spacing w:val="2"/>
          <w:shd w:val="clear" w:color="auto" w:fill="FFFFFF"/>
        </w:rPr>
        <w:t>co-occurring conditions</w:t>
      </w:r>
      <w:r w:rsidR="002D3164" w:rsidRPr="0015051E">
        <w:rPr>
          <w:rStyle w:val="citationref"/>
          <w:rFonts w:ascii="Times New Roman" w:hAnsi="Times New Roman" w:cs="Times New Roman"/>
          <w:spacing w:val="2"/>
          <w:shd w:val="clear" w:color="auto" w:fill="FFFFFF"/>
        </w:rPr>
        <w:t>.</w:t>
      </w:r>
      <w:r w:rsidRPr="0015051E">
        <w:rPr>
          <w:rStyle w:val="citationref"/>
          <w:rFonts w:ascii="Times New Roman" w:hAnsi="Times New Roman" w:cs="Times New Roman"/>
          <w:spacing w:val="2"/>
          <w:shd w:val="clear" w:color="auto" w:fill="FFFFFF"/>
        </w:rPr>
        <w:t xml:space="preserve">  Before making a diagnostic decision, it is essential for clinicians to consider whether the quantitative and qualitative information obtained through diagnostic tools could be better explained by another condition (for example, trauma, </w:t>
      </w:r>
      <w:r w:rsidR="00250DFA" w:rsidRPr="0015051E">
        <w:rPr>
          <w:rStyle w:val="citationref"/>
          <w:rFonts w:ascii="Times New Roman" w:hAnsi="Times New Roman" w:cs="Times New Roman"/>
          <w:spacing w:val="2"/>
          <w:shd w:val="clear" w:color="auto" w:fill="FFFFFF"/>
        </w:rPr>
        <w:t xml:space="preserve">anxiety, </w:t>
      </w:r>
      <w:r w:rsidRPr="0015051E">
        <w:rPr>
          <w:rStyle w:val="citationref"/>
          <w:rFonts w:ascii="Times New Roman" w:hAnsi="Times New Roman" w:cs="Times New Roman"/>
          <w:spacing w:val="2"/>
          <w:shd w:val="clear" w:color="auto" w:fill="FFFFFF"/>
        </w:rPr>
        <w:t>psychosis</w:t>
      </w:r>
      <w:r w:rsidR="003A2045" w:rsidRPr="0015051E">
        <w:rPr>
          <w:rStyle w:val="citationref"/>
          <w:rFonts w:ascii="Times New Roman" w:hAnsi="Times New Roman" w:cs="Times New Roman"/>
          <w:spacing w:val="2"/>
          <w:shd w:val="clear" w:color="auto" w:fill="FFFFFF"/>
        </w:rPr>
        <w:t xml:space="preserve">, </w:t>
      </w:r>
      <w:r w:rsidRPr="0015051E">
        <w:rPr>
          <w:rStyle w:val="citationref"/>
          <w:rFonts w:ascii="Times New Roman" w:hAnsi="Times New Roman" w:cs="Times New Roman"/>
          <w:spacing w:val="2"/>
          <w:shd w:val="clear" w:color="auto" w:fill="FFFFFF"/>
        </w:rPr>
        <w:t>personality disorder).</w:t>
      </w:r>
      <w:r w:rsidR="00A378A9" w:rsidRPr="0015051E">
        <w:rPr>
          <w:rStyle w:val="citationref"/>
          <w:rFonts w:ascii="Times New Roman" w:hAnsi="Times New Roman" w:cs="Times New Roman"/>
          <w:spacing w:val="2"/>
          <w:shd w:val="clear" w:color="auto" w:fill="FFFFFF"/>
        </w:rPr>
        <w:t xml:space="preserve">  Clinicians completing autism diagnostic assessments should have experience of </w:t>
      </w:r>
      <w:r w:rsidR="00FD323E" w:rsidRPr="0015051E">
        <w:rPr>
          <w:rFonts w:ascii="Times New Roman" w:hAnsi="Times New Roman" w:cs="Times New Roman"/>
        </w:rPr>
        <w:t xml:space="preserve">autism </w:t>
      </w:r>
      <w:r w:rsidR="00624BC8" w:rsidRPr="0015051E">
        <w:rPr>
          <w:rStyle w:val="citationref"/>
          <w:rFonts w:ascii="Times New Roman" w:hAnsi="Times New Roman" w:cs="Times New Roman"/>
          <w:spacing w:val="2"/>
          <w:shd w:val="clear" w:color="auto" w:fill="FFFFFF"/>
        </w:rPr>
        <w:t>and</w:t>
      </w:r>
      <w:r w:rsidR="00C55A03" w:rsidRPr="0015051E">
        <w:rPr>
          <w:rStyle w:val="citationref"/>
          <w:rFonts w:ascii="Times New Roman" w:hAnsi="Times New Roman" w:cs="Times New Roman"/>
          <w:spacing w:val="2"/>
          <w:shd w:val="clear" w:color="auto" w:fill="FFFFFF"/>
        </w:rPr>
        <w:t xml:space="preserve"> other neurodevelopmental conditions</w:t>
      </w:r>
      <w:r w:rsidR="00183A55" w:rsidRPr="0015051E">
        <w:rPr>
          <w:rStyle w:val="citationref"/>
          <w:rFonts w:ascii="Times New Roman" w:hAnsi="Times New Roman" w:cs="Times New Roman"/>
          <w:spacing w:val="2"/>
          <w:shd w:val="clear" w:color="auto" w:fill="FFFFFF"/>
        </w:rPr>
        <w:t>,</w:t>
      </w:r>
      <w:r w:rsidR="00291821" w:rsidRPr="0015051E">
        <w:rPr>
          <w:rStyle w:val="citationref"/>
          <w:rFonts w:ascii="Times New Roman" w:hAnsi="Times New Roman" w:cs="Times New Roman"/>
          <w:spacing w:val="2"/>
          <w:shd w:val="clear" w:color="auto" w:fill="FFFFFF"/>
        </w:rPr>
        <w:t xml:space="preserve"> </w:t>
      </w:r>
      <w:r w:rsidR="00A378A9" w:rsidRPr="0015051E">
        <w:rPr>
          <w:rStyle w:val="citationref"/>
          <w:rFonts w:ascii="Times New Roman" w:hAnsi="Times New Roman" w:cs="Times New Roman"/>
          <w:spacing w:val="2"/>
          <w:shd w:val="clear" w:color="auto" w:fill="FFFFFF"/>
        </w:rPr>
        <w:t xml:space="preserve">as well as experience of working in forensic settings.  </w:t>
      </w:r>
      <w:r w:rsidR="00183A55" w:rsidRPr="0015051E">
        <w:rPr>
          <w:rStyle w:val="citationref"/>
          <w:rFonts w:ascii="Times New Roman" w:hAnsi="Times New Roman" w:cs="Times New Roman"/>
          <w:spacing w:val="2"/>
          <w:shd w:val="clear" w:color="auto" w:fill="FFFFFF"/>
        </w:rPr>
        <w:t xml:space="preserve"> </w:t>
      </w:r>
      <w:r w:rsidR="00A378A9" w:rsidRPr="0015051E">
        <w:rPr>
          <w:rStyle w:val="citationref"/>
          <w:rFonts w:ascii="Times New Roman" w:hAnsi="Times New Roman" w:cs="Times New Roman"/>
          <w:spacing w:val="2"/>
          <w:shd w:val="clear" w:color="auto" w:fill="FFFFFF"/>
        </w:rPr>
        <w:t>Given</w:t>
      </w:r>
      <w:r w:rsidR="003334F6" w:rsidRPr="0015051E">
        <w:rPr>
          <w:rStyle w:val="citationref"/>
          <w:rFonts w:ascii="Times New Roman" w:hAnsi="Times New Roman" w:cs="Times New Roman"/>
          <w:spacing w:val="2"/>
          <w:shd w:val="clear" w:color="auto" w:fill="FFFFFF"/>
        </w:rPr>
        <w:t xml:space="preserve"> </w:t>
      </w:r>
      <w:r w:rsidR="00183A55" w:rsidRPr="0015051E">
        <w:rPr>
          <w:rStyle w:val="citationref"/>
          <w:rFonts w:ascii="Times New Roman" w:hAnsi="Times New Roman" w:cs="Times New Roman"/>
          <w:spacing w:val="2"/>
          <w:shd w:val="clear" w:color="auto" w:fill="FFFFFF"/>
        </w:rPr>
        <w:t xml:space="preserve">the complexity of </w:t>
      </w:r>
      <w:r w:rsidR="00DD6C07" w:rsidRPr="0015051E">
        <w:rPr>
          <w:rStyle w:val="citationref"/>
          <w:rFonts w:ascii="Times New Roman" w:hAnsi="Times New Roman" w:cs="Times New Roman"/>
          <w:spacing w:val="2"/>
          <w:shd w:val="clear" w:color="auto" w:fill="FFFFFF"/>
        </w:rPr>
        <w:t>forensic</w:t>
      </w:r>
      <w:r w:rsidR="00183A55" w:rsidRPr="0015051E">
        <w:rPr>
          <w:rStyle w:val="citationref"/>
          <w:rFonts w:ascii="Times New Roman" w:hAnsi="Times New Roman" w:cs="Times New Roman"/>
          <w:spacing w:val="2"/>
          <w:shd w:val="clear" w:color="auto" w:fill="FFFFFF"/>
        </w:rPr>
        <w:t xml:space="preserve"> populations</w:t>
      </w:r>
      <w:r w:rsidR="003A2045" w:rsidRPr="0015051E">
        <w:rPr>
          <w:rStyle w:val="citationref"/>
          <w:rFonts w:ascii="Times New Roman" w:hAnsi="Times New Roman" w:cs="Times New Roman"/>
          <w:spacing w:val="2"/>
          <w:shd w:val="clear" w:color="auto" w:fill="FFFFFF"/>
        </w:rPr>
        <w:t>,</w:t>
      </w:r>
      <w:r w:rsidR="003334F6" w:rsidRPr="0015051E">
        <w:rPr>
          <w:rStyle w:val="citationref"/>
          <w:rFonts w:ascii="Times New Roman" w:hAnsi="Times New Roman" w:cs="Times New Roman"/>
          <w:spacing w:val="2"/>
          <w:shd w:val="clear" w:color="auto" w:fill="FFFFFF"/>
        </w:rPr>
        <w:t xml:space="preserve"> </w:t>
      </w:r>
      <w:r w:rsidR="00F831A2" w:rsidRPr="0015051E">
        <w:rPr>
          <w:rStyle w:val="citationref"/>
          <w:rFonts w:ascii="Times New Roman" w:hAnsi="Times New Roman" w:cs="Times New Roman"/>
          <w:spacing w:val="2"/>
          <w:shd w:val="clear" w:color="auto" w:fill="FFFFFF"/>
        </w:rPr>
        <w:t>specialist training</w:t>
      </w:r>
      <w:r w:rsidR="003334F6" w:rsidRPr="0015051E">
        <w:rPr>
          <w:rStyle w:val="citationref"/>
          <w:rFonts w:ascii="Times New Roman" w:hAnsi="Times New Roman" w:cs="Times New Roman"/>
          <w:spacing w:val="2"/>
          <w:shd w:val="clear" w:color="auto" w:fill="FFFFFF"/>
        </w:rPr>
        <w:t xml:space="preserve"> in </w:t>
      </w:r>
      <w:r w:rsidR="00B66E47" w:rsidRPr="0015051E">
        <w:rPr>
          <w:rStyle w:val="citationref"/>
          <w:rFonts w:ascii="Times New Roman" w:hAnsi="Times New Roman" w:cs="Times New Roman"/>
          <w:spacing w:val="2"/>
          <w:shd w:val="clear" w:color="auto" w:fill="FFFFFF"/>
        </w:rPr>
        <w:t>standardised</w:t>
      </w:r>
      <w:r w:rsidR="003334F6" w:rsidRPr="0015051E">
        <w:rPr>
          <w:rStyle w:val="citationref"/>
          <w:rFonts w:ascii="Times New Roman" w:hAnsi="Times New Roman" w:cs="Times New Roman"/>
          <w:spacing w:val="2"/>
          <w:shd w:val="clear" w:color="auto" w:fill="FFFFFF"/>
        </w:rPr>
        <w:t xml:space="preserve"> tools is recommended.</w:t>
      </w:r>
      <w:r w:rsidR="00B24783" w:rsidRPr="0015051E">
        <w:rPr>
          <w:rStyle w:val="citationref"/>
          <w:rFonts w:ascii="Times New Roman" w:hAnsi="Times New Roman" w:cs="Times New Roman"/>
          <w:spacing w:val="2"/>
          <w:shd w:val="clear" w:color="auto" w:fill="FFFFFF"/>
        </w:rPr>
        <w:t xml:space="preserve">  </w:t>
      </w:r>
      <w:r w:rsidR="005D7336" w:rsidRPr="0015051E">
        <w:rPr>
          <w:rStyle w:val="citationref"/>
          <w:rFonts w:ascii="Times New Roman" w:hAnsi="Times New Roman" w:cs="Times New Roman"/>
          <w:spacing w:val="2"/>
          <w:shd w:val="clear" w:color="auto" w:fill="FFFFFF"/>
        </w:rPr>
        <w:t xml:space="preserve">Some diagnostic tools include algorithms which indicate whether the individual scores above or below </w:t>
      </w:r>
      <w:r w:rsidR="008D3962" w:rsidRPr="0015051E">
        <w:rPr>
          <w:rStyle w:val="citationref"/>
          <w:rFonts w:ascii="Times New Roman" w:hAnsi="Times New Roman" w:cs="Times New Roman"/>
          <w:spacing w:val="2"/>
          <w:shd w:val="clear" w:color="auto" w:fill="FFFFFF"/>
        </w:rPr>
        <w:t>diagnostic thresholds</w:t>
      </w:r>
      <w:r w:rsidR="005E1EB1" w:rsidRPr="0015051E">
        <w:rPr>
          <w:rStyle w:val="citationref"/>
          <w:rFonts w:ascii="Times New Roman" w:hAnsi="Times New Roman" w:cs="Times New Roman"/>
          <w:spacing w:val="2"/>
          <w:shd w:val="clear" w:color="auto" w:fill="FFFFFF"/>
        </w:rPr>
        <w:t xml:space="preserve">.  </w:t>
      </w:r>
      <w:r w:rsidR="005D7336" w:rsidRPr="0015051E">
        <w:rPr>
          <w:rStyle w:val="citationref"/>
          <w:rFonts w:ascii="Times New Roman" w:hAnsi="Times New Roman" w:cs="Times New Roman"/>
          <w:spacing w:val="2"/>
          <w:shd w:val="clear" w:color="auto" w:fill="FFFFFF"/>
        </w:rPr>
        <w:t>Whilst diagnostic thresholds can be used as guidance,</w:t>
      </w:r>
      <w:r w:rsidR="00AD6D92" w:rsidRPr="0015051E">
        <w:rPr>
          <w:rStyle w:val="citationref"/>
          <w:rFonts w:ascii="Times New Roman" w:hAnsi="Times New Roman" w:cs="Times New Roman"/>
          <w:spacing w:val="2"/>
          <w:shd w:val="clear" w:color="auto" w:fill="FFFFFF"/>
        </w:rPr>
        <w:t xml:space="preserve"> quantitative scores should be interpreted with caution.  Qualitative information obtained from multiple sources along with</w:t>
      </w:r>
      <w:r w:rsidR="005D7336" w:rsidRPr="0015051E">
        <w:rPr>
          <w:rStyle w:val="citationref"/>
          <w:rFonts w:ascii="Times New Roman" w:hAnsi="Times New Roman" w:cs="Times New Roman"/>
          <w:spacing w:val="2"/>
          <w:shd w:val="clear" w:color="auto" w:fill="FFFFFF"/>
        </w:rPr>
        <w:t xml:space="preserve"> </w:t>
      </w:r>
      <w:r w:rsidR="00AD6D92" w:rsidRPr="0015051E">
        <w:rPr>
          <w:rStyle w:val="citationref"/>
          <w:rFonts w:ascii="Times New Roman" w:hAnsi="Times New Roman" w:cs="Times New Roman"/>
          <w:spacing w:val="2"/>
          <w:shd w:val="clear" w:color="auto" w:fill="FFFFFF"/>
        </w:rPr>
        <w:t xml:space="preserve">clinical judgment from a multidisciplinary team is essential when forming diagnostic conclusions in this complex clinical population.  </w:t>
      </w:r>
      <w:r w:rsidR="008E7D21" w:rsidRPr="0015051E">
        <w:rPr>
          <w:rStyle w:val="citationref"/>
          <w:rFonts w:ascii="Times New Roman" w:hAnsi="Times New Roman" w:cs="Times New Roman"/>
          <w:spacing w:val="2"/>
          <w:shd w:val="clear" w:color="auto" w:fill="FFFFFF"/>
        </w:rPr>
        <w:t xml:space="preserve">It is important to distinguish </w:t>
      </w:r>
      <w:r w:rsidR="00B24783" w:rsidRPr="0015051E">
        <w:rPr>
          <w:rStyle w:val="citationref"/>
          <w:rFonts w:ascii="Times New Roman" w:hAnsi="Times New Roman" w:cs="Times New Roman"/>
          <w:spacing w:val="2"/>
          <w:shd w:val="clear" w:color="auto" w:fill="FFFFFF"/>
        </w:rPr>
        <w:t xml:space="preserve">the overall </w:t>
      </w:r>
      <w:r w:rsidR="008E7D21" w:rsidRPr="0015051E">
        <w:rPr>
          <w:rStyle w:val="citationref"/>
          <w:rFonts w:ascii="Times New Roman" w:hAnsi="Times New Roman" w:cs="Times New Roman"/>
          <w:spacing w:val="2"/>
          <w:shd w:val="clear" w:color="auto" w:fill="FFFFFF"/>
        </w:rPr>
        <w:t xml:space="preserve">clinical diagnosis from the </w:t>
      </w:r>
      <w:r w:rsidR="00B24783" w:rsidRPr="0015051E">
        <w:rPr>
          <w:rStyle w:val="citationref"/>
          <w:rFonts w:ascii="Times New Roman" w:hAnsi="Times New Roman" w:cs="Times New Roman"/>
          <w:spacing w:val="2"/>
          <w:shd w:val="clear" w:color="auto" w:fill="FFFFFF"/>
        </w:rPr>
        <w:t xml:space="preserve">outcome of one specific diagnostic </w:t>
      </w:r>
      <w:r w:rsidR="008E7D21" w:rsidRPr="0015051E">
        <w:rPr>
          <w:rStyle w:val="citationref"/>
          <w:rFonts w:ascii="Times New Roman" w:hAnsi="Times New Roman" w:cs="Times New Roman"/>
          <w:spacing w:val="2"/>
          <w:shd w:val="clear" w:color="auto" w:fill="FFFFFF"/>
        </w:rPr>
        <w:t>tool.</w:t>
      </w:r>
      <w:r w:rsidR="00967796" w:rsidRPr="0015051E">
        <w:rPr>
          <w:rStyle w:val="citationref"/>
          <w:rFonts w:ascii="Times New Roman" w:hAnsi="Times New Roman" w:cs="Times New Roman"/>
          <w:spacing w:val="2"/>
          <w:shd w:val="clear" w:color="auto" w:fill="FFFFFF"/>
        </w:rPr>
        <w:t xml:space="preserve">  </w:t>
      </w:r>
      <w:r w:rsidR="00B24783" w:rsidRPr="0015051E">
        <w:rPr>
          <w:rStyle w:val="citationref"/>
          <w:rFonts w:ascii="Times New Roman" w:hAnsi="Times New Roman" w:cs="Times New Roman"/>
          <w:spacing w:val="2"/>
          <w:shd w:val="clear" w:color="auto" w:fill="FFFFFF"/>
        </w:rPr>
        <w:t xml:space="preserve">The overall clinical diagnosis requires consideration of </w:t>
      </w:r>
      <w:r w:rsidR="008E7D21" w:rsidRPr="0015051E">
        <w:rPr>
          <w:rStyle w:val="citationref"/>
          <w:rFonts w:ascii="Times New Roman" w:hAnsi="Times New Roman" w:cs="Times New Roman"/>
          <w:spacing w:val="2"/>
          <w:shd w:val="clear" w:color="auto" w:fill="FFFFFF"/>
        </w:rPr>
        <w:t>multiple source</w:t>
      </w:r>
      <w:r w:rsidR="00B24783" w:rsidRPr="0015051E">
        <w:rPr>
          <w:rStyle w:val="citationref"/>
          <w:rFonts w:ascii="Times New Roman" w:hAnsi="Times New Roman" w:cs="Times New Roman"/>
          <w:spacing w:val="2"/>
          <w:shd w:val="clear" w:color="auto" w:fill="FFFFFF"/>
        </w:rPr>
        <w:t>s of</w:t>
      </w:r>
      <w:r w:rsidR="008E7D21" w:rsidRPr="0015051E">
        <w:rPr>
          <w:rStyle w:val="citationref"/>
          <w:rFonts w:ascii="Times New Roman" w:hAnsi="Times New Roman" w:cs="Times New Roman"/>
          <w:spacing w:val="2"/>
          <w:shd w:val="clear" w:color="auto" w:fill="FFFFFF"/>
        </w:rPr>
        <w:t xml:space="preserve"> information </w:t>
      </w:r>
      <w:r w:rsidR="00B24783" w:rsidRPr="0015051E">
        <w:rPr>
          <w:rStyle w:val="citationref"/>
          <w:rFonts w:ascii="Times New Roman" w:hAnsi="Times New Roman" w:cs="Times New Roman"/>
          <w:spacing w:val="2"/>
          <w:shd w:val="clear" w:color="auto" w:fill="FFFFFF"/>
        </w:rPr>
        <w:t xml:space="preserve">alongside </w:t>
      </w:r>
      <w:r w:rsidR="008E7D21" w:rsidRPr="0015051E">
        <w:rPr>
          <w:rStyle w:val="citationref"/>
          <w:rFonts w:ascii="Times New Roman" w:hAnsi="Times New Roman" w:cs="Times New Roman"/>
          <w:spacing w:val="2"/>
          <w:shd w:val="clear" w:color="auto" w:fill="FFFFFF"/>
        </w:rPr>
        <w:t>an in-depth clinical knowledge of autism and differential</w:t>
      </w:r>
      <w:r w:rsidR="00B24783" w:rsidRPr="0015051E">
        <w:rPr>
          <w:rStyle w:val="citationref"/>
          <w:rFonts w:ascii="Times New Roman" w:hAnsi="Times New Roman" w:cs="Times New Roman"/>
          <w:spacing w:val="2"/>
          <w:shd w:val="clear" w:color="auto" w:fill="FFFFFF"/>
        </w:rPr>
        <w:t xml:space="preserve"> and/or</w:t>
      </w:r>
      <w:r w:rsidR="008E7D21" w:rsidRPr="0015051E">
        <w:rPr>
          <w:rStyle w:val="citationref"/>
          <w:rFonts w:ascii="Times New Roman" w:hAnsi="Times New Roman" w:cs="Times New Roman"/>
          <w:spacing w:val="2"/>
          <w:shd w:val="clear" w:color="auto" w:fill="FFFFFF"/>
        </w:rPr>
        <w:t xml:space="preserve"> co-existing clinical conditions</w:t>
      </w:r>
      <w:r w:rsidR="00F9380F" w:rsidRPr="0015051E">
        <w:rPr>
          <w:rStyle w:val="citationref"/>
          <w:rFonts w:ascii="Times New Roman" w:hAnsi="Times New Roman" w:cs="Times New Roman"/>
          <w:spacing w:val="2"/>
          <w:shd w:val="clear" w:color="auto" w:fill="FFFFFF"/>
        </w:rPr>
        <w:t xml:space="preserve"> </w:t>
      </w:r>
      <w:r w:rsidR="003B2B9A" w:rsidRPr="0015051E">
        <w:rPr>
          <w:rStyle w:val="citationref"/>
          <w:rFonts w:ascii="Times New Roman" w:hAnsi="Times New Roman" w:cs="Times New Roman"/>
          <w:spacing w:val="2"/>
          <w:shd w:val="clear" w:color="auto" w:fill="FFFFFF"/>
        </w:rPr>
        <w:t>[</w:t>
      </w:r>
      <w:r w:rsidR="003B7A83" w:rsidRPr="0015051E">
        <w:rPr>
          <w:rStyle w:val="citationref"/>
          <w:rFonts w:ascii="Times New Roman" w:hAnsi="Times New Roman" w:cs="Times New Roman"/>
          <w:spacing w:val="2"/>
          <w:shd w:val="clear" w:color="auto" w:fill="FFFFFF"/>
        </w:rPr>
        <w:t>23</w:t>
      </w:r>
      <w:r w:rsidR="00AB7981" w:rsidRPr="0015051E">
        <w:rPr>
          <w:rStyle w:val="citationref"/>
          <w:rFonts w:ascii="Times New Roman" w:hAnsi="Times New Roman" w:cs="Times New Roman"/>
          <w:spacing w:val="2"/>
          <w:shd w:val="clear" w:color="auto" w:fill="FFFFFF"/>
        </w:rPr>
        <w:t>7</w:t>
      </w:r>
      <w:r w:rsidR="008A23A4" w:rsidRPr="0015051E">
        <w:rPr>
          <w:rFonts w:ascii="Times New Roman" w:hAnsi="Times New Roman" w:cs="Times New Roman"/>
        </w:rPr>
        <w:t>-</w:t>
      </w:r>
      <w:r w:rsidR="00904721" w:rsidRPr="0015051E">
        <w:rPr>
          <w:rFonts w:ascii="Times New Roman" w:hAnsi="Times New Roman" w:cs="Times New Roman"/>
        </w:rPr>
        <w:t>23</w:t>
      </w:r>
      <w:r w:rsidR="00AB7981" w:rsidRPr="0015051E">
        <w:rPr>
          <w:rFonts w:ascii="Times New Roman" w:hAnsi="Times New Roman" w:cs="Times New Roman"/>
        </w:rPr>
        <w:t>9</w:t>
      </w:r>
      <w:r w:rsidR="003B2B9A" w:rsidRPr="0015051E">
        <w:rPr>
          <w:rFonts w:ascii="Times New Roman" w:hAnsi="Times New Roman" w:cs="Times New Roman"/>
        </w:rPr>
        <w:t>]</w:t>
      </w:r>
      <w:r w:rsidR="008E7D21" w:rsidRPr="0015051E">
        <w:rPr>
          <w:rStyle w:val="citationref"/>
          <w:rFonts w:ascii="Times New Roman" w:hAnsi="Times New Roman" w:cs="Times New Roman"/>
          <w:spacing w:val="2"/>
          <w:shd w:val="clear" w:color="auto" w:fill="FFFFFF"/>
        </w:rPr>
        <w:t xml:space="preserve">. </w:t>
      </w:r>
    </w:p>
    <w:p w14:paraId="0968A3EB" w14:textId="77777777" w:rsidR="008E7D21" w:rsidRPr="0015051E" w:rsidRDefault="008E7D21" w:rsidP="00B01E5D">
      <w:pPr>
        <w:spacing w:after="0" w:line="480" w:lineRule="auto"/>
        <w:jc w:val="both"/>
        <w:rPr>
          <w:rFonts w:ascii="Times New Roman" w:hAnsi="Times New Roman" w:cs="Times New Roman"/>
          <w:i/>
          <w:iCs/>
        </w:rPr>
      </w:pPr>
    </w:p>
    <w:p w14:paraId="14E5694D" w14:textId="73055233" w:rsidR="00A95D7C" w:rsidRPr="0015051E" w:rsidRDefault="00F84F43" w:rsidP="00B01E5D">
      <w:pPr>
        <w:spacing w:after="0" w:line="480" w:lineRule="auto"/>
        <w:jc w:val="both"/>
        <w:rPr>
          <w:rFonts w:ascii="Times New Roman" w:hAnsi="Times New Roman" w:cs="Times New Roman"/>
        </w:rPr>
      </w:pPr>
      <w:r w:rsidRPr="0015051E">
        <w:rPr>
          <w:rFonts w:ascii="Times New Roman" w:hAnsi="Times New Roman" w:cs="Times New Roman"/>
          <w:i/>
          <w:iCs/>
        </w:rPr>
        <w:t>Autism</w:t>
      </w:r>
      <w:r w:rsidR="00A95D7C" w:rsidRPr="0015051E">
        <w:rPr>
          <w:rFonts w:ascii="Times New Roman" w:hAnsi="Times New Roman" w:cs="Times New Roman"/>
          <w:i/>
          <w:iCs/>
        </w:rPr>
        <w:t xml:space="preserve"> </w:t>
      </w:r>
      <w:r w:rsidR="005C48C3" w:rsidRPr="0015051E">
        <w:rPr>
          <w:rFonts w:ascii="Times New Roman" w:hAnsi="Times New Roman" w:cs="Times New Roman"/>
          <w:i/>
          <w:iCs/>
        </w:rPr>
        <w:t>b</w:t>
      </w:r>
      <w:r w:rsidR="00A95D7C" w:rsidRPr="0015051E">
        <w:rPr>
          <w:rFonts w:ascii="Times New Roman" w:hAnsi="Times New Roman" w:cs="Times New Roman"/>
          <w:i/>
          <w:iCs/>
        </w:rPr>
        <w:t xml:space="preserve">ehavioural </w:t>
      </w:r>
      <w:r w:rsidR="005C48C3" w:rsidRPr="0015051E">
        <w:rPr>
          <w:rFonts w:ascii="Times New Roman" w:hAnsi="Times New Roman" w:cs="Times New Roman"/>
          <w:i/>
          <w:iCs/>
        </w:rPr>
        <w:t>o</w:t>
      </w:r>
      <w:r w:rsidR="00A95D7C" w:rsidRPr="0015051E">
        <w:rPr>
          <w:rFonts w:ascii="Times New Roman" w:hAnsi="Times New Roman" w:cs="Times New Roman"/>
          <w:i/>
          <w:iCs/>
        </w:rPr>
        <w:t>bservations</w:t>
      </w:r>
    </w:p>
    <w:p w14:paraId="4DE8CA41" w14:textId="7857CB95" w:rsidR="00C34988" w:rsidRPr="0015051E" w:rsidRDefault="00F511F4"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lastRenderedPageBreak/>
        <w:t>NICE guidelines</w:t>
      </w:r>
      <w:r w:rsidR="008E7D21" w:rsidRPr="0015051E">
        <w:rPr>
          <w:rFonts w:ascii="Times New Roman" w:hAnsi="Times New Roman" w:cs="Times New Roman"/>
        </w:rPr>
        <w:t xml:space="preserve"> stipulate</w:t>
      </w:r>
      <w:r w:rsidRPr="0015051E">
        <w:rPr>
          <w:rFonts w:ascii="Times New Roman" w:hAnsi="Times New Roman" w:cs="Times New Roman"/>
        </w:rPr>
        <w:t xml:space="preserve"> that a </w:t>
      </w:r>
      <w:r w:rsidR="005E1EB1" w:rsidRPr="0015051E">
        <w:rPr>
          <w:rFonts w:ascii="Times New Roman" w:hAnsi="Times New Roman" w:cs="Times New Roman"/>
        </w:rPr>
        <w:t>behavioural</w:t>
      </w:r>
      <w:r w:rsidRPr="0015051E">
        <w:rPr>
          <w:rFonts w:ascii="Times New Roman" w:hAnsi="Times New Roman" w:cs="Times New Roman"/>
        </w:rPr>
        <w:t xml:space="preserve"> </w:t>
      </w:r>
      <w:r w:rsidR="00CC08BE" w:rsidRPr="0015051E">
        <w:rPr>
          <w:rFonts w:ascii="Times New Roman" w:hAnsi="Times New Roman" w:cs="Times New Roman"/>
        </w:rPr>
        <w:t>assessment</w:t>
      </w:r>
      <w:r w:rsidR="00C7789D" w:rsidRPr="0015051E">
        <w:rPr>
          <w:rFonts w:ascii="Times New Roman" w:hAnsi="Times New Roman" w:cs="Times New Roman"/>
        </w:rPr>
        <w:t xml:space="preserve"> (</w:t>
      </w:r>
      <w:r w:rsidR="00CC08BE" w:rsidRPr="0015051E">
        <w:rPr>
          <w:rFonts w:ascii="Times New Roman" w:hAnsi="Times New Roman" w:cs="Times New Roman"/>
        </w:rPr>
        <w:t xml:space="preserve">including interaction and </w:t>
      </w:r>
      <w:r w:rsidR="00C7789D" w:rsidRPr="0015051E">
        <w:rPr>
          <w:rFonts w:ascii="Times New Roman" w:hAnsi="Times New Roman" w:cs="Times New Roman"/>
        </w:rPr>
        <w:t xml:space="preserve">direct </w:t>
      </w:r>
      <w:r w:rsidR="00CC08BE" w:rsidRPr="0015051E">
        <w:rPr>
          <w:rFonts w:ascii="Times New Roman" w:hAnsi="Times New Roman" w:cs="Times New Roman"/>
        </w:rPr>
        <w:t>observation</w:t>
      </w:r>
      <w:r w:rsidR="00C7789D" w:rsidRPr="0015051E">
        <w:rPr>
          <w:rFonts w:ascii="Times New Roman" w:hAnsi="Times New Roman" w:cs="Times New Roman"/>
        </w:rPr>
        <w:t>)</w:t>
      </w:r>
      <w:r w:rsidRPr="0015051E">
        <w:rPr>
          <w:rFonts w:ascii="Times New Roman" w:hAnsi="Times New Roman" w:cs="Times New Roman"/>
        </w:rPr>
        <w:t xml:space="preserve"> </w:t>
      </w:r>
      <w:r w:rsidR="007A57A8" w:rsidRPr="0015051E">
        <w:rPr>
          <w:rFonts w:ascii="Times New Roman" w:hAnsi="Times New Roman" w:cs="Times New Roman"/>
        </w:rPr>
        <w:t>be</w:t>
      </w:r>
      <w:r w:rsidRPr="0015051E">
        <w:rPr>
          <w:rFonts w:ascii="Times New Roman" w:hAnsi="Times New Roman" w:cs="Times New Roman"/>
        </w:rPr>
        <w:t xml:space="preserve"> completed to gather objective information about the </w:t>
      </w:r>
      <w:r w:rsidR="0076211C" w:rsidRPr="0015051E">
        <w:rPr>
          <w:rFonts w:ascii="Times New Roman" w:hAnsi="Times New Roman" w:cs="Times New Roman"/>
        </w:rPr>
        <w:t>individual’s</w:t>
      </w:r>
      <w:r w:rsidRPr="0015051E">
        <w:rPr>
          <w:rFonts w:ascii="Times New Roman" w:hAnsi="Times New Roman" w:cs="Times New Roman"/>
        </w:rPr>
        <w:t xml:space="preserve"> current strengths and </w:t>
      </w:r>
      <w:r w:rsidR="00DD6C07" w:rsidRPr="0015051E">
        <w:rPr>
          <w:rFonts w:ascii="Times New Roman" w:hAnsi="Times New Roman" w:cs="Times New Roman"/>
        </w:rPr>
        <w:t>differences</w:t>
      </w:r>
      <w:r w:rsidRPr="0015051E">
        <w:rPr>
          <w:rFonts w:ascii="Times New Roman" w:hAnsi="Times New Roman" w:cs="Times New Roman"/>
        </w:rPr>
        <w:t xml:space="preserve">.  </w:t>
      </w:r>
      <w:r w:rsidR="00C34988" w:rsidRPr="0015051E">
        <w:rPr>
          <w:rFonts w:ascii="Times New Roman" w:hAnsi="Times New Roman" w:cs="Times New Roman"/>
        </w:rPr>
        <w:t xml:space="preserve">Whilst it is not a requirement that a standardised and validated tool is used, </w:t>
      </w:r>
      <w:r w:rsidR="00B52AB2" w:rsidRPr="0015051E">
        <w:rPr>
          <w:rFonts w:ascii="Times New Roman" w:hAnsi="Times New Roman" w:cs="Times New Roman"/>
        </w:rPr>
        <w:t>it</w:t>
      </w:r>
      <w:r w:rsidR="008E7D21" w:rsidRPr="0015051E">
        <w:rPr>
          <w:rFonts w:ascii="Times New Roman" w:hAnsi="Times New Roman" w:cs="Times New Roman"/>
        </w:rPr>
        <w:t xml:space="preserve"> </w:t>
      </w:r>
      <w:r w:rsidR="00F65913" w:rsidRPr="0015051E">
        <w:rPr>
          <w:rFonts w:ascii="Times New Roman" w:hAnsi="Times New Roman" w:cs="Times New Roman"/>
        </w:rPr>
        <w:t>is</w:t>
      </w:r>
      <w:r w:rsidR="00C34988" w:rsidRPr="0015051E">
        <w:rPr>
          <w:rFonts w:ascii="Times New Roman" w:hAnsi="Times New Roman" w:cs="Times New Roman"/>
        </w:rPr>
        <w:t xml:space="preserve"> best </w:t>
      </w:r>
      <w:r w:rsidR="00BD0270" w:rsidRPr="0015051E">
        <w:rPr>
          <w:rFonts w:ascii="Times New Roman" w:hAnsi="Times New Roman" w:cs="Times New Roman"/>
        </w:rPr>
        <w:t xml:space="preserve">clinical </w:t>
      </w:r>
      <w:r w:rsidR="00C34988" w:rsidRPr="0015051E">
        <w:rPr>
          <w:rFonts w:ascii="Times New Roman" w:hAnsi="Times New Roman" w:cs="Times New Roman"/>
        </w:rPr>
        <w:t xml:space="preserve">practice to use such a tool to ensure accuracy and reliability.  </w:t>
      </w:r>
      <w:r w:rsidR="006D1FCB" w:rsidRPr="0015051E">
        <w:rPr>
          <w:rFonts w:ascii="Times New Roman" w:hAnsi="Times New Roman" w:cs="Times New Roman"/>
        </w:rPr>
        <w:t>Behavioural observations should be completed by professionals who have been trained to undertake such observations and have experience working with autistic individuals.</w:t>
      </w:r>
    </w:p>
    <w:p w14:paraId="57A96A34" w14:textId="0F835C77" w:rsidR="00EE597A" w:rsidRPr="0015051E" w:rsidRDefault="00EE597A" w:rsidP="00B01E5D">
      <w:pPr>
        <w:spacing w:after="0" w:line="480" w:lineRule="auto"/>
        <w:jc w:val="both"/>
        <w:rPr>
          <w:rFonts w:ascii="Times New Roman" w:hAnsi="Times New Roman" w:cs="Times New Roman"/>
        </w:rPr>
      </w:pPr>
    </w:p>
    <w:p w14:paraId="12D48F59" w14:textId="5F6850BA" w:rsidR="003F1AD1" w:rsidRPr="0015051E" w:rsidRDefault="00E94F8F" w:rsidP="00496E47">
      <w:pPr>
        <w:spacing w:after="0" w:line="480" w:lineRule="auto"/>
        <w:ind w:firstLine="284"/>
        <w:jc w:val="both"/>
        <w:rPr>
          <w:rFonts w:ascii="Times New Roman" w:hAnsi="Times New Roman" w:cs="Times New Roman"/>
          <w:iCs/>
        </w:rPr>
      </w:pPr>
      <w:r w:rsidRPr="0015051E">
        <w:rPr>
          <w:rFonts w:ascii="Times New Roman" w:hAnsi="Times New Roman" w:cs="Times New Roman"/>
        </w:rPr>
        <w:t xml:space="preserve">The </w:t>
      </w:r>
      <w:r w:rsidR="00FC532E" w:rsidRPr="0015051E">
        <w:rPr>
          <w:rFonts w:ascii="Times New Roman" w:hAnsi="Times New Roman" w:cs="Times New Roman"/>
        </w:rPr>
        <w:t xml:space="preserve">Autism Diagnostic Observation Schedule, Second Edition </w:t>
      </w:r>
      <w:r w:rsidR="003B2B9A" w:rsidRPr="0015051E">
        <w:rPr>
          <w:rFonts w:ascii="Times New Roman" w:hAnsi="Times New Roman" w:cs="Times New Roman"/>
        </w:rPr>
        <w:t>[</w:t>
      </w:r>
      <w:r w:rsidR="00904721" w:rsidRPr="0015051E">
        <w:rPr>
          <w:rFonts w:ascii="Times New Roman" w:hAnsi="Times New Roman" w:cs="Times New Roman"/>
        </w:rPr>
        <w:t>2</w:t>
      </w:r>
      <w:r w:rsidR="00AB7981" w:rsidRPr="0015051E">
        <w:rPr>
          <w:rFonts w:ascii="Times New Roman" w:hAnsi="Times New Roman" w:cs="Times New Roman"/>
        </w:rPr>
        <w:t>40</w:t>
      </w:r>
      <w:r w:rsidR="00904721" w:rsidRPr="0015051E">
        <w:rPr>
          <w:rFonts w:ascii="Times New Roman" w:hAnsi="Times New Roman" w:cs="Times New Roman"/>
        </w:rPr>
        <w:t>, 2</w:t>
      </w:r>
      <w:r w:rsidR="00C87D51" w:rsidRPr="0015051E">
        <w:rPr>
          <w:rFonts w:ascii="Times New Roman" w:hAnsi="Times New Roman" w:cs="Times New Roman"/>
        </w:rPr>
        <w:t>4</w:t>
      </w:r>
      <w:r w:rsidR="00AB7981" w:rsidRPr="0015051E">
        <w:rPr>
          <w:rFonts w:ascii="Times New Roman" w:hAnsi="Times New Roman" w:cs="Times New Roman"/>
        </w:rPr>
        <w:t>1</w:t>
      </w:r>
      <w:r w:rsidR="003B2B9A" w:rsidRPr="0015051E">
        <w:rPr>
          <w:rFonts w:ascii="Times New Roman" w:hAnsi="Times New Roman" w:cs="Times New Roman"/>
          <w:iCs/>
        </w:rPr>
        <w:t>]</w:t>
      </w:r>
      <w:r w:rsidRPr="0015051E">
        <w:rPr>
          <w:rFonts w:ascii="Times New Roman" w:hAnsi="Times New Roman" w:cs="Times New Roman"/>
          <w:iCs/>
        </w:rPr>
        <w:t xml:space="preserve"> </w:t>
      </w:r>
      <w:r w:rsidR="00CE7A6C" w:rsidRPr="0015051E">
        <w:rPr>
          <w:rFonts w:ascii="Times New Roman" w:hAnsi="Times New Roman" w:cs="Times New Roman"/>
          <w:iCs/>
        </w:rPr>
        <w:t xml:space="preserve">is a standardised </w:t>
      </w:r>
      <w:r w:rsidR="00510E85" w:rsidRPr="0015051E">
        <w:rPr>
          <w:rFonts w:ascii="Times New Roman" w:hAnsi="Times New Roman" w:cs="Times New Roman"/>
          <w:iCs/>
        </w:rPr>
        <w:t xml:space="preserve">and validated </w:t>
      </w:r>
      <w:r w:rsidR="00CE7A6C" w:rsidRPr="0015051E">
        <w:rPr>
          <w:rFonts w:ascii="Times New Roman" w:hAnsi="Times New Roman" w:cs="Times New Roman"/>
          <w:iCs/>
        </w:rPr>
        <w:t xml:space="preserve">assessment tool </w:t>
      </w:r>
      <w:r w:rsidR="002337A4" w:rsidRPr="0015051E">
        <w:rPr>
          <w:rFonts w:ascii="Times New Roman" w:hAnsi="Times New Roman" w:cs="Times New Roman"/>
          <w:iCs/>
        </w:rPr>
        <w:t>compris</w:t>
      </w:r>
      <w:r w:rsidR="007A57A8" w:rsidRPr="0015051E">
        <w:rPr>
          <w:rFonts w:ascii="Times New Roman" w:hAnsi="Times New Roman" w:cs="Times New Roman"/>
          <w:iCs/>
        </w:rPr>
        <w:t>ed</w:t>
      </w:r>
      <w:r w:rsidR="002337A4" w:rsidRPr="0015051E">
        <w:rPr>
          <w:rFonts w:ascii="Times New Roman" w:hAnsi="Times New Roman" w:cs="Times New Roman"/>
          <w:iCs/>
        </w:rPr>
        <w:t xml:space="preserve"> of </w:t>
      </w:r>
      <w:r w:rsidR="002035FC" w:rsidRPr="0015051E">
        <w:rPr>
          <w:rFonts w:ascii="Times New Roman" w:hAnsi="Times New Roman" w:cs="Times New Roman"/>
          <w:iCs/>
        </w:rPr>
        <w:t xml:space="preserve">activities and questions that provide opportunities for the individual to demonstrate social communication strengths and difficulties.  </w:t>
      </w:r>
      <w:r w:rsidRPr="0015051E">
        <w:rPr>
          <w:rFonts w:ascii="Times New Roman" w:hAnsi="Times New Roman" w:cs="Times New Roman"/>
          <w:iCs/>
        </w:rPr>
        <w:t xml:space="preserve">Considered to be the “gold standard” </w:t>
      </w:r>
      <w:r w:rsidR="003B2B9A" w:rsidRPr="0015051E">
        <w:rPr>
          <w:rFonts w:ascii="Times New Roman" w:hAnsi="Times New Roman" w:cs="Times New Roman"/>
          <w:iCs/>
        </w:rPr>
        <w:t>[</w:t>
      </w:r>
      <w:r w:rsidR="00A87DFC" w:rsidRPr="0015051E">
        <w:rPr>
          <w:rFonts w:ascii="Times New Roman" w:hAnsi="Times New Roman" w:cs="Times New Roman"/>
          <w:iCs/>
        </w:rPr>
        <w:t>23</w:t>
      </w:r>
      <w:r w:rsidR="00AB7981" w:rsidRPr="0015051E">
        <w:rPr>
          <w:rFonts w:ascii="Times New Roman" w:hAnsi="Times New Roman" w:cs="Times New Roman"/>
          <w:iCs/>
        </w:rPr>
        <w:t>8</w:t>
      </w:r>
      <w:r w:rsidR="00A87DFC" w:rsidRPr="0015051E">
        <w:rPr>
          <w:rFonts w:ascii="Times New Roman" w:hAnsi="Times New Roman" w:cs="Times New Roman"/>
          <w:iCs/>
        </w:rPr>
        <w:t xml:space="preserve">, </w:t>
      </w:r>
      <w:r w:rsidR="00904721" w:rsidRPr="0015051E">
        <w:rPr>
          <w:rFonts w:ascii="Times New Roman" w:hAnsi="Times New Roman" w:cs="Times New Roman"/>
          <w:iCs/>
        </w:rPr>
        <w:t>2</w:t>
      </w:r>
      <w:r w:rsidR="00C25959" w:rsidRPr="0015051E">
        <w:rPr>
          <w:rFonts w:ascii="Times New Roman" w:hAnsi="Times New Roman" w:cs="Times New Roman"/>
          <w:iCs/>
        </w:rPr>
        <w:t>4</w:t>
      </w:r>
      <w:r w:rsidR="00AB7981" w:rsidRPr="0015051E">
        <w:rPr>
          <w:rFonts w:ascii="Times New Roman" w:hAnsi="Times New Roman" w:cs="Times New Roman"/>
          <w:iCs/>
        </w:rPr>
        <w:t>2</w:t>
      </w:r>
      <w:r w:rsidR="003B2B9A" w:rsidRPr="0015051E">
        <w:rPr>
          <w:rFonts w:ascii="Times New Roman" w:hAnsi="Times New Roman" w:cs="Times New Roman"/>
        </w:rPr>
        <w:t>]</w:t>
      </w:r>
      <w:r w:rsidRPr="0015051E">
        <w:rPr>
          <w:rFonts w:ascii="Times New Roman" w:hAnsi="Times New Roman" w:cs="Times New Roman"/>
          <w:iCs/>
        </w:rPr>
        <w:t>, t</w:t>
      </w:r>
      <w:r w:rsidR="002035FC" w:rsidRPr="0015051E">
        <w:rPr>
          <w:rFonts w:ascii="Times New Roman" w:hAnsi="Times New Roman" w:cs="Times New Roman"/>
          <w:iCs/>
        </w:rPr>
        <w:t xml:space="preserve">he administrator can choose from five modules depending on the individual’s age and </w:t>
      </w:r>
      <w:r w:rsidR="00EE597A" w:rsidRPr="0015051E">
        <w:rPr>
          <w:rFonts w:ascii="Times New Roman" w:hAnsi="Times New Roman" w:cs="Times New Roman"/>
          <w:iCs/>
        </w:rPr>
        <w:t>expressive language level.</w:t>
      </w:r>
    </w:p>
    <w:p w14:paraId="0679E787" w14:textId="4C3B1D01" w:rsidR="00FC532E" w:rsidRPr="0015051E" w:rsidRDefault="00C7789D" w:rsidP="00B01E5D">
      <w:pPr>
        <w:spacing w:after="0" w:line="480" w:lineRule="auto"/>
        <w:jc w:val="both"/>
        <w:rPr>
          <w:rFonts w:ascii="Times New Roman" w:hAnsi="Times New Roman" w:cs="Times New Roman"/>
          <w:iCs/>
        </w:rPr>
      </w:pPr>
      <w:r w:rsidRPr="0015051E">
        <w:rPr>
          <w:rFonts w:ascii="Times New Roman" w:hAnsi="Times New Roman" w:cs="Times New Roman"/>
          <w:iCs/>
        </w:rPr>
        <w:t xml:space="preserve"> </w:t>
      </w:r>
    </w:p>
    <w:p w14:paraId="543801B2" w14:textId="4EF6B7A1" w:rsidR="00E2717E" w:rsidRPr="0015051E" w:rsidRDefault="00F37191" w:rsidP="00496E47">
      <w:pPr>
        <w:shd w:val="clear" w:color="auto" w:fill="FFFFFF"/>
        <w:spacing w:after="0" w:line="480" w:lineRule="auto"/>
        <w:ind w:firstLine="284"/>
        <w:jc w:val="both"/>
        <w:rPr>
          <w:rFonts w:ascii="Times New Roman" w:hAnsi="Times New Roman" w:cs="Times New Roman"/>
          <w:iCs/>
        </w:rPr>
      </w:pPr>
      <w:r w:rsidRPr="0015051E">
        <w:rPr>
          <w:rFonts w:ascii="Times New Roman" w:hAnsi="Times New Roman" w:cs="Times New Roman"/>
          <w:iCs/>
        </w:rPr>
        <w:t xml:space="preserve">Assessors are required </w:t>
      </w:r>
      <w:r w:rsidR="00665738" w:rsidRPr="0015051E">
        <w:rPr>
          <w:rFonts w:ascii="Times New Roman" w:hAnsi="Times New Roman" w:cs="Times New Roman"/>
          <w:iCs/>
        </w:rPr>
        <w:t xml:space="preserve">to </w:t>
      </w:r>
      <w:r w:rsidR="00F73960" w:rsidRPr="0015051E">
        <w:rPr>
          <w:rFonts w:ascii="Times New Roman" w:hAnsi="Times New Roman" w:cs="Times New Roman"/>
          <w:iCs/>
        </w:rPr>
        <w:t xml:space="preserve">create a nuanced social interaction within a </w:t>
      </w:r>
      <w:r w:rsidRPr="0015051E">
        <w:rPr>
          <w:rFonts w:ascii="Times New Roman" w:hAnsi="Times New Roman" w:cs="Times New Roman"/>
          <w:iCs/>
        </w:rPr>
        <w:t xml:space="preserve">semi-structured, </w:t>
      </w:r>
      <w:r w:rsidR="00F73960" w:rsidRPr="0015051E">
        <w:rPr>
          <w:rFonts w:ascii="Times New Roman" w:hAnsi="Times New Roman" w:cs="Times New Roman"/>
          <w:iCs/>
        </w:rPr>
        <w:t xml:space="preserve">standardised framework, and to assess the interaction </w:t>
      </w:r>
      <w:r w:rsidR="007A57A8" w:rsidRPr="0015051E">
        <w:rPr>
          <w:rFonts w:ascii="Times New Roman" w:hAnsi="Times New Roman" w:cs="Times New Roman"/>
          <w:iCs/>
        </w:rPr>
        <w:t xml:space="preserve">simultaneously </w:t>
      </w:r>
      <w:r w:rsidR="00F73960" w:rsidRPr="0015051E">
        <w:rPr>
          <w:rFonts w:ascii="Times New Roman" w:hAnsi="Times New Roman" w:cs="Times New Roman"/>
          <w:iCs/>
        </w:rPr>
        <w:t xml:space="preserve">by making </w:t>
      </w:r>
      <w:r w:rsidRPr="0015051E">
        <w:rPr>
          <w:rFonts w:ascii="Times New Roman" w:hAnsi="Times New Roman" w:cs="Times New Roman"/>
          <w:iCs/>
        </w:rPr>
        <w:t xml:space="preserve">29 – 41 </w:t>
      </w:r>
      <w:r w:rsidR="00F73960" w:rsidRPr="0015051E">
        <w:rPr>
          <w:rFonts w:ascii="Times New Roman" w:hAnsi="Times New Roman" w:cs="Times New Roman"/>
          <w:iCs/>
        </w:rPr>
        <w:t>highly specific observations</w:t>
      </w:r>
      <w:r w:rsidRPr="0015051E">
        <w:rPr>
          <w:rFonts w:ascii="Times New Roman" w:hAnsi="Times New Roman" w:cs="Times New Roman"/>
          <w:iCs/>
        </w:rPr>
        <w:t xml:space="preserve"> (depending on the module).</w:t>
      </w:r>
      <w:r w:rsidR="00F73960" w:rsidRPr="0015051E">
        <w:rPr>
          <w:rFonts w:ascii="Times New Roman" w:hAnsi="Times New Roman" w:cs="Times New Roman"/>
          <w:iCs/>
        </w:rPr>
        <w:t xml:space="preserve">  </w:t>
      </w:r>
      <w:r w:rsidR="003B6CC1" w:rsidRPr="0015051E">
        <w:rPr>
          <w:rFonts w:ascii="Times New Roman" w:hAnsi="Times New Roman" w:cs="Times New Roman"/>
          <w:iCs/>
        </w:rPr>
        <w:t xml:space="preserve">Due to the complexity of the </w:t>
      </w:r>
      <w:r w:rsidR="00DF6A05" w:rsidRPr="0015051E">
        <w:rPr>
          <w:rFonts w:ascii="Times New Roman" w:hAnsi="Times New Roman" w:cs="Times New Roman"/>
          <w:iCs/>
        </w:rPr>
        <w:t>administration</w:t>
      </w:r>
      <w:r w:rsidR="003B6CC1" w:rsidRPr="0015051E">
        <w:rPr>
          <w:rFonts w:ascii="Times New Roman" w:hAnsi="Times New Roman" w:cs="Times New Roman"/>
          <w:iCs/>
        </w:rPr>
        <w:t xml:space="preserve"> and scoring, </w:t>
      </w:r>
      <w:r w:rsidR="00E2717E" w:rsidRPr="0015051E">
        <w:rPr>
          <w:rFonts w:ascii="Times New Roman" w:hAnsi="Times New Roman" w:cs="Times New Roman"/>
          <w:iCs/>
        </w:rPr>
        <w:t xml:space="preserve">the ADOS-2 should only be administered by </w:t>
      </w:r>
      <w:r w:rsidR="00DF6A05" w:rsidRPr="0015051E">
        <w:rPr>
          <w:rFonts w:ascii="Times New Roman" w:hAnsi="Times New Roman" w:cs="Times New Roman"/>
          <w:iCs/>
        </w:rPr>
        <w:t>clinicians</w:t>
      </w:r>
      <w:r w:rsidR="003B6CC1" w:rsidRPr="0015051E">
        <w:rPr>
          <w:rFonts w:ascii="Times New Roman" w:hAnsi="Times New Roman" w:cs="Times New Roman"/>
          <w:iCs/>
        </w:rPr>
        <w:t xml:space="preserve"> who have </w:t>
      </w:r>
      <w:r w:rsidR="00834AA8" w:rsidRPr="0015051E">
        <w:rPr>
          <w:rFonts w:ascii="Times New Roman" w:hAnsi="Times New Roman" w:cs="Times New Roman"/>
          <w:iCs/>
        </w:rPr>
        <w:t>received formal training in the ADOS-2</w:t>
      </w:r>
      <w:r w:rsidR="00151CD1" w:rsidRPr="0015051E">
        <w:rPr>
          <w:rFonts w:ascii="Times New Roman" w:hAnsi="Times New Roman" w:cs="Times New Roman"/>
          <w:iCs/>
        </w:rPr>
        <w:t xml:space="preserve">. </w:t>
      </w:r>
      <w:r w:rsidR="00B454F0" w:rsidRPr="0015051E">
        <w:rPr>
          <w:rFonts w:ascii="Times New Roman" w:hAnsi="Times New Roman" w:cs="Times New Roman"/>
          <w:iCs/>
        </w:rPr>
        <w:t xml:space="preserve"> To be considered ‘reliable’ in the assessment, </w:t>
      </w:r>
      <w:r w:rsidR="0041008D" w:rsidRPr="0015051E">
        <w:rPr>
          <w:rFonts w:ascii="Times New Roman" w:hAnsi="Times New Roman" w:cs="Times New Roman"/>
          <w:iCs/>
        </w:rPr>
        <w:t>assessors</w:t>
      </w:r>
      <w:r w:rsidR="00B454F0" w:rsidRPr="0015051E">
        <w:rPr>
          <w:rFonts w:ascii="Times New Roman" w:hAnsi="Times New Roman" w:cs="Times New Roman"/>
          <w:iCs/>
        </w:rPr>
        <w:t xml:space="preserve"> must</w:t>
      </w:r>
      <w:r w:rsidR="00E2717E" w:rsidRPr="0015051E">
        <w:rPr>
          <w:rFonts w:ascii="Times New Roman" w:hAnsi="Times New Roman" w:cs="Times New Roman"/>
          <w:iCs/>
        </w:rPr>
        <w:t xml:space="preserve"> consistently demonstrate a minimum of 80% reliability (agreement with consensus scores established by trainers). </w:t>
      </w:r>
      <w:r w:rsidR="005C5C62" w:rsidRPr="0015051E">
        <w:rPr>
          <w:rFonts w:ascii="Times New Roman" w:hAnsi="Times New Roman" w:cs="Times New Roman"/>
          <w:iCs/>
        </w:rPr>
        <w:t xml:space="preserve"> </w:t>
      </w:r>
      <w:r w:rsidR="00151CD1" w:rsidRPr="0015051E">
        <w:rPr>
          <w:rFonts w:ascii="Times New Roman" w:hAnsi="Times New Roman" w:cs="Times New Roman"/>
          <w:iCs/>
        </w:rPr>
        <w:t xml:space="preserve">Further information can be found in the </w:t>
      </w:r>
      <w:r w:rsidR="00E666C9" w:rsidRPr="0015051E">
        <w:rPr>
          <w:rFonts w:ascii="Times New Roman" w:hAnsi="Times New Roman" w:cs="Times New Roman"/>
          <w:iCs/>
        </w:rPr>
        <w:t>ADOS-2 manual</w:t>
      </w:r>
      <w:r w:rsidR="00834AA8" w:rsidRPr="0015051E">
        <w:rPr>
          <w:rFonts w:ascii="Times New Roman" w:hAnsi="Times New Roman" w:cs="Times New Roman"/>
          <w:iCs/>
        </w:rPr>
        <w:t xml:space="preserve"> </w:t>
      </w:r>
      <w:r w:rsidR="003B2B9A" w:rsidRPr="0015051E">
        <w:rPr>
          <w:rFonts w:ascii="Times New Roman" w:hAnsi="Times New Roman" w:cs="Times New Roman"/>
        </w:rPr>
        <w:t>[</w:t>
      </w:r>
      <w:r w:rsidR="00904721" w:rsidRPr="0015051E">
        <w:rPr>
          <w:rFonts w:ascii="Times New Roman" w:hAnsi="Times New Roman" w:cs="Times New Roman"/>
        </w:rPr>
        <w:t>2</w:t>
      </w:r>
      <w:r w:rsidR="00AB7981" w:rsidRPr="0015051E">
        <w:rPr>
          <w:rFonts w:ascii="Times New Roman" w:hAnsi="Times New Roman" w:cs="Times New Roman"/>
        </w:rPr>
        <w:t>40</w:t>
      </w:r>
      <w:r w:rsidR="003B2B9A" w:rsidRPr="0015051E">
        <w:rPr>
          <w:rFonts w:ascii="Times New Roman" w:hAnsi="Times New Roman" w:cs="Times New Roman"/>
        </w:rPr>
        <w:t>,</w:t>
      </w:r>
      <w:r w:rsidR="00214D22" w:rsidRPr="0015051E">
        <w:rPr>
          <w:rFonts w:ascii="Times New Roman" w:hAnsi="Times New Roman" w:cs="Times New Roman"/>
        </w:rPr>
        <w:t xml:space="preserve"> </w:t>
      </w:r>
      <w:r w:rsidR="00904721" w:rsidRPr="0015051E">
        <w:rPr>
          <w:rFonts w:ascii="Times New Roman" w:hAnsi="Times New Roman" w:cs="Times New Roman"/>
        </w:rPr>
        <w:t>2</w:t>
      </w:r>
      <w:r w:rsidR="00C25959" w:rsidRPr="0015051E">
        <w:rPr>
          <w:rFonts w:ascii="Times New Roman" w:hAnsi="Times New Roman" w:cs="Times New Roman"/>
        </w:rPr>
        <w:t>4</w:t>
      </w:r>
      <w:r w:rsidR="00AB7981" w:rsidRPr="0015051E">
        <w:rPr>
          <w:rFonts w:ascii="Times New Roman" w:hAnsi="Times New Roman" w:cs="Times New Roman"/>
        </w:rPr>
        <w:t>1</w:t>
      </w:r>
      <w:r w:rsidR="003B2B9A" w:rsidRPr="0015051E">
        <w:rPr>
          <w:rFonts w:ascii="Times New Roman" w:hAnsi="Times New Roman" w:cs="Times New Roman"/>
        </w:rPr>
        <w:t>]</w:t>
      </w:r>
      <w:r w:rsidR="00D93439" w:rsidRPr="0015051E">
        <w:rPr>
          <w:rFonts w:ascii="Times New Roman" w:hAnsi="Times New Roman" w:cs="Times New Roman"/>
        </w:rPr>
        <w:t xml:space="preserve">.  </w:t>
      </w:r>
      <w:r w:rsidR="00E2717E" w:rsidRPr="0015051E">
        <w:rPr>
          <w:rFonts w:ascii="Times New Roman" w:hAnsi="Times New Roman" w:cs="Times New Roman"/>
          <w:iCs/>
        </w:rPr>
        <w:t xml:space="preserve">Where possible, the </w:t>
      </w:r>
      <w:r w:rsidR="00E666C9" w:rsidRPr="0015051E">
        <w:rPr>
          <w:rFonts w:ascii="Times New Roman" w:hAnsi="Times New Roman" w:cs="Times New Roman"/>
          <w:iCs/>
        </w:rPr>
        <w:t xml:space="preserve">ADOS-2 </w:t>
      </w:r>
      <w:r w:rsidR="008B790E" w:rsidRPr="0015051E">
        <w:rPr>
          <w:rFonts w:ascii="Times New Roman" w:hAnsi="Times New Roman" w:cs="Times New Roman"/>
          <w:iCs/>
        </w:rPr>
        <w:t>could</w:t>
      </w:r>
      <w:r w:rsidR="00E2717E" w:rsidRPr="0015051E">
        <w:rPr>
          <w:rFonts w:ascii="Times New Roman" w:hAnsi="Times New Roman" w:cs="Times New Roman"/>
          <w:iCs/>
        </w:rPr>
        <w:t xml:space="preserve"> </w:t>
      </w:r>
      <w:r w:rsidR="00094EC2" w:rsidRPr="0015051E">
        <w:rPr>
          <w:rFonts w:ascii="Times New Roman" w:hAnsi="Times New Roman" w:cs="Times New Roman"/>
          <w:iCs/>
        </w:rPr>
        <w:t xml:space="preserve">be filmed and/or observed by a second </w:t>
      </w:r>
      <w:r w:rsidR="00E2717E" w:rsidRPr="0015051E">
        <w:rPr>
          <w:rFonts w:ascii="Times New Roman" w:hAnsi="Times New Roman" w:cs="Times New Roman"/>
          <w:iCs/>
        </w:rPr>
        <w:t xml:space="preserve">ADOS-2 trained </w:t>
      </w:r>
      <w:r w:rsidR="00094EC2" w:rsidRPr="0015051E">
        <w:rPr>
          <w:rFonts w:ascii="Times New Roman" w:hAnsi="Times New Roman" w:cs="Times New Roman"/>
          <w:iCs/>
        </w:rPr>
        <w:t>clinician</w:t>
      </w:r>
      <w:r w:rsidR="00E666C9" w:rsidRPr="0015051E">
        <w:rPr>
          <w:rFonts w:ascii="Times New Roman" w:hAnsi="Times New Roman" w:cs="Times New Roman"/>
          <w:iCs/>
        </w:rPr>
        <w:t xml:space="preserve">, and this is </w:t>
      </w:r>
      <w:r w:rsidR="00E2717E" w:rsidRPr="0015051E">
        <w:rPr>
          <w:rFonts w:ascii="Times New Roman" w:hAnsi="Times New Roman" w:cs="Times New Roman"/>
          <w:iCs/>
        </w:rPr>
        <w:t>particularly</w:t>
      </w:r>
      <w:r w:rsidR="00390AF7" w:rsidRPr="0015051E">
        <w:rPr>
          <w:rFonts w:ascii="Times New Roman" w:hAnsi="Times New Roman" w:cs="Times New Roman"/>
          <w:iCs/>
        </w:rPr>
        <w:t xml:space="preserve"> </w:t>
      </w:r>
      <w:r w:rsidR="00E666C9" w:rsidRPr="0015051E">
        <w:rPr>
          <w:rFonts w:ascii="Times New Roman" w:hAnsi="Times New Roman" w:cs="Times New Roman"/>
          <w:iCs/>
        </w:rPr>
        <w:t xml:space="preserve">valuable </w:t>
      </w:r>
      <w:r w:rsidR="00390AF7" w:rsidRPr="0015051E">
        <w:rPr>
          <w:rFonts w:ascii="Times New Roman" w:hAnsi="Times New Roman" w:cs="Times New Roman"/>
          <w:iCs/>
        </w:rPr>
        <w:t>when working with</w:t>
      </w:r>
      <w:r w:rsidR="00E2717E" w:rsidRPr="0015051E">
        <w:rPr>
          <w:rFonts w:ascii="Times New Roman" w:hAnsi="Times New Roman" w:cs="Times New Roman"/>
          <w:iCs/>
        </w:rPr>
        <w:t xml:space="preserve"> </w:t>
      </w:r>
      <w:r w:rsidR="00390AF7" w:rsidRPr="0015051E">
        <w:rPr>
          <w:rFonts w:ascii="Times New Roman" w:hAnsi="Times New Roman" w:cs="Times New Roman"/>
          <w:iCs/>
        </w:rPr>
        <w:t xml:space="preserve">complex populations.  </w:t>
      </w:r>
      <w:r w:rsidR="008E7D21" w:rsidRPr="0015051E">
        <w:rPr>
          <w:rFonts w:ascii="Times New Roman" w:hAnsi="Times New Roman" w:cs="Times New Roman"/>
          <w:iCs/>
        </w:rPr>
        <w:t>However, it is acknowledged that</w:t>
      </w:r>
      <w:r w:rsidR="00390AF7" w:rsidRPr="0015051E">
        <w:rPr>
          <w:rFonts w:ascii="Times New Roman" w:hAnsi="Times New Roman" w:cs="Times New Roman"/>
          <w:iCs/>
        </w:rPr>
        <w:t xml:space="preserve"> there may be barriers to</w:t>
      </w:r>
      <w:r w:rsidR="008E7D21" w:rsidRPr="0015051E">
        <w:rPr>
          <w:rFonts w:ascii="Times New Roman" w:hAnsi="Times New Roman" w:cs="Times New Roman"/>
          <w:iCs/>
        </w:rPr>
        <w:t xml:space="preserve"> filming </w:t>
      </w:r>
      <w:r w:rsidR="00390AF7" w:rsidRPr="0015051E">
        <w:rPr>
          <w:rFonts w:ascii="Times New Roman" w:hAnsi="Times New Roman" w:cs="Times New Roman"/>
          <w:iCs/>
        </w:rPr>
        <w:t xml:space="preserve">within some forensic settings.  </w:t>
      </w:r>
    </w:p>
    <w:p w14:paraId="5CEA0A63" w14:textId="77777777" w:rsidR="00EB4972" w:rsidRPr="0015051E" w:rsidRDefault="00EB4972" w:rsidP="00EB4972">
      <w:pPr>
        <w:shd w:val="clear" w:color="auto" w:fill="FFFFFF"/>
        <w:spacing w:after="0" w:line="480" w:lineRule="auto"/>
        <w:jc w:val="both"/>
        <w:rPr>
          <w:rFonts w:ascii="Times New Roman" w:hAnsi="Times New Roman" w:cs="Times New Roman"/>
          <w:iCs/>
        </w:rPr>
      </w:pPr>
    </w:p>
    <w:p w14:paraId="28DAD2E2" w14:textId="326D461D" w:rsidR="00EB4972" w:rsidRPr="0015051E" w:rsidRDefault="00EB4972" w:rsidP="00EB4972">
      <w:pPr>
        <w:shd w:val="clear" w:color="auto" w:fill="FFFFFF"/>
        <w:spacing w:after="0" w:line="480" w:lineRule="auto"/>
        <w:jc w:val="both"/>
        <w:rPr>
          <w:rFonts w:ascii="Times New Roman" w:hAnsi="Times New Roman" w:cs="Times New Roman"/>
          <w:i/>
        </w:rPr>
      </w:pPr>
      <w:r w:rsidRPr="0015051E">
        <w:rPr>
          <w:rFonts w:ascii="Times New Roman" w:hAnsi="Times New Roman" w:cs="Times New Roman"/>
          <w:i/>
        </w:rPr>
        <w:t xml:space="preserve">Physical </w:t>
      </w:r>
      <w:r w:rsidR="008B21E8" w:rsidRPr="0015051E">
        <w:rPr>
          <w:rFonts w:ascii="Times New Roman" w:hAnsi="Times New Roman" w:cs="Times New Roman"/>
          <w:i/>
        </w:rPr>
        <w:t>e</w:t>
      </w:r>
      <w:r w:rsidRPr="0015051E">
        <w:rPr>
          <w:rFonts w:ascii="Times New Roman" w:hAnsi="Times New Roman" w:cs="Times New Roman"/>
          <w:i/>
        </w:rPr>
        <w:t>xamination</w:t>
      </w:r>
    </w:p>
    <w:p w14:paraId="05D125B7" w14:textId="04789BA1" w:rsidR="00EB4972" w:rsidRPr="0015051E" w:rsidRDefault="0004647F" w:rsidP="00D74821">
      <w:pPr>
        <w:shd w:val="clear" w:color="auto" w:fill="FFFFFF"/>
        <w:spacing w:after="0" w:line="480" w:lineRule="auto"/>
        <w:ind w:firstLine="284"/>
        <w:jc w:val="both"/>
        <w:rPr>
          <w:rFonts w:ascii="Times New Roman" w:hAnsi="Times New Roman" w:cs="Times New Roman"/>
          <w:iCs/>
        </w:rPr>
      </w:pPr>
      <w:r w:rsidRPr="0015051E">
        <w:rPr>
          <w:rFonts w:ascii="Times New Roman" w:hAnsi="Times New Roman" w:cs="Times New Roman"/>
          <w:iCs/>
        </w:rPr>
        <w:t xml:space="preserve">A </w:t>
      </w:r>
      <w:r w:rsidR="00FF5231" w:rsidRPr="0015051E">
        <w:rPr>
          <w:rFonts w:ascii="Times New Roman" w:hAnsi="Times New Roman" w:cs="Times New Roman"/>
          <w:iCs/>
        </w:rPr>
        <w:t xml:space="preserve">standard </w:t>
      </w:r>
      <w:r w:rsidRPr="0015051E">
        <w:rPr>
          <w:rFonts w:ascii="Times New Roman" w:hAnsi="Times New Roman" w:cs="Times New Roman"/>
          <w:iCs/>
        </w:rPr>
        <w:t xml:space="preserve">physical examination typically includes a review of the individuals vital signs (blood pressure, breathing rate, pulse, temperature, height and weight), vision acuity, head, eyes, ears, nose and throat, gastrointestinal health, cardiovascular, respiratory, and musculoskeletal assessments, </w:t>
      </w:r>
      <w:r w:rsidRPr="0015051E">
        <w:rPr>
          <w:rFonts w:ascii="Times New Roman" w:hAnsi="Times New Roman" w:cs="Times New Roman"/>
          <w:iCs/>
        </w:rPr>
        <w:lastRenderedPageBreak/>
        <w:t xml:space="preserve">neurological examination (mental awareness, motor function and balance, sensory response and reflexes) and a skin and lymph node check.  </w:t>
      </w:r>
    </w:p>
    <w:p w14:paraId="45133FCF" w14:textId="77777777" w:rsidR="00D74821" w:rsidRPr="0015051E" w:rsidRDefault="00D74821" w:rsidP="00EB4972">
      <w:pPr>
        <w:shd w:val="clear" w:color="auto" w:fill="FFFFFF"/>
        <w:spacing w:after="0" w:line="480" w:lineRule="auto"/>
        <w:jc w:val="both"/>
        <w:rPr>
          <w:rFonts w:ascii="Times New Roman" w:hAnsi="Times New Roman" w:cs="Times New Roman"/>
          <w:iCs/>
        </w:rPr>
      </w:pPr>
    </w:p>
    <w:p w14:paraId="1E63D904" w14:textId="5BBA8B4C" w:rsidR="00D74821" w:rsidRPr="0015051E" w:rsidRDefault="00D74821" w:rsidP="003B2B9A">
      <w:pPr>
        <w:shd w:val="clear" w:color="auto" w:fill="FFFFFF"/>
        <w:spacing w:after="0" w:line="480" w:lineRule="auto"/>
        <w:ind w:firstLine="284"/>
        <w:jc w:val="both"/>
        <w:rPr>
          <w:rFonts w:ascii="Times New Roman" w:hAnsi="Times New Roman" w:cs="Times New Roman"/>
          <w:iCs/>
        </w:rPr>
      </w:pPr>
      <w:r w:rsidRPr="0015051E">
        <w:rPr>
          <w:rFonts w:ascii="Times New Roman" w:hAnsi="Times New Roman" w:cs="Times New Roman"/>
          <w:iCs/>
        </w:rPr>
        <w:t xml:space="preserve">In addition, NICE (2017) </w:t>
      </w:r>
      <w:r w:rsidR="00904721" w:rsidRPr="0015051E">
        <w:rPr>
          <w:rFonts w:ascii="Times New Roman" w:hAnsi="Times New Roman" w:cs="Times New Roman"/>
          <w:iCs/>
        </w:rPr>
        <w:t>[1</w:t>
      </w:r>
      <w:r w:rsidR="00C25959" w:rsidRPr="0015051E">
        <w:rPr>
          <w:rFonts w:ascii="Times New Roman" w:hAnsi="Times New Roman" w:cs="Times New Roman"/>
          <w:iCs/>
        </w:rPr>
        <w:t>72</w:t>
      </w:r>
      <w:r w:rsidR="00904721" w:rsidRPr="0015051E">
        <w:rPr>
          <w:rFonts w:ascii="Times New Roman" w:hAnsi="Times New Roman" w:cs="Times New Roman"/>
          <w:iCs/>
        </w:rPr>
        <w:t xml:space="preserve">] </w:t>
      </w:r>
      <w:r w:rsidRPr="0015051E">
        <w:rPr>
          <w:rFonts w:ascii="Times New Roman" w:hAnsi="Times New Roman" w:cs="Times New Roman"/>
          <w:iCs/>
        </w:rPr>
        <w:t xml:space="preserve">recommend </w:t>
      </w:r>
      <w:r w:rsidR="00E3307A" w:rsidRPr="0015051E">
        <w:rPr>
          <w:rFonts w:ascii="Times New Roman" w:hAnsi="Times New Roman" w:cs="Times New Roman"/>
          <w:iCs/>
        </w:rPr>
        <w:t xml:space="preserve">a specific focus on skin stigmata of neurofibromatosis or tuberous sclerosis using a Wood’s light, signs of injury (self-harm or child maltreatment) and congenital anomalies and dysmorphic features including macrocephaly or microcephaly.  </w:t>
      </w:r>
    </w:p>
    <w:p w14:paraId="76DC8A34" w14:textId="77777777" w:rsidR="00EB4972" w:rsidRPr="0015051E" w:rsidRDefault="00EB4972" w:rsidP="00EB4972">
      <w:pPr>
        <w:shd w:val="clear" w:color="auto" w:fill="FFFFFF"/>
        <w:spacing w:after="0" w:line="480" w:lineRule="auto"/>
        <w:jc w:val="both"/>
        <w:rPr>
          <w:rFonts w:ascii="Times New Roman" w:hAnsi="Times New Roman" w:cs="Times New Roman"/>
          <w:i/>
        </w:rPr>
      </w:pPr>
    </w:p>
    <w:p w14:paraId="71ECC0FA" w14:textId="1A3EAFA8" w:rsidR="00EB4972" w:rsidRPr="0015051E" w:rsidRDefault="00EB4972" w:rsidP="00EB4972">
      <w:pPr>
        <w:shd w:val="clear" w:color="auto" w:fill="FFFFFF"/>
        <w:spacing w:after="0" w:line="480" w:lineRule="auto"/>
        <w:jc w:val="both"/>
        <w:rPr>
          <w:rFonts w:ascii="Times New Roman" w:hAnsi="Times New Roman" w:cs="Times New Roman"/>
          <w:i/>
        </w:rPr>
      </w:pPr>
      <w:r w:rsidRPr="0015051E">
        <w:rPr>
          <w:rFonts w:ascii="Times New Roman" w:hAnsi="Times New Roman" w:cs="Times New Roman"/>
          <w:i/>
        </w:rPr>
        <w:t xml:space="preserve">Psychiatric </w:t>
      </w:r>
      <w:r w:rsidR="008B21E8" w:rsidRPr="0015051E">
        <w:rPr>
          <w:rFonts w:ascii="Times New Roman" w:hAnsi="Times New Roman" w:cs="Times New Roman"/>
          <w:i/>
        </w:rPr>
        <w:t>r</w:t>
      </w:r>
      <w:r w:rsidRPr="0015051E">
        <w:rPr>
          <w:rFonts w:ascii="Times New Roman" w:hAnsi="Times New Roman" w:cs="Times New Roman"/>
          <w:i/>
        </w:rPr>
        <w:t>eview</w:t>
      </w:r>
    </w:p>
    <w:p w14:paraId="09FF2E31" w14:textId="7041FD13" w:rsidR="00EE597A" w:rsidRPr="0015051E" w:rsidRDefault="001A7293" w:rsidP="00FF5231">
      <w:pPr>
        <w:spacing w:after="0" w:line="480" w:lineRule="auto"/>
        <w:ind w:firstLine="426"/>
        <w:jc w:val="both"/>
        <w:rPr>
          <w:rFonts w:ascii="Times New Roman" w:hAnsi="Times New Roman" w:cs="Times New Roman"/>
        </w:rPr>
      </w:pPr>
      <w:bookmarkStart w:id="35" w:name="_Hlk65339854"/>
      <w:r w:rsidRPr="0015051E">
        <w:rPr>
          <w:rFonts w:ascii="Times New Roman" w:hAnsi="Times New Roman" w:cs="Times New Roman"/>
        </w:rPr>
        <w:t xml:space="preserve">A psychiatric review is an opportunity to learn more about the individual’s perspective.  </w:t>
      </w:r>
      <w:r w:rsidR="00B01A1A" w:rsidRPr="0015051E">
        <w:rPr>
          <w:rFonts w:ascii="Times New Roman" w:hAnsi="Times New Roman" w:cs="Times New Roman"/>
        </w:rPr>
        <w:t>NICE (2017)</w:t>
      </w:r>
      <w:r w:rsidR="00904721" w:rsidRPr="0015051E">
        <w:rPr>
          <w:rFonts w:ascii="Times New Roman" w:hAnsi="Times New Roman" w:cs="Times New Roman"/>
        </w:rPr>
        <w:t xml:space="preserve"> [1</w:t>
      </w:r>
      <w:r w:rsidR="00C25959" w:rsidRPr="0015051E">
        <w:rPr>
          <w:rFonts w:ascii="Times New Roman" w:hAnsi="Times New Roman" w:cs="Times New Roman"/>
        </w:rPr>
        <w:t>72</w:t>
      </w:r>
      <w:r w:rsidR="00904721" w:rsidRPr="0015051E">
        <w:rPr>
          <w:rFonts w:ascii="Times New Roman" w:hAnsi="Times New Roman" w:cs="Times New Roman"/>
        </w:rPr>
        <w:t>]</w:t>
      </w:r>
      <w:r w:rsidR="00B01A1A" w:rsidRPr="0015051E">
        <w:rPr>
          <w:rFonts w:ascii="Times New Roman" w:hAnsi="Times New Roman" w:cs="Times New Roman"/>
        </w:rPr>
        <w:t xml:space="preserve"> recommends that </w:t>
      </w:r>
      <w:r w:rsidRPr="0015051E">
        <w:rPr>
          <w:rFonts w:ascii="Times New Roman" w:hAnsi="Times New Roman" w:cs="Times New Roman"/>
        </w:rPr>
        <w:t>an autism specific</w:t>
      </w:r>
      <w:r w:rsidR="00B01A1A" w:rsidRPr="0015051E">
        <w:rPr>
          <w:rFonts w:ascii="Times New Roman" w:hAnsi="Times New Roman" w:cs="Times New Roman"/>
        </w:rPr>
        <w:t xml:space="preserve"> psychiatric review include a family medical history, consideration of differential diagnosis and the systematic assessment for the presence of co-occurring neurodevelopmental or mental health conditions, medical or genetic disorders and functional problems (</w:t>
      </w:r>
      <w:r w:rsidR="007F40E9" w:rsidRPr="0015051E">
        <w:rPr>
          <w:rFonts w:ascii="Times New Roman" w:hAnsi="Times New Roman" w:cs="Times New Roman"/>
        </w:rPr>
        <w:t>e.g.,</w:t>
      </w:r>
      <w:r w:rsidR="00B01A1A" w:rsidRPr="0015051E">
        <w:rPr>
          <w:rFonts w:ascii="Times New Roman" w:hAnsi="Times New Roman" w:cs="Times New Roman"/>
        </w:rPr>
        <w:t xml:space="preserve"> restricted diets, bladder or bowel conditions, sleep disturbance and/or vision or hearing impairments).</w:t>
      </w:r>
      <w:r w:rsidR="007F40E9" w:rsidRPr="0015051E">
        <w:rPr>
          <w:rFonts w:ascii="Times New Roman" w:hAnsi="Times New Roman" w:cs="Times New Roman"/>
        </w:rPr>
        <w:t xml:space="preserve">  Following the psychiatric review, referrals can be made for additional assessments and</w:t>
      </w:r>
      <w:r w:rsidRPr="0015051E">
        <w:rPr>
          <w:rFonts w:ascii="Times New Roman" w:hAnsi="Times New Roman" w:cs="Times New Roman"/>
        </w:rPr>
        <w:t>/or</w:t>
      </w:r>
      <w:r w:rsidR="007F40E9" w:rsidRPr="0015051E">
        <w:rPr>
          <w:rFonts w:ascii="Times New Roman" w:hAnsi="Times New Roman" w:cs="Times New Roman"/>
        </w:rPr>
        <w:t xml:space="preserve"> support, if required.</w:t>
      </w:r>
    </w:p>
    <w:p w14:paraId="2ECCB017" w14:textId="77777777" w:rsidR="00FF5231" w:rsidRPr="0015051E" w:rsidRDefault="00FF5231" w:rsidP="00B01E5D">
      <w:pPr>
        <w:spacing w:after="0" w:line="480" w:lineRule="auto"/>
        <w:jc w:val="both"/>
        <w:rPr>
          <w:rFonts w:ascii="Times New Roman" w:hAnsi="Times New Roman" w:cs="Times New Roman"/>
          <w:b/>
          <w:bCs/>
        </w:rPr>
      </w:pPr>
    </w:p>
    <w:p w14:paraId="4E464B53" w14:textId="174859C3" w:rsidR="00745C67" w:rsidRPr="0015051E" w:rsidRDefault="00745C67" w:rsidP="00B01E5D">
      <w:pPr>
        <w:spacing w:after="0" w:line="480" w:lineRule="auto"/>
        <w:jc w:val="both"/>
        <w:rPr>
          <w:rFonts w:ascii="Times New Roman" w:hAnsi="Times New Roman" w:cs="Times New Roman"/>
          <w:b/>
          <w:bCs/>
        </w:rPr>
      </w:pPr>
      <w:r w:rsidRPr="0015051E">
        <w:rPr>
          <w:rFonts w:ascii="Times New Roman" w:hAnsi="Times New Roman" w:cs="Times New Roman"/>
          <w:b/>
          <w:bCs/>
        </w:rPr>
        <w:t xml:space="preserve">Risk Assessment for </w:t>
      </w:r>
      <w:r w:rsidR="00EC343B" w:rsidRPr="0015051E">
        <w:rPr>
          <w:rFonts w:ascii="Times New Roman" w:hAnsi="Times New Roman" w:cs="Times New Roman"/>
          <w:b/>
          <w:bCs/>
        </w:rPr>
        <w:t>A</w:t>
      </w:r>
      <w:r w:rsidR="00A50CFA" w:rsidRPr="0015051E">
        <w:rPr>
          <w:rFonts w:ascii="Times New Roman" w:hAnsi="Times New Roman" w:cs="Times New Roman"/>
          <w:b/>
          <w:bCs/>
        </w:rPr>
        <w:t xml:space="preserve">utistic </w:t>
      </w:r>
      <w:r w:rsidR="00EC343B" w:rsidRPr="0015051E">
        <w:rPr>
          <w:rFonts w:ascii="Times New Roman" w:hAnsi="Times New Roman" w:cs="Times New Roman"/>
          <w:b/>
          <w:bCs/>
        </w:rPr>
        <w:t>I</w:t>
      </w:r>
      <w:r w:rsidR="00A50CFA" w:rsidRPr="0015051E">
        <w:rPr>
          <w:rFonts w:ascii="Times New Roman" w:hAnsi="Times New Roman" w:cs="Times New Roman"/>
          <w:b/>
          <w:bCs/>
        </w:rPr>
        <w:t>ndividuals</w:t>
      </w:r>
    </w:p>
    <w:p w14:paraId="2006C268" w14:textId="77777777" w:rsidR="009B5208" w:rsidRPr="0015051E" w:rsidRDefault="009B5208" w:rsidP="00B01E5D">
      <w:pPr>
        <w:spacing w:after="0" w:line="480" w:lineRule="auto"/>
        <w:jc w:val="both"/>
        <w:rPr>
          <w:rFonts w:ascii="Times New Roman" w:hAnsi="Times New Roman" w:cs="Times New Roman"/>
          <w:b/>
          <w:bCs/>
        </w:rPr>
      </w:pPr>
    </w:p>
    <w:p w14:paraId="318A0332" w14:textId="656BF774" w:rsidR="00612ED3" w:rsidRPr="0015051E" w:rsidRDefault="00745C67" w:rsidP="00496E47">
      <w:pPr>
        <w:pStyle w:val="BodyA"/>
        <w:spacing w:after="0" w:line="480" w:lineRule="auto"/>
        <w:ind w:right="-46" w:firstLine="284"/>
        <w:jc w:val="both"/>
        <w:rPr>
          <w:rFonts w:ascii="Times New Roman" w:hAnsi="Times New Roman" w:cs="Times New Roman"/>
          <w:color w:val="auto"/>
        </w:rPr>
      </w:pPr>
      <w:bookmarkStart w:id="36" w:name="_Hlk146100558"/>
      <w:r w:rsidRPr="0015051E">
        <w:rPr>
          <w:rFonts w:ascii="Times New Roman" w:hAnsi="Times New Roman" w:cs="Times New Roman"/>
          <w:color w:val="auto"/>
        </w:rPr>
        <w:t>There is a</w:t>
      </w:r>
      <w:r w:rsidR="00654852" w:rsidRPr="0015051E">
        <w:rPr>
          <w:rFonts w:ascii="Times New Roman" w:hAnsi="Times New Roman" w:cs="Times New Roman"/>
          <w:color w:val="auto"/>
        </w:rPr>
        <w:t xml:space="preserve"> growing </w:t>
      </w:r>
      <w:r w:rsidRPr="0015051E">
        <w:rPr>
          <w:rFonts w:ascii="Times New Roman" w:hAnsi="Times New Roman" w:cs="Times New Roman"/>
          <w:color w:val="auto"/>
        </w:rPr>
        <w:t xml:space="preserve">recognition </w:t>
      </w:r>
      <w:r w:rsidR="009A3877" w:rsidRPr="0015051E">
        <w:rPr>
          <w:rFonts w:ascii="Times New Roman" w:hAnsi="Times New Roman" w:cs="Times New Roman"/>
          <w:color w:val="auto"/>
        </w:rPr>
        <w:t>that</w:t>
      </w:r>
      <w:r w:rsidRPr="0015051E">
        <w:rPr>
          <w:rFonts w:ascii="Times New Roman" w:hAnsi="Times New Roman" w:cs="Times New Roman"/>
          <w:color w:val="auto"/>
        </w:rPr>
        <w:t xml:space="preserve"> current standardised risk assessments, such as the </w:t>
      </w:r>
      <w:r w:rsidR="00463BC7" w:rsidRPr="0015051E">
        <w:rPr>
          <w:rFonts w:ascii="Times New Roman" w:hAnsi="Times New Roman" w:cs="Times New Roman"/>
          <w:color w:val="auto"/>
        </w:rPr>
        <w:t xml:space="preserve">Historical-Clinical-Risk Management-20, Version </w:t>
      </w:r>
      <w:r w:rsidR="00C46E7B" w:rsidRPr="0015051E">
        <w:rPr>
          <w:rFonts w:ascii="Times New Roman" w:hAnsi="Times New Roman" w:cs="Times New Roman"/>
          <w:color w:val="auto"/>
        </w:rPr>
        <w:t>2</w:t>
      </w:r>
      <w:r w:rsidR="00CC0DF1" w:rsidRPr="0015051E">
        <w:rPr>
          <w:rFonts w:ascii="Times New Roman" w:hAnsi="Times New Roman" w:cs="Times New Roman"/>
          <w:color w:val="auto"/>
        </w:rPr>
        <w:t xml:space="preserve"> </w:t>
      </w:r>
      <w:r w:rsidR="003B2B9A" w:rsidRPr="0015051E">
        <w:rPr>
          <w:rFonts w:ascii="Times New Roman" w:hAnsi="Times New Roman" w:cs="Times New Roman"/>
          <w:color w:val="auto"/>
        </w:rPr>
        <w:t>[</w:t>
      </w:r>
      <w:r w:rsidR="00904721" w:rsidRPr="0015051E">
        <w:rPr>
          <w:rFonts w:ascii="Times New Roman" w:hAnsi="Times New Roman" w:cs="Times New Roman"/>
          <w:color w:val="auto"/>
        </w:rPr>
        <w:t>2</w:t>
      </w:r>
      <w:r w:rsidR="00C25959" w:rsidRPr="0015051E">
        <w:rPr>
          <w:rFonts w:ascii="Times New Roman" w:hAnsi="Times New Roman" w:cs="Times New Roman"/>
          <w:color w:val="auto"/>
        </w:rPr>
        <w:t>4</w:t>
      </w:r>
      <w:r w:rsidR="00AB7981" w:rsidRPr="0015051E">
        <w:rPr>
          <w:rFonts w:ascii="Times New Roman" w:hAnsi="Times New Roman" w:cs="Times New Roman"/>
          <w:color w:val="auto"/>
        </w:rPr>
        <w:t>3</w:t>
      </w:r>
      <w:r w:rsidR="003B2B9A" w:rsidRPr="0015051E">
        <w:rPr>
          <w:rFonts w:ascii="Times New Roman" w:hAnsi="Times New Roman" w:cs="Times New Roman"/>
          <w:color w:val="auto"/>
        </w:rPr>
        <w:t>]</w:t>
      </w:r>
      <w:r w:rsidR="00904721" w:rsidRPr="0015051E">
        <w:rPr>
          <w:rFonts w:ascii="Times New Roman" w:hAnsi="Times New Roman" w:cs="Times New Roman"/>
          <w:color w:val="auto"/>
        </w:rPr>
        <w:t xml:space="preserve"> </w:t>
      </w:r>
      <w:r w:rsidR="00CC0DF1" w:rsidRPr="0015051E">
        <w:rPr>
          <w:rFonts w:ascii="Times New Roman" w:hAnsi="Times New Roman" w:cs="Times New Roman"/>
          <w:color w:val="auto"/>
        </w:rPr>
        <w:t xml:space="preserve">and Version 3 </w:t>
      </w:r>
      <w:r w:rsidR="003B2B9A" w:rsidRPr="0015051E">
        <w:rPr>
          <w:rFonts w:ascii="Times New Roman" w:hAnsi="Times New Roman" w:cs="Times New Roman"/>
          <w:color w:val="auto"/>
        </w:rPr>
        <w:t>[</w:t>
      </w:r>
      <w:r w:rsidR="00904721" w:rsidRPr="0015051E">
        <w:rPr>
          <w:rFonts w:ascii="Times New Roman" w:hAnsi="Times New Roman" w:cs="Times New Roman"/>
          <w:color w:val="auto"/>
        </w:rPr>
        <w:t>2</w:t>
      </w:r>
      <w:r w:rsidR="00247600" w:rsidRPr="0015051E">
        <w:rPr>
          <w:rFonts w:ascii="Times New Roman" w:hAnsi="Times New Roman" w:cs="Times New Roman"/>
          <w:color w:val="auto"/>
        </w:rPr>
        <w:t>4</w:t>
      </w:r>
      <w:r w:rsidR="00AB7981" w:rsidRPr="0015051E">
        <w:rPr>
          <w:rFonts w:ascii="Times New Roman" w:hAnsi="Times New Roman" w:cs="Times New Roman"/>
          <w:color w:val="auto"/>
        </w:rPr>
        <w:t>4</w:t>
      </w:r>
      <w:r w:rsidR="003B2B9A" w:rsidRPr="0015051E">
        <w:rPr>
          <w:rFonts w:ascii="Times New Roman" w:hAnsi="Times New Roman" w:cs="Times New Roman"/>
          <w:color w:val="auto"/>
        </w:rPr>
        <w:t>]</w:t>
      </w:r>
      <w:r w:rsidR="00C46E7B" w:rsidRPr="0015051E">
        <w:rPr>
          <w:rFonts w:ascii="Times New Roman" w:hAnsi="Times New Roman" w:cs="Times New Roman"/>
          <w:color w:val="auto"/>
        </w:rPr>
        <w:t xml:space="preserve"> </w:t>
      </w:r>
      <w:r w:rsidR="0073175C" w:rsidRPr="0015051E">
        <w:rPr>
          <w:rFonts w:ascii="Times New Roman" w:hAnsi="Times New Roman" w:cs="Times New Roman"/>
          <w:color w:val="auto"/>
        </w:rPr>
        <w:t>have</w:t>
      </w:r>
      <w:r w:rsidR="002521C0" w:rsidRPr="0015051E">
        <w:rPr>
          <w:rFonts w:ascii="Times New Roman" w:hAnsi="Times New Roman" w:cs="Times New Roman"/>
          <w:color w:val="auto"/>
        </w:rPr>
        <w:t xml:space="preserve"> limited </w:t>
      </w:r>
      <w:r w:rsidR="0073175C" w:rsidRPr="0015051E">
        <w:rPr>
          <w:rFonts w:ascii="Times New Roman" w:hAnsi="Times New Roman" w:cs="Times New Roman"/>
          <w:color w:val="auto"/>
        </w:rPr>
        <w:t xml:space="preserve">use </w:t>
      </w:r>
      <w:r w:rsidRPr="0015051E">
        <w:rPr>
          <w:rFonts w:ascii="Times New Roman" w:hAnsi="Times New Roman" w:cs="Times New Roman"/>
          <w:color w:val="auto"/>
        </w:rPr>
        <w:t xml:space="preserve">with </w:t>
      </w:r>
      <w:r w:rsidR="00A50CFA" w:rsidRPr="0015051E">
        <w:rPr>
          <w:rFonts w:ascii="Times New Roman" w:hAnsi="Times New Roman" w:cs="Times New Roman"/>
          <w:color w:val="auto"/>
        </w:rPr>
        <w:t>autistic individuals</w:t>
      </w:r>
      <w:r w:rsidR="00095591" w:rsidRPr="0015051E">
        <w:rPr>
          <w:rFonts w:ascii="Times New Roman" w:hAnsi="Times New Roman" w:cs="Times New Roman"/>
          <w:color w:val="auto"/>
        </w:rPr>
        <w:t xml:space="preserve"> </w:t>
      </w:r>
      <w:bookmarkStart w:id="37" w:name="_Hlk146100401"/>
      <w:r w:rsidR="003B2B9A" w:rsidRPr="0015051E">
        <w:rPr>
          <w:rFonts w:ascii="Times New Roman" w:hAnsi="Times New Roman" w:cs="Times New Roman"/>
          <w:color w:val="auto"/>
        </w:rPr>
        <w:t>[</w:t>
      </w:r>
      <w:r w:rsidR="00A87DFC" w:rsidRPr="0015051E">
        <w:rPr>
          <w:rFonts w:ascii="Times New Roman" w:hAnsi="Times New Roman" w:cs="Times New Roman"/>
          <w:color w:val="auto"/>
        </w:rPr>
        <w:t>2</w:t>
      </w:r>
      <w:r w:rsidR="00C25959" w:rsidRPr="0015051E">
        <w:rPr>
          <w:rFonts w:ascii="Times New Roman" w:hAnsi="Times New Roman" w:cs="Times New Roman"/>
          <w:color w:val="auto"/>
        </w:rPr>
        <w:t>5</w:t>
      </w:r>
      <w:r w:rsidR="00A87DFC" w:rsidRPr="0015051E">
        <w:rPr>
          <w:rFonts w:ascii="Times New Roman" w:hAnsi="Times New Roman" w:cs="Times New Roman"/>
          <w:color w:val="auto"/>
        </w:rPr>
        <w:t xml:space="preserve">, </w:t>
      </w:r>
      <w:r w:rsidR="00904721" w:rsidRPr="0015051E">
        <w:rPr>
          <w:rFonts w:ascii="Times New Roman" w:hAnsi="Times New Roman" w:cs="Times New Roman"/>
          <w:color w:val="auto"/>
        </w:rPr>
        <w:t>5</w:t>
      </w:r>
      <w:r w:rsidR="00C25959" w:rsidRPr="0015051E">
        <w:rPr>
          <w:rFonts w:ascii="Times New Roman" w:hAnsi="Times New Roman" w:cs="Times New Roman"/>
          <w:color w:val="auto"/>
        </w:rPr>
        <w:t>1</w:t>
      </w:r>
      <w:r w:rsidR="003B2B9A" w:rsidRPr="0015051E">
        <w:rPr>
          <w:rFonts w:ascii="Times New Roman" w:hAnsi="Times New Roman" w:cs="Times New Roman"/>
          <w:color w:val="auto"/>
        </w:rPr>
        <w:t xml:space="preserve">, </w:t>
      </w:r>
      <w:r w:rsidR="00904721" w:rsidRPr="0015051E">
        <w:rPr>
          <w:rFonts w:ascii="Times New Roman" w:hAnsi="Times New Roman" w:cs="Times New Roman"/>
          <w:color w:val="auto"/>
        </w:rPr>
        <w:t>2</w:t>
      </w:r>
      <w:r w:rsidR="00247600" w:rsidRPr="0015051E">
        <w:rPr>
          <w:rFonts w:ascii="Times New Roman" w:hAnsi="Times New Roman" w:cs="Times New Roman"/>
          <w:color w:val="auto"/>
        </w:rPr>
        <w:t>4</w:t>
      </w:r>
      <w:bookmarkEnd w:id="37"/>
      <w:r w:rsidR="00AB7981" w:rsidRPr="0015051E">
        <w:rPr>
          <w:rFonts w:ascii="Times New Roman" w:hAnsi="Times New Roman" w:cs="Times New Roman"/>
          <w:color w:val="auto"/>
        </w:rPr>
        <w:t>5</w:t>
      </w:r>
      <w:r w:rsidR="008A23A4" w:rsidRPr="0015051E">
        <w:rPr>
          <w:rFonts w:ascii="Times New Roman" w:hAnsi="Times New Roman" w:cs="Times New Roman"/>
          <w:color w:val="auto"/>
        </w:rPr>
        <w:t>-</w:t>
      </w:r>
      <w:r w:rsidR="00904721" w:rsidRPr="0015051E">
        <w:rPr>
          <w:rFonts w:ascii="Times New Roman" w:hAnsi="Times New Roman" w:cs="Times New Roman"/>
          <w:color w:val="auto"/>
        </w:rPr>
        <w:t>24</w:t>
      </w:r>
      <w:r w:rsidR="00AB7981" w:rsidRPr="0015051E">
        <w:rPr>
          <w:rFonts w:ascii="Times New Roman" w:hAnsi="Times New Roman" w:cs="Times New Roman"/>
          <w:color w:val="auto"/>
        </w:rPr>
        <w:t>7</w:t>
      </w:r>
      <w:r w:rsidR="003B2B9A" w:rsidRPr="0015051E">
        <w:rPr>
          <w:rFonts w:ascii="Times New Roman" w:hAnsi="Times New Roman" w:cs="Times New Roman"/>
          <w:color w:val="auto"/>
        </w:rPr>
        <w:t>]</w:t>
      </w:r>
      <w:r w:rsidR="00A60A31" w:rsidRPr="0015051E">
        <w:rPr>
          <w:rFonts w:ascii="Times New Roman" w:hAnsi="Times New Roman" w:cs="Times New Roman"/>
          <w:color w:val="auto"/>
        </w:rPr>
        <w:t xml:space="preserve"> </w:t>
      </w:r>
      <w:r w:rsidR="0041008D" w:rsidRPr="0015051E">
        <w:rPr>
          <w:rFonts w:ascii="Times New Roman" w:hAnsi="Times New Roman" w:cs="Times New Roman"/>
          <w:color w:val="auto"/>
        </w:rPr>
        <w:t xml:space="preserve">given </w:t>
      </w:r>
      <w:r w:rsidR="00A60A31" w:rsidRPr="0015051E">
        <w:rPr>
          <w:rFonts w:ascii="Times New Roman" w:hAnsi="Times New Roman" w:cs="Times New Roman"/>
          <w:color w:val="auto"/>
        </w:rPr>
        <w:t xml:space="preserve">they </w:t>
      </w:r>
      <w:r w:rsidR="0013423F" w:rsidRPr="0015051E">
        <w:rPr>
          <w:rFonts w:ascii="Times New Roman" w:hAnsi="Times New Roman" w:cs="Times New Roman"/>
          <w:color w:val="auto"/>
        </w:rPr>
        <w:t>are normed on the general population.</w:t>
      </w:r>
      <w:bookmarkEnd w:id="36"/>
      <w:r w:rsidRPr="0015051E">
        <w:rPr>
          <w:rFonts w:ascii="Times New Roman" w:hAnsi="Times New Roman" w:cs="Times New Roman"/>
          <w:color w:val="auto"/>
        </w:rPr>
        <w:t xml:space="preserve"> </w:t>
      </w:r>
      <w:r w:rsidR="00704E31" w:rsidRPr="0015051E">
        <w:rPr>
          <w:rFonts w:ascii="Times New Roman" w:hAnsi="Times New Roman" w:cs="Times New Roman"/>
          <w:color w:val="auto"/>
        </w:rPr>
        <w:t xml:space="preserve"> </w:t>
      </w:r>
    </w:p>
    <w:p w14:paraId="7A3D0BC0" w14:textId="77777777" w:rsidR="00612ED3" w:rsidRPr="0015051E" w:rsidRDefault="00612ED3" w:rsidP="00B01E5D">
      <w:pPr>
        <w:pStyle w:val="BodyA"/>
        <w:spacing w:after="0" w:line="480" w:lineRule="auto"/>
        <w:ind w:right="-46"/>
        <w:jc w:val="both"/>
        <w:rPr>
          <w:rFonts w:ascii="Times New Roman" w:hAnsi="Times New Roman" w:cs="Times New Roman"/>
          <w:color w:val="auto"/>
        </w:rPr>
      </w:pPr>
    </w:p>
    <w:p w14:paraId="42EDCBFE" w14:textId="6B07B785" w:rsidR="00DD185F" w:rsidRPr="0015051E" w:rsidRDefault="00745C67" w:rsidP="00496E47">
      <w:pPr>
        <w:pStyle w:val="BodyA"/>
        <w:spacing w:after="0" w:line="480" w:lineRule="auto"/>
        <w:ind w:right="-46" w:firstLine="284"/>
        <w:jc w:val="both"/>
        <w:rPr>
          <w:rFonts w:ascii="Times New Roman" w:hAnsi="Times New Roman" w:cs="Times New Roman"/>
          <w:color w:val="auto"/>
        </w:rPr>
      </w:pPr>
      <w:r w:rsidRPr="0015051E">
        <w:rPr>
          <w:rFonts w:ascii="Times New Roman" w:hAnsi="Times New Roman" w:cs="Times New Roman"/>
          <w:color w:val="auto"/>
        </w:rPr>
        <w:t>Inappropriate assessments may lead to</w:t>
      </w:r>
      <w:r w:rsidR="003C2E34" w:rsidRPr="0015051E">
        <w:rPr>
          <w:rFonts w:ascii="Times New Roman" w:hAnsi="Times New Roman" w:cs="Times New Roman"/>
          <w:color w:val="auto"/>
        </w:rPr>
        <w:t xml:space="preserve"> </w:t>
      </w:r>
      <w:r w:rsidR="00612ED3" w:rsidRPr="0015051E">
        <w:rPr>
          <w:rFonts w:ascii="Times New Roman" w:hAnsi="Times New Roman" w:cs="Times New Roman"/>
          <w:color w:val="auto"/>
        </w:rPr>
        <w:t xml:space="preserve">professionals </w:t>
      </w:r>
      <w:r w:rsidR="003C2E34" w:rsidRPr="0015051E">
        <w:rPr>
          <w:rFonts w:ascii="Times New Roman" w:hAnsi="Times New Roman" w:cs="Times New Roman"/>
          <w:color w:val="auto"/>
        </w:rPr>
        <w:t>either</w:t>
      </w:r>
      <w:r w:rsidR="00612ED3" w:rsidRPr="0015051E">
        <w:rPr>
          <w:rFonts w:ascii="Times New Roman" w:hAnsi="Times New Roman" w:cs="Times New Roman"/>
          <w:color w:val="auto"/>
        </w:rPr>
        <w:t xml:space="preserve"> over- or under-estimating </w:t>
      </w:r>
      <w:r w:rsidR="003C2E34" w:rsidRPr="0015051E">
        <w:rPr>
          <w:rFonts w:ascii="Times New Roman" w:hAnsi="Times New Roman" w:cs="Times New Roman"/>
          <w:color w:val="auto"/>
        </w:rPr>
        <w:t xml:space="preserve">an autistic </w:t>
      </w:r>
      <w:r w:rsidR="005E7E92" w:rsidRPr="0015051E">
        <w:rPr>
          <w:rFonts w:ascii="Times New Roman" w:hAnsi="Times New Roman" w:cs="Times New Roman"/>
          <w:color w:val="auto"/>
        </w:rPr>
        <w:t xml:space="preserve">individual’s </w:t>
      </w:r>
      <w:r w:rsidR="003C2E34" w:rsidRPr="0015051E">
        <w:rPr>
          <w:rFonts w:ascii="Times New Roman" w:hAnsi="Times New Roman" w:cs="Times New Roman"/>
          <w:color w:val="auto"/>
        </w:rPr>
        <w:t xml:space="preserve">level of risk </w:t>
      </w:r>
      <w:r w:rsidR="00A13336" w:rsidRPr="0015051E">
        <w:rPr>
          <w:rFonts w:ascii="Times New Roman" w:hAnsi="Times New Roman" w:cs="Times New Roman"/>
          <w:color w:val="auto"/>
        </w:rPr>
        <w:t xml:space="preserve">(e.g., </w:t>
      </w:r>
      <w:r w:rsidR="003B2B9A" w:rsidRPr="0015051E">
        <w:rPr>
          <w:rFonts w:ascii="Times New Roman" w:hAnsi="Times New Roman" w:cs="Times New Roman"/>
          <w:color w:val="auto"/>
        </w:rPr>
        <w:t>[</w:t>
      </w:r>
      <w:r w:rsidR="00A87DFC" w:rsidRPr="0015051E">
        <w:rPr>
          <w:rFonts w:ascii="Times New Roman" w:hAnsi="Times New Roman" w:cs="Times New Roman"/>
          <w:color w:val="auto"/>
        </w:rPr>
        <w:t>18</w:t>
      </w:r>
      <w:r w:rsidR="0046544D" w:rsidRPr="0015051E">
        <w:rPr>
          <w:rFonts w:ascii="Times New Roman" w:hAnsi="Times New Roman" w:cs="Times New Roman"/>
          <w:color w:val="auto"/>
        </w:rPr>
        <w:t>7</w:t>
      </w:r>
      <w:r w:rsidR="00A87DFC" w:rsidRPr="0015051E">
        <w:rPr>
          <w:rFonts w:ascii="Times New Roman" w:hAnsi="Times New Roman" w:cs="Times New Roman"/>
          <w:color w:val="auto"/>
        </w:rPr>
        <w:t xml:space="preserve">, </w:t>
      </w:r>
      <w:r w:rsidR="007A5B21" w:rsidRPr="0015051E">
        <w:rPr>
          <w:rFonts w:ascii="Times New Roman" w:hAnsi="Times New Roman" w:cs="Times New Roman"/>
          <w:color w:val="auto"/>
        </w:rPr>
        <w:t>24</w:t>
      </w:r>
      <w:r w:rsidR="00AB7981" w:rsidRPr="0015051E">
        <w:rPr>
          <w:rFonts w:ascii="Times New Roman" w:hAnsi="Times New Roman" w:cs="Times New Roman"/>
          <w:color w:val="auto"/>
        </w:rPr>
        <w:t>6</w:t>
      </w:r>
      <w:r w:rsidR="003B2B9A" w:rsidRPr="0015051E">
        <w:rPr>
          <w:rFonts w:ascii="Times New Roman" w:hAnsi="Times New Roman" w:cs="Times New Roman"/>
          <w:color w:val="auto"/>
        </w:rPr>
        <w:t>,</w:t>
      </w:r>
      <w:r w:rsidR="007A5B21" w:rsidRPr="0015051E">
        <w:rPr>
          <w:rFonts w:ascii="Times New Roman" w:hAnsi="Times New Roman" w:cs="Times New Roman"/>
          <w:color w:val="auto"/>
        </w:rPr>
        <w:t xml:space="preserve"> </w:t>
      </w:r>
      <w:r w:rsidR="00411453" w:rsidRPr="0015051E">
        <w:rPr>
          <w:rFonts w:ascii="Times New Roman" w:hAnsi="Times New Roman" w:cs="Times New Roman"/>
          <w:color w:val="auto"/>
        </w:rPr>
        <w:t>24</w:t>
      </w:r>
      <w:r w:rsidR="00AB7981" w:rsidRPr="0015051E">
        <w:rPr>
          <w:rFonts w:ascii="Times New Roman" w:hAnsi="Times New Roman" w:cs="Times New Roman"/>
          <w:color w:val="auto"/>
        </w:rPr>
        <w:t>8</w:t>
      </w:r>
      <w:r w:rsidR="003B2B9A" w:rsidRPr="0015051E">
        <w:rPr>
          <w:rFonts w:ascii="Times New Roman" w:hAnsi="Times New Roman" w:cs="Times New Roman"/>
          <w:color w:val="auto"/>
        </w:rPr>
        <w:t>]</w:t>
      </w:r>
      <w:r w:rsidR="003D4FCB" w:rsidRPr="0015051E">
        <w:rPr>
          <w:rFonts w:ascii="Times New Roman" w:hAnsi="Times New Roman" w:cs="Times New Roman"/>
          <w:color w:val="auto"/>
        </w:rPr>
        <w:t>)</w:t>
      </w:r>
      <w:r w:rsidR="00A13336" w:rsidRPr="0015051E">
        <w:rPr>
          <w:rFonts w:ascii="Times New Roman" w:hAnsi="Times New Roman" w:cs="Times New Roman"/>
          <w:color w:val="auto"/>
        </w:rPr>
        <w:t xml:space="preserve">. </w:t>
      </w:r>
      <w:r w:rsidR="00BB20FD" w:rsidRPr="0015051E">
        <w:rPr>
          <w:rFonts w:ascii="Times New Roman" w:hAnsi="Times New Roman" w:cs="Times New Roman"/>
          <w:color w:val="auto"/>
        </w:rPr>
        <w:t xml:space="preserve">There are </w:t>
      </w:r>
      <w:r w:rsidR="000B0CFA" w:rsidRPr="0015051E">
        <w:rPr>
          <w:rFonts w:ascii="Times New Roman" w:hAnsi="Times New Roman" w:cs="Times New Roman"/>
          <w:color w:val="auto"/>
        </w:rPr>
        <w:t xml:space="preserve">additional complexities </w:t>
      </w:r>
      <w:r w:rsidR="003C2E34" w:rsidRPr="0015051E">
        <w:rPr>
          <w:rFonts w:ascii="Times New Roman" w:hAnsi="Times New Roman" w:cs="Times New Roman"/>
          <w:color w:val="auto"/>
        </w:rPr>
        <w:t xml:space="preserve">in </w:t>
      </w:r>
      <w:r w:rsidR="000B0CFA" w:rsidRPr="0015051E">
        <w:rPr>
          <w:rFonts w:ascii="Times New Roman" w:hAnsi="Times New Roman" w:cs="Times New Roman"/>
          <w:color w:val="auto"/>
        </w:rPr>
        <w:t xml:space="preserve">assessing risk for autistic </w:t>
      </w:r>
      <w:r w:rsidR="005E7E92" w:rsidRPr="0015051E">
        <w:rPr>
          <w:rFonts w:ascii="Times New Roman" w:hAnsi="Times New Roman" w:cs="Times New Roman"/>
          <w:color w:val="auto"/>
        </w:rPr>
        <w:t>individuals</w:t>
      </w:r>
      <w:r w:rsidR="005B3DC5" w:rsidRPr="0015051E">
        <w:rPr>
          <w:rFonts w:ascii="Times New Roman" w:hAnsi="Times New Roman" w:cs="Times New Roman"/>
          <w:color w:val="auto"/>
        </w:rPr>
        <w:t>,</w:t>
      </w:r>
      <w:r w:rsidR="000B0CFA" w:rsidRPr="0015051E">
        <w:rPr>
          <w:rFonts w:ascii="Times New Roman" w:hAnsi="Times New Roman" w:cs="Times New Roman"/>
          <w:color w:val="auto"/>
        </w:rPr>
        <w:t xml:space="preserve"> including inherent social communication differences</w:t>
      </w:r>
      <w:r w:rsidR="005B3DC5" w:rsidRPr="0015051E">
        <w:rPr>
          <w:rFonts w:ascii="Times New Roman" w:hAnsi="Times New Roman" w:cs="Times New Roman"/>
          <w:color w:val="auto"/>
        </w:rPr>
        <w:t xml:space="preserve">, </w:t>
      </w:r>
      <w:r w:rsidR="000B0CFA" w:rsidRPr="0015051E">
        <w:rPr>
          <w:rFonts w:ascii="Times New Roman" w:hAnsi="Times New Roman" w:cs="Times New Roman"/>
          <w:color w:val="auto"/>
        </w:rPr>
        <w:t>variation in presentations and co-occurring conditions</w:t>
      </w:r>
      <w:r w:rsidR="000107F4" w:rsidRPr="0015051E">
        <w:rPr>
          <w:rFonts w:ascii="Times New Roman" w:hAnsi="Times New Roman" w:cs="Times New Roman"/>
          <w:color w:val="auto"/>
        </w:rPr>
        <w:t>,</w:t>
      </w:r>
      <w:r w:rsidR="000B0CFA" w:rsidRPr="0015051E">
        <w:rPr>
          <w:rFonts w:ascii="Times New Roman" w:hAnsi="Times New Roman" w:cs="Times New Roman"/>
          <w:color w:val="auto"/>
        </w:rPr>
        <w:t xml:space="preserve"> which may affect autistic </w:t>
      </w:r>
      <w:r w:rsidR="009F50B8" w:rsidRPr="0015051E">
        <w:rPr>
          <w:rFonts w:ascii="Times New Roman" w:hAnsi="Times New Roman" w:cs="Times New Roman"/>
          <w:color w:val="auto"/>
        </w:rPr>
        <w:t xml:space="preserve">individuals </w:t>
      </w:r>
      <w:r w:rsidR="000B0CFA" w:rsidRPr="0015051E">
        <w:rPr>
          <w:rFonts w:ascii="Times New Roman" w:hAnsi="Times New Roman" w:cs="Times New Roman"/>
          <w:color w:val="auto"/>
        </w:rPr>
        <w:t xml:space="preserve">differently </w:t>
      </w:r>
      <w:r w:rsidR="003B2B9A" w:rsidRPr="0015051E">
        <w:rPr>
          <w:rFonts w:ascii="Times New Roman" w:hAnsi="Times New Roman" w:cs="Times New Roman"/>
          <w:color w:val="auto"/>
        </w:rPr>
        <w:t>[</w:t>
      </w:r>
      <w:r w:rsidR="00C94295" w:rsidRPr="0015051E">
        <w:rPr>
          <w:rFonts w:ascii="Times New Roman" w:hAnsi="Times New Roman" w:cs="Times New Roman"/>
          <w:color w:val="auto"/>
        </w:rPr>
        <w:t>5</w:t>
      </w:r>
      <w:r w:rsidR="0046544D" w:rsidRPr="0015051E">
        <w:rPr>
          <w:rFonts w:ascii="Times New Roman" w:hAnsi="Times New Roman" w:cs="Times New Roman"/>
          <w:color w:val="auto"/>
        </w:rPr>
        <w:t>1</w:t>
      </w:r>
      <w:r w:rsidR="003B2B9A" w:rsidRPr="0015051E">
        <w:rPr>
          <w:rFonts w:ascii="Times New Roman" w:hAnsi="Times New Roman" w:cs="Times New Roman"/>
          <w:color w:val="auto"/>
        </w:rPr>
        <w:t>,</w:t>
      </w:r>
      <w:r w:rsidR="0054798D" w:rsidRPr="0015051E">
        <w:rPr>
          <w:rFonts w:ascii="Times New Roman" w:hAnsi="Times New Roman" w:cs="Times New Roman"/>
          <w:color w:val="auto"/>
        </w:rPr>
        <w:t xml:space="preserve"> 5</w:t>
      </w:r>
      <w:r w:rsidR="0046544D" w:rsidRPr="0015051E">
        <w:rPr>
          <w:rFonts w:ascii="Times New Roman" w:hAnsi="Times New Roman" w:cs="Times New Roman"/>
          <w:color w:val="auto"/>
        </w:rPr>
        <w:t>2</w:t>
      </w:r>
      <w:r w:rsidR="0054798D" w:rsidRPr="0015051E">
        <w:rPr>
          <w:rFonts w:ascii="Times New Roman" w:hAnsi="Times New Roman" w:cs="Times New Roman"/>
          <w:color w:val="auto"/>
        </w:rPr>
        <w:t>,</w:t>
      </w:r>
      <w:r w:rsidR="003F7FB4" w:rsidRPr="0015051E">
        <w:rPr>
          <w:rFonts w:ascii="Times New Roman" w:hAnsi="Times New Roman" w:cs="Times New Roman"/>
          <w:color w:val="auto"/>
        </w:rPr>
        <w:t xml:space="preserve"> </w:t>
      </w:r>
      <w:r w:rsidR="00C94295" w:rsidRPr="0015051E">
        <w:rPr>
          <w:rFonts w:ascii="Times New Roman" w:hAnsi="Times New Roman" w:cs="Times New Roman"/>
          <w:color w:val="auto"/>
        </w:rPr>
        <w:t>24</w:t>
      </w:r>
      <w:r w:rsidR="00AB7981" w:rsidRPr="0015051E">
        <w:rPr>
          <w:rFonts w:ascii="Times New Roman" w:hAnsi="Times New Roman" w:cs="Times New Roman"/>
          <w:color w:val="auto"/>
        </w:rPr>
        <w:t>7</w:t>
      </w:r>
      <w:r w:rsidR="003B2B9A" w:rsidRPr="0015051E">
        <w:rPr>
          <w:rFonts w:ascii="Times New Roman" w:hAnsi="Times New Roman" w:cs="Times New Roman"/>
          <w:color w:val="auto"/>
        </w:rPr>
        <w:t>]</w:t>
      </w:r>
      <w:r w:rsidR="00BB20FD" w:rsidRPr="0015051E">
        <w:rPr>
          <w:rFonts w:ascii="Times New Roman" w:hAnsi="Times New Roman" w:cs="Times New Roman"/>
          <w:color w:val="auto"/>
        </w:rPr>
        <w:t xml:space="preserve">.  </w:t>
      </w:r>
      <w:r w:rsidR="000107F4" w:rsidRPr="0015051E">
        <w:rPr>
          <w:rFonts w:ascii="Times New Roman" w:hAnsi="Times New Roman" w:cs="Times New Roman"/>
          <w:color w:val="auto"/>
        </w:rPr>
        <w:t>T</w:t>
      </w:r>
      <w:r w:rsidR="00BB20FD" w:rsidRPr="0015051E">
        <w:rPr>
          <w:rFonts w:ascii="Times New Roman" w:hAnsi="Times New Roman" w:cs="Times New Roman"/>
          <w:color w:val="auto"/>
        </w:rPr>
        <w:t>herefore</w:t>
      </w:r>
      <w:r w:rsidR="00985E4E" w:rsidRPr="0015051E">
        <w:rPr>
          <w:rFonts w:ascii="Times New Roman" w:hAnsi="Times New Roman" w:cs="Times New Roman"/>
          <w:color w:val="auto"/>
        </w:rPr>
        <w:t>,</w:t>
      </w:r>
      <w:r w:rsidR="000107F4" w:rsidRPr="0015051E">
        <w:rPr>
          <w:rFonts w:ascii="Times New Roman" w:hAnsi="Times New Roman" w:cs="Times New Roman"/>
          <w:color w:val="auto"/>
        </w:rPr>
        <w:t xml:space="preserve"> it is </w:t>
      </w:r>
      <w:r w:rsidR="00BB20FD" w:rsidRPr="0015051E">
        <w:rPr>
          <w:rFonts w:ascii="Times New Roman" w:hAnsi="Times New Roman" w:cs="Times New Roman"/>
          <w:color w:val="auto"/>
        </w:rPr>
        <w:t xml:space="preserve">recommended that </w:t>
      </w:r>
      <w:r w:rsidR="005A0635" w:rsidRPr="0015051E">
        <w:rPr>
          <w:rFonts w:ascii="Times New Roman" w:hAnsi="Times New Roman" w:cs="Times New Roman"/>
          <w:color w:val="auto"/>
        </w:rPr>
        <w:t xml:space="preserve">structured risk assessment tools </w:t>
      </w:r>
      <w:r w:rsidR="000C5B0C" w:rsidRPr="0015051E">
        <w:rPr>
          <w:rFonts w:ascii="Times New Roman" w:hAnsi="Times New Roman" w:cs="Times New Roman"/>
          <w:color w:val="auto"/>
        </w:rPr>
        <w:t xml:space="preserve">such as </w:t>
      </w:r>
      <w:r w:rsidR="0029730E" w:rsidRPr="0015051E">
        <w:rPr>
          <w:rFonts w:ascii="Times New Roman" w:hAnsi="Times New Roman" w:cs="Times New Roman"/>
          <w:color w:val="auto"/>
        </w:rPr>
        <w:t>V</w:t>
      </w:r>
      <w:r w:rsidR="000C5B0C" w:rsidRPr="0015051E">
        <w:rPr>
          <w:rFonts w:ascii="Times New Roman" w:hAnsi="Times New Roman" w:cs="Times New Roman"/>
          <w:color w:val="auto"/>
        </w:rPr>
        <w:t xml:space="preserve">ersion 3 of the HCR-20 </w:t>
      </w:r>
      <w:r w:rsidR="003B2B9A" w:rsidRPr="0015051E">
        <w:rPr>
          <w:rFonts w:ascii="Times New Roman" w:hAnsi="Times New Roman" w:cs="Times New Roman"/>
          <w:color w:val="auto"/>
        </w:rPr>
        <w:t>[</w:t>
      </w:r>
      <w:r w:rsidR="00C94295" w:rsidRPr="0015051E">
        <w:rPr>
          <w:rFonts w:ascii="Times New Roman" w:hAnsi="Times New Roman" w:cs="Times New Roman"/>
          <w:color w:val="auto"/>
        </w:rPr>
        <w:t>2</w:t>
      </w:r>
      <w:r w:rsidR="00247600" w:rsidRPr="0015051E">
        <w:rPr>
          <w:rFonts w:ascii="Times New Roman" w:hAnsi="Times New Roman" w:cs="Times New Roman"/>
          <w:color w:val="auto"/>
        </w:rPr>
        <w:t>4</w:t>
      </w:r>
      <w:r w:rsidR="00AB7981" w:rsidRPr="0015051E">
        <w:rPr>
          <w:rFonts w:ascii="Times New Roman" w:hAnsi="Times New Roman" w:cs="Times New Roman"/>
          <w:color w:val="auto"/>
        </w:rPr>
        <w:t>4</w:t>
      </w:r>
      <w:r w:rsidR="003B2B9A" w:rsidRPr="0015051E">
        <w:rPr>
          <w:rFonts w:ascii="Times New Roman" w:hAnsi="Times New Roman" w:cs="Times New Roman"/>
          <w:color w:val="auto"/>
        </w:rPr>
        <w:t>]</w:t>
      </w:r>
      <w:r w:rsidR="000C5B0C" w:rsidRPr="0015051E">
        <w:rPr>
          <w:rFonts w:ascii="Times New Roman" w:hAnsi="Times New Roman" w:cs="Times New Roman"/>
          <w:color w:val="auto"/>
        </w:rPr>
        <w:t xml:space="preserve"> and the Risk of Sexual Violence Protocol</w:t>
      </w:r>
      <w:r w:rsidR="007F5738" w:rsidRPr="0015051E">
        <w:rPr>
          <w:rFonts w:ascii="Times New Roman" w:hAnsi="Times New Roman" w:cs="Times New Roman"/>
          <w:color w:val="auto"/>
        </w:rPr>
        <w:t xml:space="preserve"> Version 2</w:t>
      </w:r>
      <w:r w:rsidR="000C5B0C" w:rsidRPr="0015051E">
        <w:rPr>
          <w:rFonts w:ascii="Times New Roman" w:hAnsi="Times New Roman" w:cs="Times New Roman"/>
          <w:color w:val="auto"/>
        </w:rPr>
        <w:t xml:space="preserve">, </w:t>
      </w:r>
      <w:r w:rsidR="005A0635" w:rsidRPr="0015051E">
        <w:rPr>
          <w:rFonts w:ascii="Times New Roman" w:hAnsi="Times New Roman" w:cs="Times New Roman"/>
          <w:color w:val="auto"/>
        </w:rPr>
        <w:t>(RSVP</w:t>
      </w:r>
      <w:r w:rsidR="007F5738" w:rsidRPr="0015051E">
        <w:rPr>
          <w:rFonts w:ascii="Times New Roman" w:hAnsi="Times New Roman" w:cs="Times New Roman"/>
          <w:color w:val="auto"/>
        </w:rPr>
        <w:t>-V</w:t>
      </w:r>
      <w:r w:rsidR="000C5B0C" w:rsidRPr="0015051E">
        <w:rPr>
          <w:rFonts w:ascii="Times New Roman" w:hAnsi="Times New Roman" w:cs="Times New Roman"/>
          <w:color w:val="auto"/>
        </w:rPr>
        <w:t>2</w:t>
      </w:r>
      <w:r w:rsidR="005A0635" w:rsidRPr="0015051E">
        <w:rPr>
          <w:rFonts w:ascii="Times New Roman" w:hAnsi="Times New Roman" w:cs="Times New Roman"/>
          <w:color w:val="auto"/>
        </w:rPr>
        <w:t>)</w:t>
      </w:r>
      <w:r w:rsidR="000C5B0C" w:rsidRPr="0015051E">
        <w:rPr>
          <w:rFonts w:ascii="Times New Roman" w:hAnsi="Times New Roman" w:cs="Times New Roman"/>
          <w:color w:val="auto"/>
        </w:rPr>
        <w:t xml:space="preserve"> </w:t>
      </w:r>
      <w:r w:rsidR="003B2B9A" w:rsidRPr="0015051E">
        <w:rPr>
          <w:rFonts w:ascii="Times New Roman" w:hAnsi="Times New Roman" w:cs="Times New Roman"/>
          <w:color w:val="auto"/>
        </w:rPr>
        <w:t>[</w:t>
      </w:r>
      <w:r w:rsidR="00C94295" w:rsidRPr="0015051E">
        <w:rPr>
          <w:rFonts w:ascii="Times New Roman" w:hAnsi="Times New Roman" w:cs="Times New Roman"/>
          <w:color w:val="auto"/>
        </w:rPr>
        <w:t>2</w:t>
      </w:r>
      <w:r w:rsidR="00AB7981" w:rsidRPr="0015051E">
        <w:rPr>
          <w:rFonts w:ascii="Times New Roman" w:hAnsi="Times New Roman" w:cs="Times New Roman"/>
          <w:color w:val="auto"/>
        </w:rPr>
        <w:t>50</w:t>
      </w:r>
      <w:r w:rsidR="003B2B9A" w:rsidRPr="0015051E">
        <w:rPr>
          <w:rFonts w:ascii="Times New Roman" w:hAnsi="Times New Roman" w:cs="Times New Roman"/>
          <w:color w:val="auto"/>
        </w:rPr>
        <w:t>]</w:t>
      </w:r>
      <w:r w:rsidR="00C94295" w:rsidRPr="0015051E">
        <w:rPr>
          <w:rFonts w:ascii="Times New Roman" w:hAnsi="Times New Roman" w:cs="Times New Roman"/>
          <w:color w:val="auto"/>
        </w:rPr>
        <w:t xml:space="preserve"> </w:t>
      </w:r>
      <w:r w:rsidR="005A0635" w:rsidRPr="0015051E">
        <w:rPr>
          <w:rFonts w:ascii="Times New Roman" w:hAnsi="Times New Roman" w:cs="Times New Roman"/>
          <w:color w:val="auto"/>
        </w:rPr>
        <w:t>should also provide</w:t>
      </w:r>
      <w:r w:rsidR="00E37C98" w:rsidRPr="0015051E">
        <w:rPr>
          <w:rFonts w:ascii="Times New Roman" w:hAnsi="Times New Roman" w:cs="Times New Roman"/>
          <w:color w:val="auto"/>
        </w:rPr>
        <w:t xml:space="preserve"> </w:t>
      </w:r>
      <w:r w:rsidR="00BB20FD" w:rsidRPr="0015051E">
        <w:rPr>
          <w:rFonts w:ascii="Times New Roman" w:hAnsi="Times New Roman" w:cs="Times New Roman"/>
          <w:color w:val="auto"/>
        </w:rPr>
        <w:t>an</w:t>
      </w:r>
      <w:r w:rsidR="000B0CFA" w:rsidRPr="0015051E">
        <w:rPr>
          <w:rFonts w:ascii="Times New Roman" w:hAnsi="Times New Roman" w:cs="Times New Roman"/>
          <w:color w:val="auto"/>
        </w:rPr>
        <w:t xml:space="preserve"> </w:t>
      </w:r>
      <w:r w:rsidR="005A0635" w:rsidRPr="0015051E">
        <w:rPr>
          <w:rFonts w:ascii="Times New Roman" w:hAnsi="Times New Roman" w:cs="Times New Roman"/>
          <w:color w:val="auto"/>
        </w:rPr>
        <w:t xml:space="preserve">adjunct </w:t>
      </w:r>
      <w:r w:rsidR="00C46E7B" w:rsidRPr="0015051E">
        <w:rPr>
          <w:rFonts w:ascii="Times New Roman" w:hAnsi="Times New Roman" w:cs="Times New Roman"/>
          <w:color w:val="auto"/>
        </w:rPr>
        <w:t xml:space="preserve">individual </w:t>
      </w:r>
      <w:r w:rsidR="00C46E7B" w:rsidRPr="0015051E">
        <w:rPr>
          <w:rFonts w:ascii="Times New Roman" w:hAnsi="Times New Roman" w:cs="Times New Roman"/>
          <w:color w:val="auto"/>
        </w:rPr>
        <w:lastRenderedPageBreak/>
        <w:t>formulation</w:t>
      </w:r>
      <w:r w:rsidR="00BA7D44" w:rsidRPr="0015051E">
        <w:rPr>
          <w:rFonts w:ascii="Times New Roman" w:hAnsi="Times New Roman" w:cs="Times New Roman"/>
          <w:color w:val="auto"/>
        </w:rPr>
        <w:t xml:space="preserve">.  </w:t>
      </w:r>
      <w:r w:rsidR="00C66142" w:rsidRPr="0015051E">
        <w:rPr>
          <w:rFonts w:ascii="Times New Roman" w:hAnsi="Times New Roman" w:cs="Times New Roman"/>
          <w:color w:val="auto"/>
        </w:rPr>
        <w:t xml:space="preserve">Given the limitations of current risk assessments for </w:t>
      </w:r>
      <w:r w:rsidR="00A50CFA" w:rsidRPr="0015051E">
        <w:rPr>
          <w:rFonts w:ascii="Times New Roman" w:hAnsi="Times New Roman" w:cs="Times New Roman"/>
          <w:color w:val="auto"/>
        </w:rPr>
        <w:t>autistic individuals</w:t>
      </w:r>
      <w:r w:rsidR="00C66142" w:rsidRPr="0015051E">
        <w:rPr>
          <w:rFonts w:ascii="Times New Roman" w:hAnsi="Times New Roman" w:cs="Times New Roman"/>
          <w:color w:val="auto"/>
        </w:rPr>
        <w:t xml:space="preserve">, we </w:t>
      </w:r>
      <w:r w:rsidR="006C4625" w:rsidRPr="0015051E">
        <w:rPr>
          <w:rFonts w:ascii="Times New Roman" w:hAnsi="Times New Roman" w:cs="Times New Roman"/>
          <w:color w:val="auto"/>
        </w:rPr>
        <w:t>suggest that</w:t>
      </w:r>
      <w:r w:rsidR="00CF55AF" w:rsidRPr="0015051E">
        <w:rPr>
          <w:rFonts w:ascii="Times New Roman" w:hAnsi="Times New Roman" w:cs="Times New Roman"/>
          <w:color w:val="auto"/>
        </w:rPr>
        <w:t xml:space="preserve"> the</w:t>
      </w:r>
      <w:r w:rsidR="0029524C" w:rsidRPr="0015051E">
        <w:rPr>
          <w:rFonts w:ascii="Times New Roman" w:hAnsi="Times New Roman" w:cs="Times New Roman"/>
          <w:color w:val="auto"/>
        </w:rPr>
        <w:t xml:space="preserve"> tools applied </w:t>
      </w:r>
      <w:r w:rsidR="007A57A8" w:rsidRPr="0015051E">
        <w:rPr>
          <w:rFonts w:ascii="Times New Roman" w:hAnsi="Times New Roman" w:cs="Times New Roman"/>
          <w:color w:val="auto"/>
        </w:rPr>
        <w:t>are</w:t>
      </w:r>
      <w:r w:rsidR="0029524C" w:rsidRPr="0015051E">
        <w:rPr>
          <w:rFonts w:ascii="Times New Roman" w:hAnsi="Times New Roman" w:cs="Times New Roman"/>
          <w:color w:val="auto"/>
        </w:rPr>
        <w:t xml:space="preserve"> </w:t>
      </w:r>
      <w:r w:rsidR="00CF55AF" w:rsidRPr="0015051E">
        <w:rPr>
          <w:rFonts w:ascii="Times New Roman" w:hAnsi="Times New Roman" w:cs="Times New Roman"/>
          <w:color w:val="auto"/>
        </w:rPr>
        <w:t>carefully considered</w:t>
      </w:r>
      <w:r w:rsidR="0029524C" w:rsidRPr="0015051E">
        <w:rPr>
          <w:rFonts w:ascii="Times New Roman" w:hAnsi="Times New Roman" w:cs="Times New Roman"/>
          <w:color w:val="auto"/>
        </w:rPr>
        <w:t xml:space="preserve"> and </w:t>
      </w:r>
      <w:r w:rsidR="003227A5" w:rsidRPr="0015051E">
        <w:rPr>
          <w:rFonts w:ascii="Times New Roman" w:hAnsi="Times New Roman" w:cs="Times New Roman"/>
          <w:color w:val="auto"/>
        </w:rPr>
        <w:t xml:space="preserve">assessments </w:t>
      </w:r>
      <w:r w:rsidR="007A57A8" w:rsidRPr="0015051E">
        <w:rPr>
          <w:rFonts w:ascii="Times New Roman" w:hAnsi="Times New Roman" w:cs="Times New Roman"/>
          <w:color w:val="auto"/>
        </w:rPr>
        <w:t xml:space="preserve">are </w:t>
      </w:r>
      <w:r w:rsidR="0029524C" w:rsidRPr="0015051E">
        <w:rPr>
          <w:rFonts w:ascii="Times New Roman" w:hAnsi="Times New Roman" w:cs="Times New Roman"/>
          <w:color w:val="auto"/>
        </w:rPr>
        <w:t xml:space="preserve">conducted by </w:t>
      </w:r>
      <w:r w:rsidR="00DD185F" w:rsidRPr="0015051E">
        <w:rPr>
          <w:rFonts w:ascii="Times New Roman" w:hAnsi="Times New Roman" w:cs="Times New Roman"/>
          <w:color w:val="auto"/>
        </w:rPr>
        <w:t>professionals w</w:t>
      </w:r>
      <w:r w:rsidR="0029524C" w:rsidRPr="0015051E">
        <w:rPr>
          <w:rFonts w:ascii="Times New Roman" w:hAnsi="Times New Roman" w:cs="Times New Roman"/>
          <w:color w:val="auto"/>
        </w:rPr>
        <w:t xml:space="preserve">ith </w:t>
      </w:r>
      <w:r w:rsidR="00DD185F" w:rsidRPr="0015051E">
        <w:rPr>
          <w:rFonts w:ascii="Times New Roman" w:hAnsi="Times New Roman" w:cs="Times New Roman"/>
          <w:color w:val="auto"/>
        </w:rPr>
        <w:t>specialist training in autism.</w:t>
      </w:r>
    </w:p>
    <w:p w14:paraId="7B3B937F" w14:textId="77777777" w:rsidR="00EE597A" w:rsidRPr="0015051E" w:rsidRDefault="00EE597A" w:rsidP="00B01E5D">
      <w:pPr>
        <w:spacing w:after="0" w:line="480" w:lineRule="auto"/>
        <w:jc w:val="both"/>
        <w:rPr>
          <w:rFonts w:ascii="Times New Roman" w:hAnsi="Times New Roman" w:cs="Times New Roman"/>
        </w:rPr>
      </w:pPr>
    </w:p>
    <w:p w14:paraId="454DF4B3" w14:textId="14C32970" w:rsidR="00A9521B" w:rsidRPr="0015051E" w:rsidRDefault="00163A89"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To date, no risk assessment tools have been validated for use with </w:t>
      </w:r>
      <w:r w:rsidR="009105C6" w:rsidRPr="0015051E">
        <w:rPr>
          <w:rFonts w:ascii="Times New Roman" w:hAnsi="Times New Roman" w:cs="Times New Roman"/>
        </w:rPr>
        <w:t xml:space="preserve">autistic </w:t>
      </w:r>
      <w:r w:rsidR="0090291A" w:rsidRPr="0015051E">
        <w:rPr>
          <w:rFonts w:ascii="Times New Roman" w:hAnsi="Times New Roman" w:cs="Times New Roman"/>
        </w:rPr>
        <w:t>individuals</w:t>
      </w:r>
      <w:r w:rsidRPr="0015051E">
        <w:rPr>
          <w:rFonts w:ascii="Times New Roman" w:hAnsi="Times New Roman" w:cs="Times New Roman"/>
        </w:rPr>
        <w:t xml:space="preserve">.  However, </w:t>
      </w:r>
      <w:r w:rsidR="00454768" w:rsidRPr="0015051E">
        <w:rPr>
          <w:rFonts w:ascii="Times New Roman" w:hAnsi="Times New Roman" w:cs="Times New Roman"/>
        </w:rPr>
        <w:t>the Framework for the Assessment of Risk and Protection in Offenders on the Autistic Spectrum (FARAS)</w:t>
      </w:r>
      <w:r w:rsidR="00342F85" w:rsidRPr="0015051E">
        <w:rPr>
          <w:rFonts w:ascii="Times New Roman" w:hAnsi="Times New Roman" w:cs="Times New Roman"/>
        </w:rPr>
        <w:t xml:space="preserve"> </w:t>
      </w:r>
      <w:r w:rsidR="003B2B9A" w:rsidRPr="0015051E">
        <w:rPr>
          <w:rFonts w:ascii="Times New Roman" w:hAnsi="Times New Roman" w:cs="Times New Roman"/>
        </w:rPr>
        <w:t>[</w:t>
      </w:r>
      <w:r w:rsidR="00C94295" w:rsidRPr="0015051E">
        <w:rPr>
          <w:rFonts w:ascii="Times New Roman" w:hAnsi="Times New Roman" w:cs="Times New Roman"/>
        </w:rPr>
        <w:t>19</w:t>
      </w:r>
      <w:r w:rsidR="00B03531" w:rsidRPr="0015051E">
        <w:rPr>
          <w:rFonts w:ascii="Times New Roman" w:hAnsi="Times New Roman" w:cs="Times New Roman"/>
        </w:rPr>
        <w:t>8</w:t>
      </w:r>
      <w:r w:rsidR="003B2B9A" w:rsidRPr="0015051E">
        <w:rPr>
          <w:rFonts w:ascii="Times New Roman" w:hAnsi="Times New Roman" w:cs="Times New Roman"/>
        </w:rPr>
        <w:t>]</w:t>
      </w:r>
      <w:r w:rsidR="000744DE" w:rsidRPr="0015051E">
        <w:rPr>
          <w:rFonts w:ascii="Times New Roman" w:hAnsi="Times New Roman" w:cs="Times New Roman"/>
        </w:rPr>
        <w:t xml:space="preserve"> can be a useful clinical tool</w:t>
      </w:r>
      <w:r w:rsidR="0092171D" w:rsidRPr="0015051E">
        <w:rPr>
          <w:rFonts w:ascii="Times New Roman" w:hAnsi="Times New Roman" w:cs="Times New Roman"/>
        </w:rPr>
        <w:t>.</w:t>
      </w:r>
      <w:r w:rsidR="00642814" w:rsidRPr="0015051E">
        <w:rPr>
          <w:rFonts w:ascii="Times New Roman" w:hAnsi="Times New Roman" w:cs="Times New Roman"/>
        </w:rPr>
        <w:t xml:space="preserve"> </w:t>
      </w:r>
      <w:r w:rsidR="000107F4" w:rsidRPr="0015051E">
        <w:rPr>
          <w:rFonts w:ascii="Times New Roman" w:hAnsi="Times New Roman" w:cs="Times New Roman"/>
        </w:rPr>
        <w:t>T</w:t>
      </w:r>
      <w:r w:rsidR="00642814" w:rsidRPr="0015051E">
        <w:rPr>
          <w:rFonts w:ascii="Times New Roman" w:hAnsi="Times New Roman" w:cs="Times New Roman"/>
        </w:rPr>
        <w:t xml:space="preserve">he author clearly indicates that </w:t>
      </w:r>
      <w:r w:rsidR="000107F4" w:rsidRPr="0015051E">
        <w:rPr>
          <w:rFonts w:ascii="Times New Roman" w:hAnsi="Times New Roman" w:cs="Times New Roman"/>
        </w:rPr>
        <w:t xml:space="preserve">the FARAS </w:t>
      </w:r>
      <w:r w:rsidR="00642814" w:rsidRPr="0015051E">
        <w:rPr>
          <w:rFonts w:ascii="Times New Roman" w:hAnsi="Times New Roman" w:cs="Times New Roman"/>
        </w:rPr>
        <w:t>must not be used to replace standardised risk assessments, but as an adjunct to and to supplement standardised risk assessments</w:t>
      </w:r>
      <w:r w:rsidR="00DA0ED4" w:rsidRPr="0015051E">
        <w:rPr>
          <w:rFonts w:ascii="Times New Roman" w:hAnsi="Times New Roman" w:cs="Times New Roman"/>
        </w:rPr>
        <w:t xml:space="preserve"> </w:t>
      </w:r>
      <w:r w:rsidR="00642814" w:rsidRPr="0015051E">
        <w:rPr>
          <w:rFonts w:ascii="Times New Roman" w:hAnsi="Times New Roman" w:cs="Times New Roman"/>
        </w:rPr>
        <w:t xml:space="preserve">to address the autism-related functions of areas of risk and protection. </w:t>
      </w:r>
      <w:r w:rsidR="0068143D" w:rsidRPr="0015051E">
        <w:rPr>
          <w:rFonts w:ascii="Times New Roman" w:hAnsi="Times New Roman" w:cs="Times New Roman"/>
        </w:rPr>
        <w:t>It</w:t>
      </w:r>
      <w:r w:rsidR="00D24783" w:rsidRPr="0015051E">
        <w:rPr>
          <w:rFonts w:ascii="Times New Roman" w:hAnsi="Times New Roman" w:cs="Times New Roman"/>
        </w:rPr>
        <w:t xml:space="preserve"> is recommended that professionals either familiarise themselves with the tool or undertake specific FARAS training before use.  </w:t>
      </w:r>
      <w:r w:rsidR="0068143D" w:rsidRPr="0015051E">
        <w:rPr>
          <w:rFonts w:ascii="Times New Roman" w:hAnsi="Times New Roman" w:cs="Times New Roman"/>
        </w:rPr>
        <w:t>I</w:t>
      </w:r>
      <w:r w:rsidR="00D24783" w:rsidRPr="0015051E">
        <w:rPr>
          <w:rFonts w:ascii="Times New Roman" w:hAnsi="Times New Roman" w:cs="Times New Roman"/>
        </w:rPr>
        <w:t>t should only be used by those who have completed training in</w:t>
      </w:r>
      <w:r w:rsidR="0068143D" w:rsidRPr="0015051E">
        <w:rPr>
          <w:rFonts w:ascii="Times New Roman" w:hAnsi="Times New Roman" w:cs="Times New Roman"/>
        </w:rPr>
        <w:t xml:space="preserve"> formal</w:t>
      </w:r>
      <w:r w:rsidR="00D24783" w:rsidRPr="0015051E">
        <w:rPr>
          <w:rFonts w:ascii="Times New Roman" w:hAnsi="Times New Roman" w:cs="Times New Roman"/>
        </w:rPr>
        <w:t xml:space="preserve"> risk assessment.  The FARAS </w:t>
      </w:r>
      <w:r w:rsidR="00342F85" w:rsidRPr="0015051E">
        <w:rPr>
          <w:rFonts w:ascii="Times New Roman" w:hAnsi="Times New Roman" w:cs="Times New Roman"/>
        </w:rPr>
        <w:t xml:space="preserve">is organised in seven sections </w:t>
      </w:r>
      <w:r w:rsidR="000369C2" w:rsidRPr="0015051E">
        <w:rPr>
          <w:rFonts w:ascii="Times New Roman" w:hAnsi="Times New Roman" w:cs="Times New Roman"/>
        </w:rPr>
        <w:t xml:space="preserve">based on </w:t>
      </w:r>
      <w:r w:rsidR="00A9521B" w:rsidRPr="0015051E">
        <w:rPr>
          <w:rFonts w:ascii="Times New Roman" w:hAnsi="Times New Roman" w:cs="Times New Roman"/>
        </w:rPr>
        <w:t xml:space="preserve">features </w:t>
      </w:r>
      <w:r w:rsidR="00342F85" w:rsidRPr="0015051E">
        <w:rPr>
          <w:rFonts w:ascii="Times New Roman" w:hAnsi="Times New Roman" w:cs="Times New Roman"/>
        </w:rPr>
        <w:t xml:space="preserve">of </w:t>
      </w:r>
      <w:r w:rsidR="00FD323E" w:rsidRPr="0015051E">
        <w:rPr>
          <w:rFonts w:ascii="Times New Roman" w:hAnsi="Times New Roman" w:cs="Times New Roman"/>
        </w:rPr>
        <w:t xml:space="preserve">autism </w:t>
      </w:r>
      <w:r w:rsidR="00342F85" w:rsidRPr="0015051E">
        <w:rPr>
          <w:rFonts w:ascii="Times New Roman" w:hAnsi="Times New Roman" w:cs="Times New Roman"/>
        </w:rPr>
        <w:t>that rel</w:t>
      </w:r>
      <w:r w:rsidR="000369C2" w:rsidRPr="0015051E">
        <w:rPr>
          <w:rFonts w:ascii="Times New Roman" w:hAnsi="Times New Roman" w:cs="Times New Roman"/>
        </w:rPr>
        <w:t xml:space="preserve">ate </w:t>
      </w:r>
      <w:r w:rsidR="00342F85" w:rsidRPr="0015051E">
        <w:rPr>
          <w:rFonts w:ascii="Times New Roman" w:hAnsi="Times New Roman" w:cs="Times New Roman"/>
        </w:rPr>
        <w:t>to risk</w:t>
      </w:r>
      <w:r w:rsidR="000369C2" w:rsidRPr="0015051E">
        <w:rPr>
          <w:rFonts w:ascii="Times New Roman" w:hAnsi="Times New Roman" w:cs="Times New Roman"/>
        </w:rPr>
        <w:t xml:space="preserve"> factors</w:t>
      </w:r>
      <w:r w:rsidR="00A9521B" w:rsidRPr="0015051E">
        <w:rPr>
          <w:rFonts w:ascii="Times New Roman" w:hAnsi="Times New Roman" w:cs="Times New Roman"/>
        </w:rPr>
        <w:t xml:space="preserve"> and protecti</w:t>
      </w:r>
      <w:r w:rsidR="000369C2" w:rsidRPr="0015051E">
        <w:rPr>
          <w:rFonts w:ascii="Times New Roman" w:hAnsi="Times New Roman" w:cs="Times New Roman"/>
        </w:rPr>
        <w:t>ve factors</w:t>
      </w:r>
      <w:r w:rsidR="000744DE" w:rsidRPr="0015051E">
        <w:rPr>
          <w:rFonts w:ascii="Times New Roman" w:hAnsi="Times New Roman" w:cs="Times New Roman"/>
        </w:rPr>
        <w:t xml:space="preserve"> in offending behaviour</w:t>
      </w:r>
      <w:r w:rsidR="00676359" w:rsidRPr="0015051E">
        <w:rPr>
          <w:rFonts w:ascii="Times New Roman" w:hAnsi="Times New Roman" w:cs="Times New Roman"/>
        </w:rPr>
        <w:t xml:space="preserve"> and </w:t>
      </w:r>
      <w:r w:rsidR="000744DE" w:rsidRPr="0015051E">
        <w:rPr>
          <w:rFonts w:ascii="Times New Roman" w:hAnsi="Times New Roman" w:cs="Times New Roman"/>
        </w:rPr>
        <w:t xml:space="preserve">offers guidance on how each facet can be considered during the interview.  </w:t>
      </w:r>
      <w:r w:rsidR="00A9521B" w:rsidRPr="0015051E">
        <w:rPr>
          <w:rFonts w:ascii="Times New Roman" w:hAnsi="Times New Roman" w:cs="Times New Roman"/>
        </w:rPr>
        <w:t xml:space="preserve">The information obtained </w:t>
      </w:r>
      <w:r w:rsidR="003F4712" w:rsidRPr="0015051E">
        <w:rPr>
          <w:rFonts w:ascii="Times New Roman" w:hAnsi="Times New Roman" w:cs="Times New Roman"/>
        </w:rPr>
        <w:t xml:space="preserve">from </w:t>
      </w:r>
      <w:r w:rsidR="00A9521B" w:rsidRPr="0015051E">
        <w:rPr>
          <w:rFonts w:ascii="Times New Roman" w:hAnsi="Times New Roman" w:cs="Times New Roman"/>
        </w:rPr>
        <w:t>the FARAS should be integrated into the formulation of risk and protection</w:t>
      </w:r>
      <w:r w:rsidR="003F4712" w:rsidRPr="0015051E">
        <w:rPr>
          <w:rFonts w:ascii="Times New Roman" w:hAnsi="Times New Roman" w:cs="Times New Roman"/>
        </w:rPr>
        <w:t>,</w:t>
      </w:r>
      <w:r w:rsidR="00A9521B" w:rsidRPr="0015051E">
        <w:rPr>
          <w:rFonts w:ascii="Times New Roman" w:hAnsi="Times New Roman" w:cs="Times New Roman"/>
        </w:rPr>
        <w:t xml:space="preserve"> and</w:t>
      </w:r>
      <w:r w:rsidR="003F4712" w:rsidRPr="0015051E">
        <w:rPr>
          <w:rFonts w:ascii="Times New Roman" w:hAnsi="Times New Roman" w:cs="Times New Roman"/>
        </w:rPr>
        <w:t xml:space="preserve"> may</w:t>
      </w:r>
      <w:r w:rsidR="00A9521B" w:rsidRPr="0015051E">
        <w:rPr>
          <w:rFonts w:ascii="Times New Roman" w:hAnsi="Times New Roman" w:cs="Times New Roman"/>
        </w:rPr>
        <w:t xml:space="preserve"> inform </w:t>
      </w:r>
      <w:r w:rsidR="00967859" w:rsidRPr="0015051E">
        <w:rPr>
          <w:rFonts w:ascii="Times New Roman" w:hAnsi="Times New Roman" w:cs="Times New Roman"/>
        </w:rPr>
        <w:t xml:space="preserve">support </w:t>
      </w:r>
      <w:r w:rsidR="00A9521B" w:rsidRPr="0015051E">
        <w:rPr>
          <w:rFonts w:ascii="Times New Roman" w:hAnsi="Times New Roman" w:cs="Times New Roman"/>
        </w:rPr>
        <w:t xml:space="preserve">and </w:t>
      </w:r>
      <w:r w:rsidR="00967859" w:rsidRPr="0015051E">
        <w:rPr>
          <w:rFonts w:ascii="Times New Roman" w:hAnsi="Times New Roman" w:cs="Times New Roman"/>
        </w:rPr>
        <w:t xml:space="preserve">risk </w:t>
      </w:r>
      <w:r w:rsidR="00A9521B" w:rsidRPr="0015051E">
        <w:rPr>
          <w:rFonts w:ascii="Times New Roman" w:hAnsi="Times New Roman" w:cs="Times New Roman"/>
        </w:rPr>
        <w:t xml:space="preserve">management strategies.  </w:t>
      </w:r>
    </w:p>
    <w:p w14:paraId="459BE725" w14:textId="77777777" w:rsidR="00EE597A" w:rsidRPr="0015051E" w:rsidRDefault="00EE597A" w:rsidP="00B01E5D">
      <w:pPr>
        <w:spacing w:after="0" w:line="480" w:lineRule="auto"/>
        <w:jc w:val="both"/>
        <w:rPr>
          <w:rFonts w:ascii="Times New Roman" w:hAnsi="Times New Roman" w:cs="Times New Roman"/>
        </w:rPr>
      </w:pPr>
    </w:p>
    <w:p w14:paraId="526EA71B" w14:textId="4F3535F0" w:rsidR="00840DAC" w:rsidRPr="0015051E" w:rsidRDefault="0022502D"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An</w:t>
      </w:r>
      <w:r w:rsidR="00840DAC" w:rsidRPr="0015051E">
        <w:rPr>
          <w:rFonts w:ascii="Times New Roman" w:hAnsi="Times New Roman" w:cs="Times New Roman"/>
        </w:rPr>
        <w:t xml:space="preserve"> </w:t>
      </w:r>
      <w:r w:rsidR="00F84F43" w:rsidRPr="0015051E">
        <w:rPr>
          <w:rFonts w:ascii="Times New Roman" w:hAnsi="Times New Roman" w:cs="Times New Roman"/>
        </w:rPr>
        <w:t>autism</w:t>
      </w:r>
      <w:r w:rsidR="00112D6A" w:rsidRPr="0015051E">
        <w:rPr>
          <w:rFonts w:ascii="Times New Roman" w:hAnsi="Times New Roman" w:cs="Times New Roman"/>
        </w:rPr>
        <w:t>-</w:t>
      </w:r>
      <w:r w:rsidR="00840DAC" w:rsidRPr="0015051E">
        <w:rPr>
          <w:rFonts w:ascii="Times New Roman" w:hAnsi="Times New Roman" w:cs="Times New Roman"/>
        </w:rPr>
        <w:t xml:space="preserve">appropriate risk assessment should </w:t>
      </w:r>
      <w:r w:rsidR="008E68DC" w:rsidRPr="0015051E">
        <w:rPr>
          <w:rFonts w:ascii="Times New Roman" w:hAnsi="Times New Roman" w:cs="Times New Roman"/>
        </w:rPr>
        <w:t xml:space="preserve">include consideration of </w:t>
      </w:r>
      <w:r w:rsidR="00622F77" w:rsidRPr="0015051E">
        <w:rPr>
          <w:rFonts w:ascii="Times New Roman" w:hAnsi="Times New Roman" w:cs="Times New Roman"/>
        </w:rPr>
        <w:t xml:space="preserve">co-occurring mental health conditions, </w:t>
      </w:r>
      <w:r w:rsidR="00840DAC" w:rsidRPr="0015051E">
        <w:rPr>
          <w:rFonts w:ascii="Times New Roman" w:hAnsi="Times New Roman" w:cs="Times New Roman"/>
        </w:rPr>
        <w:t xml:space="preserve">social awareness, </w:t>
      </w:r>
      <w:r w:rsidR="00963C5F" w:rsidRPr="0015051E">
        <w:rPr>
          <w:rFonts w:ascii="Times New Roman" w:hAnsi="Times New Roman" w:cs="Times New Roman"/>
        </w:rPr>
        <w:t xml:space="preserve">cognitive and socio-emotional intelligence, </w:t>
      </w:r>
      <w:r w:rsidR="00840DAC" w:rsidRPr="0015051E">
        <w:rPr>
          <w:rFonts w:ascii="Times New Roman" w:hAnsi="Times New Roman" w:cs="Times New Roman"/>
        </w:rPr>
        <w:t>vulnerability to exploitation or sexual victimisation, stereotyped behaviours, unusual</w:t>
      </w:r>
      <w:r w:rsidR="0013423F" w:rsidRPr="0015051E">
        <w:rPr>
          <w:rFonts w:ascii="Times New Roman" w:hAnsi="Times New Roman" w:cs="Times New Roman"/>
        </w:rPr>
        <w:t xml:space="preserve"> or atypical</w:t>
      </w:r>
      <w:r w:rsidR="00840DAC" w:rsidRPr="0015051E">
        <w:rPr>
          <w:rFonts w:ascii="Times New Roman" w:hAnsi="Times New Roman" w:cs="Times New Roman"/>
        </w:rPr>
        <w:t xml:space="preserve"> preoccupations, </w:t>
      </w:r>
      <w:r w:rsidR="00E81767" w:rsidRPr="0015051E">
        <w:rPr>
          <w:rFonts w:ascii="Times New Roman" w:hAnsi="Times New Roman" w:cs="Times New Roman"/>
        </w:rPr>
        <w:t xml:space="preserve">and </w:t>
      </w:r>
      <w:r w:rsidR="00840DAC" w:rsidRPr="0015051E">
        <w:rPr>
          <w:rFonts w:ascii="Times New Roman" w:hAnsi="Times New Roman" w:cs="Times New Roman"/>
        </w:rPr>
        <w:t>self-harm and/or suicidality.  A</w:t>
      </w:r>
      <w:r w:rsidR="00A1223B" w:rsidRPr="0015051E">
        <w:rPr>
          <w:rFonts w:ascii="Times New Roman" w:hAnsi="Times New Roman" w:cs="Times New Roman"/>
        </w:rPr>
        <w:t>n</w:t>
      </w:r>
      <w:r w:rsidR="00840DAC" w:rsidRPr="0015051E">
        <w:rPr>
          <w:rFonts w:ascii="Times New Roman" w:hAnsi="Times New Roman" w:cs="Times New Roman"/>
        </w:rPr>
        <w:t xml:space="preserve"> </w:t>
      </w:r>
      <w:r w:rsidR="00610E9B" w:rsidRPr="0015051E">
        <w:rPr>
          <w:rFonts w:ascii="Times New Roman" w:hAnsi="Times New Roman" w:cs="Times New Roman"/>
        </w:rPr>
        <w:t xml:space="preserve">individualised </w:t>
      </w:r>
      <w:r w:rsidR="00840DAC" w:rsidRPr="0015051E">
        <w:rPr>
          <w:rFonts w:ascii="Times New Roman" w:hAnsi="Times New Roman" w:cs="Times New Roman"/>
        </w:rPr>
        <w:t xml:space="preserve">review of protective factors should also </w:t>
      </w:r>
      <w:r w:rsidR="005A0635" w:rsidRPr="0015051E">
        <w:rPr>
          <w:rFonts w:ascii="Times New Roman" w:hAnsi="Times New Roman" w:cs="Times New Roman"/>
        </w:rPr>
        <w:t xml:space="preserve">be considered, </w:t>
      </w:r>
      <w:r w:rsidR="00840DAC" w:rsidRPr="0015051E">
        <w:rPr>
          <w:rFonts w:ascii="Times New Roman" w:hAnsi="Times New Roman" w:cs="Times New Roman"/>
        </w:rPr>
        <w:t xml:space="preserve">such as the </w:t>
      </w:r>
      <w:r w:rsidR="005A0635" w:rsidRPr="0015051E">
        <w:rPr>
          <w:rFonts w:ascii="Times New Roman" w:hAnsi="Times New Roman" w:cs="Times New Roman"/>
        </w:rPr>
        <w:t xml:space="preserve">impact of the </w:t>
      </w:r>
      <w:r w:rsidR="00840DAC" w:rsidRPr="0015051E">
        <w:rPr>
          <w:rFonts w:ascii="Times New Roman" w:hAnsi="Times New Roman" w:cs="Times New Roman"/>
        </w:rPr>
        <w:t xml:space="preserve">immediate environment, given the difficulties some individuals may have </w:t>
      </w:r>
      <w:r w:rsidR="00340958" w:rsidRPr="0015051E">
        <w:rPr>
          <w:rFonts w:ascii="Times New Roman" w:hAnsi="Times New Roman" w:cs="Times New Roman"/>
        </w:rPr>
        <w:t>managing</w:t>
      </w:r>
      <w:r w:rsidR="00840DAC" w:rsidRPr="0015051E">
        <w:rPr>
          <w:rFonts w:ascii="Times New Roman" w:hAnsi="Times New Roman" w:cs="Times New Roman"/>
        </w:rPr>
        <w:t xml:space="preserve"> changes in their environment and sensory </w:t>
      </w:r>
      <w:r w:rsidR="00340958" w:rsidRPr="0015051E">
        <w:rPr>
          <w:rFonts w:ascii="Times New Roman" w:hAnsi="Times New Roman" w:cs="Times New Roman"/>
        </w:rPr>
        <w:t>differences</w:t>
      </w:r>
      <w:r w:rsidR="00C46E7B" w:rsidRPr="0015051E">
        <w:rPr>
          <w:rFonts w:ascii="Times New Roman" w:hAnsi="Times New Roman" w:cs="Times New Roman"/>
        </w:rPr>
        <w:t xml:space="preserve"> (see Gunasekaran, 2012)</w:t>
      </w:r>
      <w:r w:rsidR="00C94295" w:rsidRPr="0015051E">
        <w:rPr>
          <w:rFonts w:ascii="Times New Roman" w:hAnsi="Times New Roman" w:cs="Times New Roman"/>
        </w:rPr>
        <w:t xml:space="preserve"> [5</w:t>
      </w:r>
      <w:r w:rsidR="006767E1" w:rsidRPr="0015051E">
        <w:rPr>
          <w:rFonts w:ascii="Times New Roman" w:hAnsi="Times New Roman" w:cs="Times New Roman"/>
        </w:rPr>
        <w:t>1</w:t>
      </w:r>
      <w:r w:rsidR="00C94295" w:rsidRPr="0015051E">
        <w:rPr>
          <w:rFonts w:ascii="Times New Roman" w:hAnsi="Times New Roman" w:cs="Times New Roman"/>
        </w:rPr>
        <w:t>]</w:t>
      </w:r>
      <w:r w:rsidR="00840DAC" w:rsidRPr="0015051E">
        <w:rPr>
          <w:rFonts w:ascii="Times New Roman" w:hAnsi="Times New Roman" w:cs="Times New Roman"/>
        </w:rPr>
        <w:t>.</w:t>
      </w:r>
    </w:p>
    <w:p w14:paraId="18151C82" w14:textId="7CF370A7" w:rsidR="00F2407D" w:rsidRPr="0015051E" w:rsidRDefault="00F2407D" w:rsidP="00B01E5D">
      <w:pPr>
        <w:spacing w:after="0" w:line="480" w:lineRule="auto"/>
        <w:jc w:val="both"/>
        <w:rPr>
          <w:rFonts w:ascii="Times New Roman" w:hAnsi="Times New Roman" w:cs="Times New Roman"/>
        </w:rPr>
      </w:pPr>
    </w:p>
    <w:p w14:paraId="2235B72C" w14:textId="05762891" w:rsidR="00F2407D" w:rsidRPr="0015051E" w:rsidRDefault="008B4F64"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E</w:t>
      </w:r>
      <w:r w:rsidR="00F2407D" w:rsidRPr="0015051E">
        <w:rPr>
          <w:rFonts w:ascii="Times New Roman" w:hAnsi="Times New Roman" w:cs="Times New Roman"/>
        </w:rPr>
        <w:t xml:space="preserve">vidence suggests that </w:t>
      </w:r>
      <w:r w:rsidR="000E341B" w:rsidRPr="0015051E">
        <w:rPr>
          <w:rFonts w:ascii="Times New Roman" w:hAnsi="Times New Roman" w:cs="Times New Roman"/>
        </w:rPr>
        <w:t>differences in</w:t>
      </w:r>
      <w:r w:rsidR="00F2407D" w:rsidRPr="0015051E">
        <w:rPr>
          <w:rFonts w:ascii="Times New Roman" w:hAnsi="Times New Roman" w:cs="Times New Roman"/>
        </w:rPr>
        <w:t xml:space="preserve"> social </w:t>
      </w:r>
      <w:r w:rsidR="000E341B" w:rsidRPr="0015051E">
        <w:rPr>
          <w:rFonts w:ascii="Times New Roman" w:hAnsi="Times New Roman" w:cs="Times New Roman"/>
        </w:rPr>
        <w:t>cognition</w:t>
      </w:r>
      <w:r w:rsidR="00F2407D" w:rsidRPr="0015051E">
        <w:rPr>
          <w:rFonts w:ascii="Times New Roman" w:hAnsi="Times New Roman" w:cs="Times New Roman"/>
        </w:rPr>
        <w:t xml:space="preserve"> </w:t>
      </w:r>
      <w:r w:rsidR="000E341B" w:rsidRPr="0015051E">
        <w:rPr>
          <w:rFonts w:ascii="Times New Roman" w:hAnsi="Times New Roman" w:cs="Times New Roman"/>
        </w:rPr>
        <w:t xml:space="preserve">account for a substantial amount of social communication difficulties for autistic individuals </w:t>
      </w:r>
      <w:r w:rsidR="003B2B9A" w:rsidRPr="0015051E">
        <w:rPr>
          <w:rFonts w:ascii="Times New Roman" w:hAnsi="Times New Roman" w:cs="Times New Roman"/>
        </w:rPr>
        <w:t>[</w:t>
      </w:r>
      <w:r w:rsidR="00C94295" w:rsidRPr="0015051E">
        <w:rPr>
          <w:rFonts w:ascii="Times New Roman" w:hAnsi="Times New Roman" w:cs="Times New Roman"/>
        </w:rPr>
        <w:t>2</w:t>
      </w:r>
      <w:r w:rsidR="002C0E74" w:rsidRPr="0015051E">
        <w:rPr>
          <w:rFonts w:ascii="Times New Roman" w:hAnsi="Times New Roman" w:cs="Times New Roman"/>
        </w:rPr>
        <w:t>5</w:t>
      </w:r>
      <w:r w:rsidR="00AB7981" w:rsidRPr="0015051E">
        <w:rPr>
          <w:rFonts w:ascii="Times New Roman" w:hAnsi="Times New Roman" w:cs="Times New Roman"/>
        </w:rPr>
        <w:t>1</w:t>
      </w:r>
      <w:r w:rsidR="003B2B9A" w:rsidRPr="0015051E">
        <w:rPr>
          <w:rFonts w:ascii="Times New Roman" w:hAnsi="Times New Roman" w:cs="Times New Roman"/>
        </w:rPr>
        <w:t>]</w:t>
      </w:r>
      <w:r w:rsidR="000E341B" w:rsidRPr="0015051E">
        <w:rPr>
          <w:rFonts w:ascii="Times New Roman" w:hAnsi="Times New Roman" w:cs="Times New Roman"/>
        </w:rPr>
        <w:t>.  Social cognition is associated with the perception, processing and interpretation of social interactions</w:t>
      </w:r>
      <w:r w:rsidR="00112D6A" w:rsidRPr="0015051E">
        <w:rPr>
          <w:rFonts w:ascii="Times New Roman" w:hAnsi="Times New Roman" w:cs="Times New Roman"/>
        </w:rPr>
        <w:t>. D</w:t>
      </w:r>
      <w:r w:rsidR="000E341B" w:rsidRPr="0015051E">
        <w:rPr>
          <w:rFonts w:ascii="Times New Roman" w:hAnsi="Times New Roman" w:cs="Times New Roman"/>
        </w:rPr>
        <w:t xml:space="preserve">ifferences in explicit and implicit social cognition may inform our understanding of </w:t>
      </w:r>
      <w:r w:rsidR="002254BF" w:rsidRPr="0015051E">
        <w:rPr>
          <w:rFonts w:ascii="Times New Roman" w:hAnsi="Times New Roman" w:cs="Times New Roman"/>
        </w:rPr>
        <w:t xml:space="preserve">an individual’s </w:t>
      </w:r>
      <w:r w:rsidR="000E341B" w:rsidRPr="0015051E">
        <w:rPr>
          <w:rFonts w:ascii="Times New Roman" w:hAnsi="Times New Roman" w:cs="Times New Roman"/>
        </w:rPr>
        <w:t>risk.</w:t>
      </w:r>
      <w:r w:rsidR="008625A1" w:rsidRPr="0015051E">
        <w:rPr>
          <w:rFonts w:ascii="Times New Roman" w:hAnsi="Times New Roman" w:cs="Times New Roman"/>
        </w:rPr>
        <w:t xml:space="preserve">  The Dewey Story Test (1991) </w:t>
      </w:r>
      <w:r w:rsidR="00C94295" w:rsidRPr="0015051E">
        <w:rPr>
          <w:rFonts w:ascii="Times New Roman" w:hAnsi="Times New Roman" w:cs="Times New Roman"/>
        </w:rPr>
        <w:t>[2</w:t>
      </w:r>
      <w:r w:rsidR="002C0E74" w:rsidRPr="0015051E">
        <w:rPr>
          <w:rFonts w:ascii="Times New Roman" w:hAnsi="Times New Roman" w:cs="Times New Roman"/>
        </w:rPr>
        <w:t>5</w:t>
      </w:r>
      <w:r w:rsidR="00AB7981" w:rsidRPr="0015051E">
        <w:rPr>
          <w:rFonts w:ascii="Times New Roman" w:hAnsi="Times New Roman" w:cs="Times New Roman"/>
        </w:rPr>
        <w:t>2</w:t>
      </w:r>
      <w:r w:rsidR="00C94295" w:rsidRPr="0015051E">
        <w:rPr>
          <w:rFonts w:ascii="Times New Roman" w:hAnsi="Times New Roman" w:cs="Times New Roman"/>
        </w:rPr>
        <w:t xml:space="preserve">] </w:t>
      </w:r>
      <w:r w:rsidR="008625A1" w:rsidRPr="0015051E">
        <w:rPr>
          <w:rFonts w:ascii="Times New Roman" w:hAnsi="Times New Roman" w:cs="Times New Roman"/>
        </w:rPr>
        <w:t xml:space="preserve">requires individuals to </w:t>
      </w:r>
      <w:r w:rsidR="006C689C" w:rsidRPr="0015051E">
        <w:rPr>
          <w:rFonts w:ascii="Times New Roman" w:hAnsi="Times New Roman" w:cs="Times New Roman"/>
        </w:rPr>
        <w:t>judge</w:t>
      </w:r>
      <w:r w:rsidR="008625A1" w:rsidRPr="0015051E">
        <w:rPr>
          <w:rFonts w:ascii="Times New Roman" w:hAnsi="Times New Roman" w:cs="Times New Roman"/>
        </w:rPr>
        <w:t xml:space="preserve"> eight sample </w:t>
      </w:r>
      <w:r w:rsidR="006C689C" w:rsidRPr="0015051E">
        <w:rPr>
          <w:rFonts w:ascii="Times New Roman" w:hAnsi="Times New Roman" w:cs="Times New Roman"/>
        </w:rPr>
        <w:t xml:space="preserve">social </w:t>
      </w:r>
      <w:r w:rsidR="008625A1" w:rsidRPr="0015051E">
        <w:rPr>
          <w:rFonts w:ascii="Times New Roman" w:hAnsi="Times New Roman" w:cs="Times New Roman"/>
        </w:rPr>
        <w:t>situations</w:t>
      </w:r>
      <w:r w:rsidR="006C689C" w:rsidRPr="0015051E">
        <w:rPr>
          <w:rFonts w:ascii="Times New Roman" w:hAnsi="Times New Roman" w:cs="Times New Roman"/>
        </w:rPr>
        <w:t xml:space="preserve"> and determine how they would </w:t>
      </w:r>
      <w:r w:rsidR="006C689C" w:rsidRPr="0015051E">
        <w:rPr>
          <w:rFonts w:ascii="Times New Roman" w:hAnsi="Times New Roman" w:cs="Times New Roman"/>
        </w:rPr>
        <w:lastRenderedPageBreak/>
        <w:t>respond</w:t>
      </w:r>
      <w:r w:rsidR="008625A1" w:rsidRPr="0015051E">
        <w:rPr>
          <w:rFonts w:ascii="Times New Roman" w:hAnsi="Times New Roman" w:cs="Times New Roman"/>
        </w:rPr>
        <w:t>.</w:t>
      </w:r>
      <w:r w:rsidR="006C689C" w:rsidRPr="0015051E">
        <w:rPr>
          <w:rFonts w:ascii="Times New Roman" w:hAnsi="Times New Roman" w:cs="Times New Roman"/>
        </w:rPr>
        <w:t xml:space="preserve">  It can inform our understanding of how an individual is seeing the world, including complex social relationships.</w:t>
      </w:r>
      <w:r w:rsidR="008625A1" w:rsidRPr="0015051E">
        <w:rPr>
          <w:rFonts w:ascii="Times New Roman" w:hAnsi="Times New Roman" w:cs="Times New Roman"/>
        </w:rPr>
        <w:t xml:space="preserve">  </w:t>
      </w:r>
      <w:r w:rsidR="001D03EB" w:rsidRPr="0015051E">
        <w:rPr>
          <w:rFonts w:ascii="Times New Roman" w:hAnsi="Times New Roman" w:cs="Times New Roman"/>
        </w:rPr>
        <w:t xml:space="preserve">This may need to be </w:t>
      </w:r>
      <w:r w:rsidR="00E749D6" w:rsidRPr="0015051E">
        <w:rPr>
          <w:rFonts w:ascii="Times New Roman" w:hAnsi="Times New Roman" w:cs="Times New Roman"/>
        </w:rPr>
        <w:t xml:space="preserve">considered differently </w:t>
      </w:r>
      <w:r w:rsidR="001D03EB" w:rsidRPr="0015051E">
        <w:rPr>
          <w:rFonts w:ascii="Times New Roman" w:hAnsi="Times New Roman" w:cs="Times New Roman"/>
        </w:rPr>
        <w:t xml:space="preserve">depending on whether the </w:t>
      </w:r>
      <w:r w:rsidR="00E749D6" w:rsidRPr="0015051E">
        <w:rPr>
          <w:rFonts w:ascii="Times New Roman" w:hAnsi="Times New Roman" w:cs="Times New Roman"/>
        </w:rPr>
        <w:t>accused</w:t>
      </w:r>
      <w:r w:rsidR="00140491" w:rsidRPr="0015051E">
        <w:rPr>
          <w:rFonts w:ascii="Times New Roman" w:hAnsi="Times New Roman" w:cs="Times New Roman"/>
        </w:rPr>
        <w:t xml:space="preserve"> individual</w:t>
      </w:r>
      <w:r w:rsidR="00E749D6" w:rsidRPr="0015051E">
        <w:rPr>
          <w:rFonts w:ascii="Times New Roman" w:hAnsi="Times New Roman" w:cs="Times New Roman"/>
        </w:rPr>
        <w:t xml:space="preserve"> is alleged to be a principal</w:t>
      </w:r>
      <w:r w:rsidR="00112D6A" w:rsidRPr="0015051E">
        <w:rPr>
          <w:rFonts w:ascii="Times New Roman" w:hAnsi="Times New Roman" w:cs="Times New Roman"/>
        </w:rPr>
        <w:t xml:space="preserve"> or complicit</w:t>
      </w:r>
      <w:r w:rsidR="00E749D6" w:rsidRPr="0015051E">
        <w:rPr>
          <w:rFonts w:ascii="Times New Roman" w:hAnsi="Times New Roman" w:cs="Times New Roman"/>
        </w:rPr>
        <w:t xml:space="preserve"> offender. </w:t>
      </w:r>
    </w:p>
    <w:p w14:paraId="3EC7EDC5" w14:textId="77777777" w:rsidR="00EE597A" w:rsidRPr="0015051E" w:rsidRDefault="00EE597A" w:rsidP="00B01E5D">
      <w:pPr>
        <w:spacing w:after="0" w:line="480" w:lineRule="auto"/>
        <w:jc w:val="both"/>
        <w:rPr>
          <w:rFonts w:ascii="Times New Roman" w:hAnsi="Times New Roman" w:cs="Times New Roman"/>
        </w:rPr>
      </w:pPr>
    </w:p>
    <w:p w14:paraId="4A7F97AE" w14:textId="1A198CB3" w:rsidR="00C5300D" w:rsidRPr="0015051E" w:rsidRDefault="002254BF" w:rsidP="00496E47">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W</w:t>
      </w:r>
      <w:r w:rsidR="00FB732E" w:rsidRPr="0015051E">
        <w:rPr>
          <w:rFonts w:ascii="Times New Roman" w:hAnsi="Times New Roman" w:cs="Times New Roman"/>
        </w:rPr>
        <w:t xml:space="preserve">hen </w:t>
      </w:r>
      <w:r w:rsidR="00DE1D61" w:rsidRPr="0015051E">
        <w:rPr>
          <w:rFonts w:ascii="Times New Roman" w:hAnsi="Times New Roman" w:cs="Times New Roman"/>
        </w:rPr>
        <w:t xml:space="preserve">communicating </w:t>
      </w:r>
      <w:r w:rsidR="00FB732E" w:rsidRPr="0015051E">
        <w:rPr>
          <w:rFonts w:ascii="Times New Roman" w:hAnsi="Times New Roman" w:cs="Times New Roman"/>
        </w:rPr>
        <w:t xml:space="preserve">risk assessment findings </w:t>
      </w:r>
      <w:r w:rsidR="001222D7" w:rsidRPr="0015051E">
        <w:rPr>
          <w:rFonts w:ascii="Times New Roman" w:hAnsi="Times New Roman" w:cs="Times New Roman"/>
        </w:rPr>
        <w:t>to</w:t>
      </w:r>
      <w:r w:rsidR="00DE1D61" w:rsidRPr="0015051E">
        <w:rPr>
          <w:rFonts w:ascii="Times New Roman" w:hAnsi="Times New Roman" w:cs="Times New Roman"/>
        </w:rPr>
        <w:t xml:space="preserve"> autistic </w:t>
      </w:r>
      <w:r w:rsidR="00930456" w:rsidRPr="0015051E">
        <w:rPr>
          <w:rFonts w:ascii="Times New Roman" w:hAnsi="Times New Roman" w:cs="Times New Roman"/>
        </w:rPr>
        <w:t>individuals</w:t>
      </w:r>
      <w:r w:rsidR="00340958" w:rsidRPr="0015051E">
        <w:rPr>
          <w:rFonts w:ascii="Times New Roman" w:hAnsi="Times New Roman" w:cs="Times New Roman"/>
        </w:rPr>
        <w:t>,</w:t>
      </w:r>
      <w:r w:rsidR="00FB732E" w:rsidRPr="0015051E">
        <w:rPr>
          <w:rFonts w:ascii="Times New Roman" w:hAnsi="Times New Roman" w:cs="Times New Roman"/>
        </w:rPr>
        <w:t xml:space="preserve"> conclusions </w:t>
      </w:r>
      <w:r w:rsidR="001222D7" w:rsidRPr="0015051E">
        <w:rPr>
          <w:rFonts w:ascii="Times New Roman" w:hAnsi="Times New Roman" w:cs="Times New Roman"/>
        </w:rPr>
        <w:t xml:space="preserve">should be presented </w:t>
      </w:r>
      <w:r w:rsidR="007024EE" w:rsidRPr="0015051E">
        <w:rPr>
          <w:rFonts w:ascii="Times New Roman" w:hAnsi="Times New Roman" w:cs="Times New Roman"/>
        </w:rPr>
        <w:t>clearly and concisely</w:t>
      </w:r>
      <w:r w:rsidR="001222D7" w:rsidRPr="0015051E">
        <w:rPr>
          <w:rFonts w:ascii="Times New Roman" w:hAnsi="Times New Roman" w:cs="Times New Roman"/>
        </w:rPr>
        <w:t xml:space="preserve">.  </w:t>
      </w:r>
      <w:r w:rsidR="00B60DA8" w:rsidRPr="0015051E">
        <w:rPr>
          <w:rFonts w:ascii="Times New Roman" w:hAnsi="Times New Roman" w:cs="Times New Roman"/>
        </w:rPr>
        <w:t>T</w:t>
      </w:r>
      <w:r w:rsidR="0022502D" w:rsidRPr="0015051E">
        <w:rPr>
          <w:rFonts w:ascii="Times New Roman" w:hAnsi="Times New Roman" w:cs="Times New Roman"/>
        </w:rPr>
        <w:t xml:space="preserve">he </w:t>
      </w:r>
      <w:r w:rsidR="00B60DA8" w:rsidRPr="0015051E">
        <w:rPr>
          <w:rFonts w:ascii="Times New Roman" w:hAnsi="Times New Roman" w:cs="Times New Roman"/>
        </w:rPr>
        <w:t xml:space="preserve">individual’s </w:t>
      </w:r>
      <w:r w:rsidR="0022502D" w:rsidRPr="0015051E">
        <w:rPr>
          <w:rFonts w:ascii="Times New Roman" w:hAnsi="Times New Roman" w:cs="Times New Roman"/>
        </w:rPr>
        <w:t xml:space="preserve">presentation and </w:t>
      </w:r>
      <w:r w:rsidR="00B60DA8" w:rsidRPr="0015051E">
        <w:rPr>
          <w:rFonts w:ascii="Times New Roman" w:hAnsi="Times New Roman" w:cs="Times New Roman"/>
        </w:rPr>
        <w:t xml:space="preserve">social </w:t>
      </w:r>
      <w:r w:rsidR="0022502D" w:rsidRPr="0015051E">
        <w:rPr>
          <w:rFonts w:ascii="Times New Roman" w:hAnsi="Times New Roman" w:cs="Times New Roman"/>
        </w:rPr>
        <w:t>communication during</w:t>
      </w:r>
      <w:r w:rsidR="00B60DA8" w:rsidRPr="0015051E">
        <w:rPr>
          <w:rFonts w:ascii="Times New Roman" w:hAnsi="Times New Roman" w:cs="Times New Roman"/>
        </w:rPr>
        <w:t xml:space="preserve"> the</w:t>
      </w:r>
      <w:r w:rsidR="0022502D" w:rsidRPr="0015051E">
        <w:rPr>
          <w:rFonts w:ascii="Times New Roman" w:hAnsi="Times New Roman" w:cs="Times New Roman"/>
        </w:rPr>
        <w:t xml:space="preserve"> risk assessment</w:t>
      </w:r>
      <w:r w:rsidR="00B60DA8" w:rsidRPr="0015051E">
        <w:rPr>
          <w:rFonts w:ascii="Times New Roman" w:hAnsi="Times New Roman" w:cs="Times New Roman"/>
        </w:rPr>
        <w:t xml:space="preserve"> may inform clinical thinking about the context of their autistic functioning</w:t>
      </w:r>
      <w:r w:rsidR="00715B3C" w:rsidRPr="0015051E">
        <w:rPr>
          <w:rFonts w:ascii="Times New Roman" w:hAnsi="Times New Roman" w:cs="Times New Roman"/>
        </w:rPr>
        <w:t xml:space="preserve"> and the most appropriate, effective way to provide feedback</w:t>
      </w:r>
      <w:r w:rsidR="00340958" w:rsidRPr="0015051E">
        <w:rPr>
          <w:rFonts w:ascii="Times New Roman" w:hAnsi="Times New Roman" w:cs="Times New Roman"/>
        </w:rPr>
        <w:t xml:space="preserve">.  </w:t>
      </w:r>
      <w:r w:rsidR="00B60DA8" w:rsidRPr="0015051E">
        <w:rPr>
          <w:rFonts w:ascii="Times New Roman" w:hAnsi="Times New Roman" w:cs="Times New Roman"/>
        </w:rPr>
        <w:t>For example</w:t>
      </w:r>
      <w:r w:rsidR="00715B3C" w:rsidRPr="0015051E">
        <w:rPr>
          <w:rFonts w:ascii="Times New Roman" w:hAnsi="Times New Roman" w:cs="Times New Roman"/>
        </w:rPr>
        <w:t xml:space="preserve">, </w:t>
      </w:r>
      <w:r w:rsidR="0022502D" w:rsidRPr="0015051E">
        <w:rPr>
          <w:rFonts w:ascii="Times New Roman" w:hAnsi="Times New Roman" w:cs="Times New Roman"/>
        </w:rPr>
        <w:t>a detailed, matter-of-fact</w:t>
      </w:r>
      <w:r w:rsidR="00715B3C" w:rsidRPr="0015051E">
        <w:rPr>
          <w:rFonts w:ascii="Times New Roman" w:hAnsi="Times New Roman" w:cs="Times New Roman"/>
        </w:rPr>
        <w:t xml:space="preserve"> offence</w:t>
      </w:r>
      <w:r w:rsidR="0022502D" w:rsidRPr="0015051E">
        <w:rPr>
          <w:rFonts w:ascii="Times New Roman" w:hAnsi="Times New Roman" w:cs="Times New Roman"/>
        </w:rPr>
        <w:t xml:space="preserve"> account </w:t>
      </w:r>
      <w:r w:rsidR="00715B3C" w:rsidRPr="0015051E">
        <w:rPr>
          <w:rFonts w:ascii="Times New Roman" w:hAnsi="Times New Roman" w:cs="Times New Roman"/>
        </w:rPr>
        <w:t xml:space="preserve">which appears to lack </w:t>
      </w:r>
      <w:r w:rsidR="0022502D" w:rsidRPr="0015051E">
        <w:rPr>
          <w:rFonts w:ascii="Times New Roman" w:hAnsi="Times New Roman" w:cs="Times New Roman"/>
        </w:rPr>
        <w:t xml:space="preserve">social and emotional sensitivity </w:t>
      </w:r>
      <w:r w:rsidR="00715B3C" w:rsidRPr="0015051E">
        <w:rPr>
          <w:rFonts w:ascii="Times New Roman" w:hAnsi="Times New Roman" w:cs="Times New Roman"/>
        </w:rPr>
        <w:t xml:space="preserve">may reflect the individual’s </w:t>
      </w:r>
      <w:r w:rsidR="0022502D" w:rsidRPr="0015051E">
        <w:rPr>
          <w:rFonts w:ascii="Times New Roman" w:hAnsi="Times New Roman" w:cs="Times New Roman"/>
        </w:rPr>
        <w:t>detailed</w:t>
      </w:r>
      <w:r w:rsidR="00FF0256" w:rsidRPr="0015051E">
        <w:rPr>
          <w:rFonts w:ascii="Times New Roman" w:hAnsi="Times New Roman" w:cs="Times New Roman"/>
        </w:rPr>
        <w:t xml:space="preserve"> and </w:t>
      </w:r>
      <w:r w:rsidR="0022502D" w:rsidRPr="0015051E">
        <w:rPr>
          <w:rFonts w:ascii="Times New Roman" w:hAnsi="Times New Roman" w:cs="Times New Roman"/>
        </w:rPr>
        <w:t xml:space="preserve">literal </w:t>
      </w:r>
      <w:r w:rsidR="00715B3C" w:rsidRPr="0015051E">
        <w:rPr>
          <w:rFonts w:ascii="Times New Roman" w:hAnsi="Times New Roman" w:cs="Times New Roman"/>
        </w:rPr>
        <w:t xml:space="preserve">cognitive and communication style, </w:t>
      </w:r>
      <w:r w:rsidR="00F0080D" w:rsidRPr="0015051E">
        <w:rPr>
          <w:rFonts w:ascii="Times New Roman" w:hAnsi="Times New Roman" w:cs="Times New Roman"/>
        </w:rPr>
        <w:t>differences in</w:t>
      </w:r>
      <w:r w:rsidR="00715B3C" w:rsidRPr="0015051E">
        <w:rPr>
          <w:rFonts w:ascii="Times New Roman" w:hAnsi="Times New Roman" w:cs="Times New Roman"/>
        </w:rPr>
        <w:t xml:space="preserve"> Theory of Mind </w:t>
      </w:r>
      <w:r w:rsidR="00FF0256" w:rsidRPr="0015051E">
        <w:rPr>
          <w:rFonts w:ascii="Times New Roman" w:hAnsi="Times New Roman" w:cs="Times New Roman"/>
        </w:rPr>
        <w:t xml:space="preserve">(mentalising) </w:t>
      </w:r>
      <w:r w:rsidR="00AA20FB" w:rsidRPr="0015051E">
        <w:rPr>
          <w:rFonts w:ascii="Times New Roman" w:hAnsi="Times New Roman" w:cs="Times New Roman"/>
        </w:rPr>
        <w:t xml:space="preserve">and </w:t>
      </w:r>
      <w:r w:rsidR="00BC5675" w:rsidRPr="0015051E">
        <w:rPr>
          <w:rFonts w:ascii="Times New Roman" w:hAnsi="Times New Roman" w:cs="Times New Roman"/>
        </w:rPr>
        <w:t xml:space="preserve">qualitative differences in </w:t>
      </w:r>
      <w:r w:rsidR="00AA20FB" w:rsidRPr="0015051E">
        <w:rPr>
          <w:rFonts w:ascii="Times New Roman" w:hAnsi="Times New Roman" w:cs="Times New Roman"/>
        </w:rPr>
        <w:t xml:space="preserve">non-verbal communication. </w:t>
      </w:r>
    </w:p>
    <w:p w14:paraId="48414E9A" w14:textId="77777777" w:rsidR="00EE597A" w:rsidRPr="0015051E" w:rsidRDefault="00EE597A" w:rsidP="00B01E5D">
      <w:pPr>
        <w:autoSpaceDE w:val="0"/>
        <w:autoSpaceDN w:val="0"/>
        <w:adjustRightInd w:val="0"/>
        <w:spacing w:after="0" w:line="480" w:lineRule="auto"/>
        <w:jc w:val="both"/>
        <w:rPr>
          <w:rFonts w:ascii="Times New Roman" w:hAnsi="Times New Roman" w:cs="Times New Roman"/>
        </w:rPr>
      </w:pPr>
    </w:p>
    <w:bookmarkEnd w:id="35"/>
    <w:p w14:paraId="6139AE61" w14:textId="2FD1F67C" w:rsidR="00D35A26" w:rsidRPr="0015051E" w:rsidRDefault="00967859" w:rsidP="00B01E5D">
      <w:pPr>
        <w:pStyle w:val="ListParagraph"/>
        <w:numPr>
          <w:ilvl w:val="0"/>
          <w:numId w:val="16"/>
        </w:numPr>
        <w:spacing w:after="0" w:line="480" w:lineRule="auto"/>
        <w:ind w:left="851" w:hanging="851"/>
        <w:jc w:val="both"/>
        <w:rPr>
          <w:rFonts w:ascii="Times New Roman" w:hAnsi="Times New Roman" w:cs="Times New Roman"/>
          <w:b/>
          <w:bCs/>
          <w:u w:val="single"/>
        </w:rPr>
      </w:pPr>
      <w:r w:rsidRPr="0015051E">
        <w:rPr>
          <w:rFonts w:ascii="Times New Roman" w:hAnsi="Times New Roman" w:cs="Times New Roman"/>
          <w:b/>
          <w:bCs/>
          <w:u w:val="single"/>
        </w:rPr>
        <w:t>Support</w:t>
      </w:r>
    </w:p>
    <w:p w14:paraId="6D7B8ECA" w14:textId="77777777" w:rsidR="00634031" w:rsidRPr="0015051E" w:rsidRDefault="00634031" w:rsidP="00B01E5D">
      <w:pPr>
        <w:spacing w:after="0" w:line="480" w:lineRule="auto"/>
        <w:jc w:val="both"/>
        <w:rPr>
          <w:rFonts w:ascii="Times New Roman" w:hAnsi="Times New Roman" w:cs="Times New Roman"/>
        </w:rPr>
      </w:pPr>
    </w:p>
    <w:p w14:paraId="179F17F2" w14:textId="24E9CCAA" w:rsidR="00EE597A" w:rsidRPr="0015051E" w:rsidRDefault="00407099"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Due to the heterogeneity within </w:t>
      </w:r>
      <w:r w:rsidR="00F84F43" w:rsidRPr="0015051E">
        <w:rPr>
          <w:rFonts w:ascii="Times New Roman" w:hAnsi="Times New Roman" w:cs="Times New Roman"/>
        </w:rPr>
        <w:t>autism</w:t>
      </w:r>
      <w:r w:rsidRPr="0015051E">
        <w:rPr>
          <w:rFonts w:ascii="Times New Roman" w:hAnsi="Times New Roman" w:cs="Times New Roman"/>
        </w:rPr>
        <w:t>, a ‘one</w:t>
      </w:r>
      <w:r w:rsidR="00FF1C20" w:rsidRPr="0015051E">
        <w:rPr>
          <w:rFonts w:ascii="Times New Roman" w:hAnsi="Times New Roman" w:cs="Times New Roman"/>
        </w:rPr>
        <w:t>-</w:t>
      </w:r>
      <w:r w:rsidRPr="0015051E">
        <w:rPr>
          <w:rFonts w:ascii="Times New Roman" w:hAnsi="Times New Roman" w:cs="Times New Roman"/>
        </w:rPr>
        <w:t>size</w:t>
      </w:r>
      <w:r w:rsidR="00FF1C20" w:rsidRPr="0015051E">
        <w:rPr>
          <w:rFonts w:ascii="Times New Roman" w:hAnsi="Times New Roman" w:cs="Times New Roman"/>
        </w:rPr>
        <w:t>-</w:t>
      </w:r>
      <w:r w:rsidRPr="0015051E">
        <w:rPr>
          <w:rFonts w:ascii="Times New Roman" w:hAnsi="Times New Roman" w:cs="Times New Roman"/>
        </w:rPr>
        <w:t>fits</w:t>
      </w:r>
      <w:r w:rsidR="00FF1C20" w:rsidRPr="0015051E">
        <w:rPr>
          <w:rFonts w:ascii="Times New Roman" w:hAnsi="Times New Roman" w:cs="Times New Roman"/>
        </w:rPr>
        <w:t>-</w:t>
      </w:r>
      <w:r w:rsidRPr="0015051E">
        <w:rPr>
          <w:rFonts w:ascii="Times New Roman" w:hAnsi="Times New Roman" w:cs="Times New Roman"/>
        </w:rPr>
        <w:t>all’</w:t>
      </w:r>
      <w:r w:rsidR="00FF1C20" w:rsidRPr="0015051E">
        <w:rPr>
          <w:rFonts w:ascii="Times New Roman" w:hAnsi="Times New Roman" w:cs="Times New Roman"/>
        </w:rPr>
        <w:t xml:space="preserve"> approach</w:t>
      </w:r>
      <w:r w:rsidRPr="0015051E">
        <w:rPr>
          <w:rFonts w:ascii="Times New Roman" w:hAnsi="Times New Roman" w:cs="Times New Roman"/>
        </w:rPr>
        <w:t xml:space="preserve"> cannot be</w:t>
      </w:r>
      <w:r w:rsidR="00FF1C20" w:rsidRPr="0015051E">
        <w:rPr>
          <w:rFonts w:ascii="Times New Roman" w:hAnsi="Times New Roman" w:cs="Times New Roman"/>
        </w:rPr>
        <w:t xml:space="preserve"> utilised.  </w:t>
      </w:r>
      <w:r w:rsidR="00CD2DE7" w:rsidRPr="0015051E">
        <w:rPr>
          <w:rFonts w:ascii="Times New Roman" w:hAnsi="Times New Roman" w:cs="Times New Roman"/>
        </w:rPr>
        <w:t>Following a</w:t>
      </w:r>
      <w:r w:rsidR="000175A6" w:rsidRPr="0015051E">
        <w:rPr>
          <w:rFonts w:ascii="Times New Roman" w:hAnsi="Times New Roman" w:cs="Times New Roman"/>
        </w:rPr>
        <w:t>n autism</w:t>
      </w:r>
      <w:r w:rsidR="00CD2DE7" w:rsidRPr="0015051E">
        <w:rPr>
          <w:rFonts w:ascii="Times New Roman" w:hAnsi="Times New Roman" w:cs="Times New Roman"/>
        </w:rPr>
        <w:t xml:space="preserve"> diagnosis, a review of </w:t>
      </w:r>
      <w:r w:rsidR="006C47E3" w:rsidRPr="0015051E">
        <w:rPr>
          <w:rFonts w:ascii="Times New Roman" w:hAnsi="Times New Roman" w:cs="Times New Roman"/>
        </w:rPr>
        <w:t xml:space="preserve">the individual’s </w:t>
      </w:r>
      <w:r w:rsidR="00CD2DE7" w:rsidRPr="0015051E">
        <w:rPr>
          <w:rFonts w:ascii="Times New Roman" w:hAnsi="Times New Roman" w:cs="Times New Roman"/>
        </w:rPr>
        <w:t xml:space="preserve">strengths and </w:t>
      </w:r>
      <w:r w:rsidR="00740062" w:rsidRPr="0015051E">
        <w:rPr>
          <w:rFonts w:ascii="Times New Roman" w:hAnsi="Times New Roman" w:cs="Times New Roman"/>
        </w:rPr>
        <w:t>differences</w:t>
      </w:r>
      <w:r w:rsidR="00CD2DE7" w:rsidRPr="0015051E">
        <w:rPr>
          <w:rFonts w:ascii="Times New Roman" w:hAnsi="Times New Roman" w:cs="Times New Roman"/>
        </w:rPr>
        <w:t xml:space="preserve"> </w:t>
      </w:r>
      <w:r w:rsidR="003C6E47" w:rsidRPr="0015051E">
        <w:rPr>
          <w:rFonts w:ascii="Times New Roman" w:hAnsi="Times New Roman" w:cs="Times New Roman"/>
        </w:rPr>
        <w:t>should</w:t>
      </w:r>
      <w:r w:rsidR="006C47E3" w:rsidRPr="0015051E">
        <w:rPr>
          <w:rFonts w:ascii="Times New Roman" w:hAnsi="Times New Roman" w:cs="Times New Roman"/>
        </w:rPr>
        <w:t xml:space="preserve"> inform</w:t>
      </w:r>
      <w:r w:rsidR="00FF1C20" w:rsidRPr="0015051E">
        <w:rPr>
          <w:rFonts w:ascii="Times New Roman" w:hAnsi="Times New Roman" w:cs="Times New Roman"/>
        </w:rPr>
        <w:t xml:space="preserve"> </w:t>
      </w:r>
      <w:r w:rsidR="0074705A" w:rsidRPr="0015051E">
        <w:rPr>
          <w:rFonts w:ascii="Times New Roman" w:hAnsi="Times New Roman" w:cs="Times New Roman"/>
        </w:rPr>
        <w:t>support strategies</w:t>
      </w:r>
      <w:r w:rsidR="00FF1C20" w:rsidRPr="0015051E">
        <w:rPr>
          <w:rFonts w:ascii="Times New Roman" w:hAnsi="Times New Roman" w:cs="Times New Roman"/>
        </w:rPr>
        <w:t xml:space="preserve"> </w:t>
      </w:r>
      <w:r w:rsidR="00C86149" w:rsidRPr="0015051E">
        <w:rPr>
          <w:rFonts w:ascii="Times New Roman" w:hAnsi="Times New Roman" w:cs="Times New Roman"/>
        </w:rPr>
        <w:t xml:space="preserve">that </w:t>
      </w:r>
      <w:r w:rsidR="007024EE" w:rsidRPr="0015051E">
        <w:rPr>
          <w:rFonts w:ascii="Times New Roman" w:hAnsi="Times New Roman" w:cs="Times New Roman"/>
        </w:rPr>
        <w:t xml:space="preserve">are </w:t>
      </w:r>
      <w:r w:rsidR="00FF1C20" w:rsidRPr="0015051E">
        <w:rPr>
          <w:rFonts w:ascii="Times New Roman" w:hAnsi="Times New Roman" w:cs="Times New Roman"/>
        </w:rPr>
        <w:t xml:space="preserve">appropriate </w:t>
      </w:r>
      <w:r w:rsidR="00501F17" w:rsidRPr="0015051E">
        <w:rPr>
          <w:rFonts w:ascii="Times New Roman" w:hAnsi="Times New Roman" w:cs="Times New Roman"/>
        </w:rPr>
        <w:t xml:space="preserve">for </w:t>
      </w:r>
      <w:r w:rsidR="006412D3" w:rsidRPr="0015051E">
        <w:rPr>
          <w:rFonts w:ascii="Times New Roman" w:hAnsi="Times New Roman" w:cs="Times New Roman"/>
        </w:rPr>
        <w:t xml:space="preserve">their specific </w:t>
      </w:r>
      <w:r w:rsidR="006C47E3" w:rsidRPr="0015051E">
        <w:rPr>
          <w:rFonts w:ascii="Times New Roman" w:hAnsi="Times New Roman" w:cs="Times New Roman"/>
        </w:rPr>
        <w:t>profile of needs</w:t>
      </w:r>
      <w:r w:rsidR="00FF1C20" w:rsidRPr="0015051E">
        <w:rPr>
          <w:rFonts w:ascii="Times New Roman" w:hAnsi="Times New Roman" w:cs="Times New Roman"/>
        </w:rPr>
        <w:t>.</w:t>
      </w:r>
    </w:p>
    <w:p w14:paraId="12186A0B" w14:textId="72F785D1" w:rsidR="00EE597A" w:rsidRPr="0015051E" w:rsidRDefault="00EE597A" w:rsidP="00B01E5D">
      <w:pPr>
        <w:spacing w:after="0" w:line="480" w:lineRule="auto"/>
        <w:jc w:val="both"/>
        <w:rPr>
          <w:rFonts w:ascii="Times New Roman" w:hAnsi="Times New Roman" w:cs="Times New Roman"/>
        </w:rPr>
      </w:pPr>
    </w:p>
    <w:p w14:paraId="013DBBD6" w14:textId="419F7FD2" w:rsidR="00733AF0" w:rsidRPr="0015051E" w:rsidRDefault="00DC53D2"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For </w:t>
      </w:r>
      <w:r w:rsidR="00AF4A8F" w:rsidRPr="0015051E">
        <w:rPr>
          <w:rFonts w:ascii="Times New Roman" w:hAnsi="Times New Roman" w:cs="Times New Roman"/>
        </w:rPr>
        <w:t>convicted individuals</w:t>
      </w:r>
      <w:r w:rsidRPr="0015051E">
        <w:rPr>
          <w:rFonts w:ascii="Times New Roman" w:hAnsi="Times New Roman" w:cs="Times New Roman"/>
        </w:rPr>
        <w:t xml:space="preserve"> with </w:t>
      </w:r>
      <w:r w:rsidR="00CD2DE7" w:rsidRPr="0015051E">
        <w:rPr>
          <w:rFonts w:ascii="Times New Roman" w:hAnsi="Times New Roman" w:cs="Times New Roman"/>
        </w:rPr>
        <w:t>a</w:t>
      </w:r>
      <w:r w:rsidR="00CA30E8" w:rsidRPr="0015051E">
        <w:rPr>
          <w:rFonts w:ascii="Times New Roman" w:hAnsi="Times New Roman" w:cs="Times New Roman"/>
        </w:rPr>
        <w:t xml:space="preserve">n existing </w:t>
      </w:r>
      <w:r w:rsidR="00F84F43" w:rsidRPr="0015051E">
        <w:rPr>
          <w:rFonts w:ascii="Times New Roman" w:hAnsi="Times New Roman" w:cs="Times New Roman"/>
        </w:rPr>
        <w:t>autism</w:t>
      </w:r>
      <w:r w:rsidR="00CA30E8" w:rsidRPr="0015051E">
        <w:rPr>
          <w:rFonts w:ascii="Times New Roman" w:hAnsi="Times New Roman" w:cs="Times New Roman"/>
        </w:rPr>
        <w:t xml:space="preserve"> </w:t>
      </w:r>
      <w:r w:rsidR="00D85CA3" w:rsidRPr="0015051E">
        <w:rPr>
          <w:rFonts w:ascii="Times New Roman" w:hAnsi="Times New Roman" w:cs="Times New Roman"/>
        </w:rPr>
        <w:t>diagnosis</w:t>
      </w:r>
      <w:r w:rsidR="00CA30E8" w:rsidRPr="0015051E">
        <w:rPr>
          <w:rFonts w:ascii="Times New Roman" w:hAnsi="Times New Roman" w:cs="Times New Roman"/>
        </w:rPr>
        <w:t>,</w:t>
      </w:r>
      <w:r w:rsidR="00F84F43" w:rsidRPr="0015051E">
        <w:rPr>
          <w:rFonts w:ascii="Times New Roman" w:hAnsi="Times New Roman" w:cs="Times New Roman"/>
        </w:rPr>
        <w:t xml:space="preserve"> </w:t>
      </w:r>
      <w:r w:rsidR="000001CA" w:rsidRPr="0015051E">
        <w:rPr>
          <w:rFonts w:ascii="Times New Roman" w:hAnsi="Times New Roman" w:cs="Times New Roman"/>
        </w:rPr>
        <w:t xml:space="preserve">it is </w:t>
      </w:r>
      <w:r w:rsidR="00433645" w:rsidRPr="0015051E">
        <w:rPr>
          <w:rFonts w:ascii="Times New Roman" w:hAnsi="Times New Roman" w:cs="Times New Roman"/>
        </w:rPr>
        <w:t>important</w:t>
      </w:r>
      <w:r w:rsidR="000001CA" w:rsidRPr="0015051E">
        <w:rPr>
          <w:rFonts w:ascii="Times New Roman" w:hAnsi="Times New Roman" w:cs="Times New Roman"/>
        </w:rPr>
        <w:t xml:space="preserve"> that there is continu</w:t>
      </w:r>
      <w:r w:rsidR="00112D6A" w:rsidRPr="0015051E">
        <w:rPr>
          <w:rFonts w:ascii="Times New Roman" w:hAnsi="Times New Roman" w:cs="Times New Roman"/>
        </w:rPr>
        <w:t>ity</w:t>
      </w:r>
      <w:r w:rsidR="000001CA" w:rsidRPr="0015051E">
        <w:rPr>
          <w:rFonts w:ascii="Times New Roman" w:hAnsi="Times New Roman" w:cs="Times New Roman"/>
        </w:rPr>
        <w:t xml:space="preserve"> of care as they </w:t>
      </w:r>
      <w:r w:rsidR="00CD2DE7" w:rsidRPr="0015051E">
        <w:rPr>
          <w:rFonts w:ascii="Times New Roman" w:hAnsi="Times New Roman" w:cs="Times New Roman"/>
        </w:rPr>
        <w:t>transition</w:t>
      </w:r>
      <w:r w:rsidR="000001CA" w:rsidRPr="0015051E">
        <w:rPr>
          <w:rFonts w:ascii="Times New Roman" w:hAnsi="Times New Roman" w:cs="Times New Roman"/>
        </w:rPr>
        <w:t xml:space="preserve"> </w:t>
      </w:r>
      <w:r w:rsidR="00191254" w:rsidRPr="0015051E">
        <w:rPr>
          <w:rFonts w:ascii="Times New Roman" w:hAnsi="Times New Roman" w:cs="Times New Roman"/>
        </w:rPr>
        <w:t>from community services to</w:t>
      </w:r>
      <w:r w:rsidR="000001CA" w:rsidRPr="0015051E">
        <w:rPr>
          <w:rFonts w:ascii="Times New Roman" w:hAnsi="Times New Roman" w:cs="Times New Roman"/>
        </w:rPr>
        <w:t xml:space="preserve"> forensic </w:t>
      </w:r>
      <w:r w:rsidR="00CD2DE7" w:rsidRPr="0015051E">
        <w:rPr>
          <w:rFonts w:ascii="Times New Roman" w:hAnsi="Times New Roman" w:cs="Times New Roman"/>
        </w:rPr>
        <w:t>services</w:t>
      </w:r>
      <w:r w:rsidR="000001CA" w:rsidRPr="0015051E">
        <w:rPr>
          <w:rFonts w:ascii="Times New Roman" w:hAnsi="Times New Roman" w:cs="Times New Roman"/>
        </w:rPr>
        <w:t xml:space="preserve">.  </w:t>
      </w:r>
      <w:r w:rsidR="00FF1C20" w:rsidRPr="0015051E">
        <w:rPr>
          <w:rFonts w:ascii="Times New Roman" w:hAnsi="Times New Roman" w:cs="Times New Roman"/>
        </w:rPr>
        <w:t>I</w:t>
      </w:r>
      <w:r w:rsidR="000001CA" w:rsidRPr="0015051E">
        <w:rPr>
          <w:rFonts w:ascii="Times New Roman" w:hAnsi="Times New Roman" w:cs="Times New Roman"/>
        </w:rPr>
        <w:t>t cannot be assumed that individuals who</w:t>
      </w:r>
      <w:r w:rsidR="00B82FED" w:rsidRPr="0015051E">
        <w:rPr>
          <w:rFonts w:ascii="Times New Roman" w:hAnsi="Times New Roman" w:cs="Times New Roman"/>
        </w:rPr>
        <w:t xml:space="preserve"> were diagnosed with </w:t>
      </w:r>
      <w:r w:rsidR="00F84F43" w:rsidRPr="0015051E">
        <w:rPr>
          <w:rFonts w:ascii="Times New Roman" w:hAnsi="Times New Roman" w:cs="Times New Roman"/>
        </w:rPr>
        <w:t xml:space="preserve">autism </w:t>
      </w:r>
      <w:r w:rsidR="000001CA" w:rsidRPr="0015051E">
        <w:rPr>
          <w:rFonts w:ascii="Times New Roman" w:hAnsi="Times New Roman" w:cs="Times New Roman"/>
        </w:rPr>
        <w:t xml:space="preserve">in the community have received </w:t>
      </w:r>
      <w:r w:rsidR="00CD2DE7" w:rsidRPr="0015051E">
        <w:rPr>
          <w:rFonts w:ascii="Times New Roman" w:hAnsi="Times New Roman" w:cs="Times New Roman"/>
        </w:rPr>
        <w:t>adequate</w:t>
      </w:r>
      <w:r w:rsidR="000001CA" w:rsidRPr="0015051E">
        <w:rPr>
          <w:rFonts w:ascii="Times New Roman" w:hAnsi="Times New Roman" w:cs="Times New Roman"/>
        </w:rPr>
        <w:t xml:space="preserve"> psychoeducation or support</w:t>
      </w:r>
      <w:r w:rsidR="00FF1C20" w:rsidRPr="0015051E">
        <w:rPr>
          <w:rFonts w:ascii="Times New Roman" w:hAnsi="Times New Roman" w:cs="Times New Roman"/>
        </w:rPr>
        <w:t>, particularly as many out</w:t>
      </w:r>
      <w:r w:rsidR="00E86920" w:rsidRPr="0015051E">
        <w:rPr>
          <w:rFonts w:ascii="Times New Roman" w:hAnsi="Times New Roman" w:cs="Times New Roman"/>
        </w:rPr>
        <w:t>-</w:t>
      </w:r>
      <w:r w:rsidR="00FF1C20" w:rsidRPr="0015051E">
        <w:rPr>
          <w:rFonts w:ascii="Times New Roman" w:hAnsi="Times New Roman" w:cs="Times New Roman"/>
        </w:rPr>
        <w:t>patient diagnostic services discharge individuals once the assessment process has been completed</w:t>
      </w:r>
      <w:r w:rsidR="000001CA" w:rsidRPr="0015051E">
        <w:rPr>
          <w:rFonts w:ascii="Times New Roman" w:hAnsi="Times New Roman" w:cs="Times New Roman"/>
        </w:rPr>
        <w:t xml:space="preserve">.  </w:t>
      </w:r>
      <w:r w:rsidR="000520AC" w:rsidRPr="0015051E">
        <w:rPr>
          <w:rFonts w:ascii="Times New Roman" w:hAnsi="Times New Roman" w:cs="Times New Roman"/>
        </w:rPr>
        <w:t xml:space="preserve">Therefore, </w:t>
      </w:r>
      <w:r w:rsidR="00F44C88" w:rsidRPr="0015051E">
        <w:rPr>
          <w:rFonts w:ascii="Times New Roman" w:hAnsi="Times New Roman" w:cs="Times New Roman"/>
        </w:rPr>
        <w:t xml:space="preserve">it may be helpful to consider </w:t>
      </w:r>
      <w:r w:rsidR="000520AC" w:rsidRPr="0015051E">
        <w:rPr>
          <w:rFonts w:ascii="Times New Roman" w:hAnsi="Times New Roman" w:cs="Times New Roman"/>
        </w:rPr>
        <w:t xml:space="preserve">a review of strengths and </w:t>
      </w:r>
      <w:r w:rsidR="00930456" w:rsidRPr="0015051E">
        <w:rPr>
          <w:rFonts w:ascii="Times New Roman" w:hAnsi="Times New Roman" w:cs="Times New Roman"/>
        </w:rPr>
        <w:t>differences</w:t>
      </w:r>
      <w:r w:rsidR="000520AC" w:rsidRPr="0015051E">
        <w:rPr>
          <w:rFonts w:ascii="Times New Roman" w:hAnsi="Times New Roman" w:cs="Times New Roman"/>
        </w:rPr>
        <w:t xml:space="preserve"> before tailoring management, assessment and rehabilitation approaches.</w:t>
      </w:r>
    </w:p>
    <w:p w14:paraId="69BB74C4" w14:textId="77777777" w:rsidR="00EE597A" w:rsidRPr="0015051E" w:rsidRDefault="00EE597A" w:rsidP="00B01E5D">
      <w:pPr>
        <w:spacing w:after="0" w:line="480" w:lineRule="auto"/>
        <w:jc w:val="both"/>
        <w:rPr>
          <w:rFonts w:ascii="Times New Roman" w:hAnsi="Times New Roman" w:cs="Times New Roman"/>
        </w:rPr>
      </w:pPr>
    </w:p>
    <w:p w14:paraId="3AA0DB54" w14:textId="6F33C46E" w:rsidR="00EC56B8" w:rsidRPr="0015051E" w:rsidRDefault="000520AC"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Access to appropriate </w:t>
      </w:r>
      <w:r w:rsidR="0098634A" w:rsidRPr="0015051E">
        <w:rPr>
          <w:rFonts w:ascii="Times New Roman" w:hAnsi="Times New Roman" w:cs="Times New Roman"/>
        </w:rPr>
        <w:t>support</w:t>
      </w:r>
      <w:r w:rsidRPr="0015051E">
        <w:rPr>
          <w:rFonts w:ascii="Times New Roman" w:hAnsi="Times New Roman" w:cs="Times New Roman"/>
        </w:rPr>
        <w:t xml:space="preserve"> for </w:t>
      </w:r>
      <w:r w:rsidR="00B70490" w:rsidRPr="0015051E">
        <w:rPr>
          <w:rFonts w:ascii="Times New Roman" w:hAnsi="Times New Roman" w:cs="Times New Roman"/>
        </w:rPr>
        <w:t xml:space="preserve">autistic </w:t>
      </w:r>
      <w:r w:rsidR="005F4728" w:rsidRPr="0015051E">
        <w:rPr>
          <w:rFonts w:ascii="Times New Roman" w:hAnsi="Times New Roman" w:cs="Times New Roman"/>
        </w:rPr>
        <w:t>individuals</w:t>
      </w:r>
      <w:r w:rsidRPr="0015051E">
        <w:rPr>
          <w:rFonts w:ascii="Times New Roman" w:hAnsi="Times New Roman" w:cs="Times New Roman"/>
        </w:rPr>
        <w:t xml:space="preserve"> </w:t>
      </w:r>
      <w:r w:rsidR="00B82FED" w:rsidRPr="0015051E">
        <w:rPr>
          <w:rFonts w:ascii="Times New Roman" w:hAnsi="Times New Roman" w:cs="Times New Roman"/>
        </w:rPr>
        <w:t xml:space="preserve">relies on available resources, including appropriately trained clinical staff.  </w:t>
      </w:r>
      <w:r w:rsidR="004C1877" w:rsidRPr="0015051E">
        <w:rPr>
          <w:rFonts w:ascii="Times New Roman" w:hAnsi="Times New Roman" w:cs="Times New Roman"/>
        </w:rPr>
        <w:t xml:space="preserve">This </w:t>
      </w:r>
      <w:r w:rsidR="001C0F81" w:rsidRPr="0015051E">
        <w:rPr>
          <w:rFonts w:ascii="Times New Roman" w:hAnsi="Times New Roman" w:cs="Times New Roman"/>
        </w:rPr>
        <w:t xml:space="preserve">may vary </w:t>
      </w:r>
      <w:r w:rsidR="003C6E47" w:rsidRPr="0015051E">
        <w:rPr>
          <w:rFonts w:ascii="Times New Roman" w:hAnsi="Times New Roman" w:cs="Times New Roman"/>
        </w:rPr>
        <w:t>between different facets of the CJS</w:t>
      </w:r>
      <w:r w:rsidR="00D013E0" w:rsidRPr="0015051E">
        <w:rPr>
          <w:rFonts w:ascii="Times New Roman" w:hAnsi="Times New Roman" w:cs="Times New Roman"/>
        </w:rPr>
        <w:t xml:space="preserve">, which </w:t>
      </w:r>
      <w:r w:rsidR="003E4EF0" w:rsidRPr="0015051E">
        <w:rPr>
          <w:rFonts w:ascii="Times New Roman" w:hAnsi="Times New Roman" w:cs="Times New Roman"/>
        </w:rPr>
        <w:t>is not surprising</w:t>
      </w:r>
      <w:r w:rsidR="0070117D" w:rsidRPr="0015051E">
        <w:rPr>
          <w:rFonts w:ascii="Times New Roman" w:hAnsi="Times New Roman" w:cs="Times New Roman"/>
        </w:rPr>
        <w:t xml:space="preserve"> </w:t>
      </w:r>
      <w:r w:rsidR="003C6E47" w:rsidRPr="0015051E">
        <w:rPr>
          <w:rFonts w:ascii="Times New Roman" w:hAnsi="Times New Roman" w:cs="Times New Roman"/>
        </w:rPr>
        <w:t xml:space="preserve">given that </w:t>
      </w:r>
      <w:r w:rsidR="00364B1D" w:rsidRPr="0015051E">
        <w:rPr>
          <w:rFonts w:ascii="Times New Roman" w:hAnsi="Times New Roman" w:cs="Times New Roman"/>
        </w:rPr>
        <w:t>recommendations for</w:t>
      </w:r>
      <w:r w:rsidR="003C6E47" w:rsidRPr="0015051E">
        <w:rPr>
          <w:rFonts w:ascii="Times New Roman" w:hAnsi="Times New Roman" w:cs="Times New Roman"/>
        </w:rPr>
        <w:t xml:space="preserve"> </w:t>
      </w:r>
      <w:r w:rsidR="00967859" w:rsidRPr="0015051E">
        <w:rPr>
          <w:rFonts w:ascii="Times New Roman" w:hAnsi="Times New Roman" w:cs="Times New Roman"/>
        </w:rPr>
        <w:t xml:space="preserve">support </w:t>
      </w:r>
      <w:r w:rsidR="003C6E47" w:rsidRPr="0015051E">
        <w:rPr>
          <w:rFonts w:ascii="Times New Roman" w:hAnsi="Times New Roman" w:cs="Times New Roman"/>
        </w:rPr>
        <w:t xml:space="preserve">typically follow the identification of impairment or </w:t>
      </w:r>
      <w:r w:rsidR="003C6E47" w:rsidRPr="0015051E">
        <w:rPr>
          <w:rFonts w:ascii="Times New Roman" w:hAnsi="Times New Roman" w:cs="Times New Roman"/>
        </w:rPr>
        <w:lastRenderedPageBreak/>
        <w:t>difficulties</w:t>
      </w:r>
      <w:r w:rsidR="00D013E0" w:rsidRPr="0015051E">
        <w:rPr>
          <w:rFonts w:ascii="Times New Roman" w:hAnsi="Times New Roman" w:cs="Times New Roman"/>
        </w:rPr>
        <w:t xml:space="preserve"> (</w:t>
      </w:r>
      <w:r w:rsidR="00213E6C" w:rsidRPr="0015051E">
        <w:rPr>
          <w:rFonts w:ascii="Times New Roman" w:hAnsi="Times New Roman" w:cs="Times New Roman"/>
        </w:rPr>
        <w:t>such as a conviction for an offence</w:t>
      </w:r>
      <w:r w:rsidR="00D013E0" w:rsidRPr="0015051E">
        <w:rPr>
          <w:rFonts w:ascii="Times New Roman" w:hAnsi="Times New Roman" w:cs="Times New Roman"/>
        </w:rPr>
        <w:t>)</w:t>
      </w:r>
      <w:r w:rsidR="00213E6C" w:rsidRPr="0015051E">
        <w:rPr>
          <w:rFonts w:ascii="Times New Roman" w:hAnsi="Times New Roman" w:cs="Times New Roman"/>
        </w:rPr>
        <w:t>.</w:t>
      </w:r>
      <w:r w:rsidR="00D013E0" w:rsidRPr="0015051E">
        <w:rPr>
          <w:rFonts w:ascii="Times New Roman" w:hAnsi="Times New Roman" w:cs="Times New Roman"/>
        </w:rPr>
        <w:t xml:space="preserve"> </w:t>
      </w:r>
      <w:r w:rsidR="003C6E47" w:rsidRPr="0015051E">
        <w:rPr>
          <w:rFonts w:ascii="Times New Roman" w:hAnsi="Times New Roman" w:cs="Times New Roman"/>
        </w:rPr>
        <w:t xml:space="preserve"> </w:t>
      </w:r>
      <w:r w:rsidRPr="0015051E">
        <w:rPr>
          <w:rFonts w:ascii="Times New Roman" w:hAnsi="Times New Roman" w:cs="Times New Roman"/>
        </w:rPr>
        <w:t xml:space="preserve">In line with government guidelines, some programmes within </w:t>
      </w:r>
      <w:r w:rsidR="00213E6C" w:rsidRPr="0015051E">
        <w:rPr>
          <w:rFonts w:ascii="Times New Roman" w:hAnsi="Times New Roman" w:cs="Times New Roman"/>
        </w:rPr>
        <w:t>secure services</w:t>
      </w:r>
      <w:r w:rsidRPr="0015051E">
        <w:rPr>
          <w:rFonts w:ascii="Times New Roman" w:hAnsi="Times New Roman" w:cs="Times New Roman"/>
        </w:rPr>
        <w:t xml:space="preserve"> and probation settings are accredited by the </w:t>
      </w:r>
      <w:bookmarkStart w:id="38" w:name="_Hlk99283651"/>
      <w:r w:rsidRPr="0015051E">
        <w:rPr>
          <w:rFonts w:ascii="Times New Roman" w:hAnsi="Times New Roman" w:cs="Times New Roman"/>
        </w:rPr>
        <w:t xml:space="preserve">Correctional Services Accreditation and Advice Panel </w:t>
      </w:r>
      <w:bookmarkEnd w:id="38"/>
      <w:r w:rsidRPr="0015051E">
        <w:rPr>
          <w:rFonts w:ascii="Times New Roman" w:hAnsi="Times New Roman" w:cs="Times New Roman"/>
        </w:rPr>
        <w:t xml:space="preserve">(CSAAP) and their delivery </w:t>
      </w:r>
      <w:r w:rsidR="00EC56B8" w:rsidRPr="0015051E">
        <w:rPr>
          <w:rFonts w:ascii="Times New Roman" w:hAnsi="Times New Roman" w:cs="Times New Roman"/>
        </w:rPr>
        <w:t>must</w:t>
      </w:r>
      <w:r w:rsidRPr="0015051E">
        <w:rPr>
          <w:rFonts w:ascii="Times New Roman" w:hAnsi="Times New Roman" w:cs="Times New Roman"/>
        </w:rPr>
        <w:t xml:space="preserve"> adhere to specific standards. Some programmes are flexible enough to allow for </w:t>
      </w:r>
      <w:r w:rsidR="00D013E0" w:rsidRPr="0015051E">
        <w:rPr>
          <w:rFonts w:ascii="Times New Roman" w:hAnsi="Times New Roman" w:cs="Times New Roman"/>
        </w:rPr>
        <w:t xml:space="preserve">specific </w:t>
      </w:r>
      <w:r w:rsidRPr="0015051E">
        <w:rPr>
          <w:rFonts w:ascii="Times New Roman" w:hAnsi="Times New Roman" w:cs="Times New Roman"/>
        </w:rPr>
        <w:t>adaptations t</w:t>
      </w:r>
      <w:r w:rsidR="00D013E0" w:rsidRPr="0015051E">
        <w:rPr>
          <w:rFonts w:ascii="Times New Roman" w:hAnsi="Times New Roman" w:cs="Times New Roman"/>
        </w:rPr>
        <w:t>o</w:t>
      </w:r>
      <w:r w:rsidRPr="0015051E">
        <w:rPr>
          <w:rFonts w:ascii="Times New Roman" w:hAnsi="Times New Roman" w:cs="Times New Roman"/>
        </w:rPr>
        <w:t xml:space="preserve"> ensure individual responsivity. </w:t>
      </w:r>
      <w:r w:rsidR="00480D95" w:rsidRPr="0015051E">
        <w:rPr>
          <w:rFonts w:ascii="Times New Roman" w:hAnsi="Times New Roman" w:cs="Times New Roman"/>
        </w:rPr>
        <w:t xml:space="preserve"> </w:t>
      </w:r>
      <w:r w:rsidRPr="0015051E">
        <w:rPr>
          <w:rFonts w:ascii="Times New Roman" w:hAnsi="Times New Roman" w:cs="Times New Roman"/>
        </w:rPr>
        <w:t xml:space="preserve">However, </w:t>
      </w:r>
      <w:r w:rsidR="00213E6C" w:rsidRPr="0015051E">
        <w:rPr>
          <w:rFonts w:ascii="Times New Roman" w:hAnsi="Times New Roman" w:cs="Times New Roman"/>
        </w:rPr>
        <w:t>when</w:t>
      </w:r>
      <w:r w:rsidRPr="0015051E">
        <w:rPr>
          <w:rFonts w:ascii="Times New Roman" w:hAnsi="Times New Roman" w:cs="Times New Roman"/>
        </w:rPr>
        <w:t xml:space="preserve"> the autistic </w:t>
      </w:r>
      <w:r w:rsidR="007839C5" w:rsidRPr="0015051E">
        <w:rPr>
          <w:rFonts w:ascii="Times New Roman" w:hAnsi="Times New Roman" w:cs="Times New Roman"/>
        </w:rPr>
        <w:t xml:space="preserve">individual’s </w:t>
      </w:r>
      <w:r w:rsidRPr="0015051E">
        <w:rPr>
          <w:rFonts w:ascii="Times New Roman" w:hAnsi="Times New Roman" w:cs="Times New Roman"/>
        </w:rPr>
        <w:t>risk, need</w:t>
      </w:r>
      <w:r w:rsidR="00F44C88" w:rsidRPr="0015051E">
        <w:rPr>
          <w:rFonts w:ascii="Times New Roman" w:hAnsi="Times New Roman" w:cs="Times New Roman"/>
        </w:rPr>
        <w:t>s</w:t>
      </w:r>
      <w:r w:rsidRPr="0015051E">
        <w:rPr>
          <w:rFonts w:ascii="Times New Roman" w:hAnsi="Times New Roman" w:cs="Times New Roman"/>
        </w:rPr>
        <w:t xml:space="preserve"> and responsivity cannot be addressed through accredited programmes, </w:t>
      </w:r>
      <w:r w:rsidR="00610E9B" w:rsidRPr="0015051E">
        <w:rPr>
          <w:rFonts w:ascii="Times New Roman" w:hAnsi="Times New Roman" w:cs="Times New Roman"/>
        </w:rPr>
        <w:t xml:space="preserve">individualised </w:t>
      </w:r>
      <w:r w:rsidRPr="0015051E">
        <w:rPr>
          <w:rFonts w:ascii="Times New Roman" w:hAnsi="Times New Roman" w:cs="Times New Roman"/>
        </w:rPr>
        <w:t xml:space="preserve">alternative </w:t>
      </w:r>
      <w:r w:rsidR="00967859" w:rsidRPr="0015051E">
        <w:rPr>
          <w:rFonts w:ascii="Times New Roman" w:hAnsi="Times New Roman" w:cs="Times New Roman"/>
        </w:rPr>
        <w:t xml:space="preserve">support </w:t>
      </w:r>
      <w:r w:rsidRPr="0015051E">
        <w:rPr>
          <w:rFonts w:ascii="Times New Roman" w:hAnsi="Times New Roman" w:cs="Times New Roman"/>
        </w:rPr>
        <w:t xml:space="preserve">may be considered. </w:t>
      </w:r>
      <w:r w:rsidR="00213E6C" w:rsidRPr="0015051E">
        <w:rPr>
          <w:rFonts w:ascii="Times New Roman" w:hAnsi="Times New Roman" w:cs="Times New Roman"/>
        </w:rPr>
        <w:t xml:space="preserve"> </w:t>
      </w:r>
    </w:p>
    <w:p w14:paraId="61AE9B17" w14:textId="77777777" w:rsidR="00EC56B8" w:rsidRPr="0015051E" w:rsidRDefault="00EC56B8" w:rsidP="00B01E5D">
      <w:pPr>
        <w:spacing w:after="0" w:line="480" w:lineRule="auto"/>
        <w:jc w:val="both"/>
        <w:rPr>
          <w:rFonts w:ascii="Times New Roman" w:hAnsi="Times New Roman" w:cs="Times New Roman"/>
        </w:rPr>
      </w:pPr>
    </w:p>
    <w:p w14:paraId="5DB7E461" w14:textId="75F55275" w:rsidR="000520AC" w:rsidRPr="0015051E" w:rsidRDefault="009B2A64"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R</w:t>
      </w:r>
      <w:r w:rsidR="000520AC" w:rsidRPr="0015051E">
        <w:rPr>
          <w:rFonts w:ascii="Times New Roman" w:hAnsi="Times New Roman" w:cs="Times New Roman"/>
        </w:rPr>
        <w:t xml:space="preserve">ehabilitation is much broader than </w:t>
      </w:r>
      <w:r w:rsidR="00967859" w:rsidRPr="0015051E">
        <w:rPr>
          <w:rFonts w:ascii="Times New Roman" w:hAnsi="Times New Roman" w:cs="Times New Roman"/>
        </w:rPr>
        <w:t xml:space="preserve">specific psycho-social support </w:t>
      </w:r>
      <w:r w:rsidR="000520AC" w:rsidRPr="0015051E">
        <w:rPr>
          <w:rFonts w:ascii="Times New Roman" w:hAnsi="Times New Roman" w:cs="Times New Roman"/>
        </w:rPr>
        <w:t xml:space="preserve">and includes all aspects of the </w:t>
      </w:r>
      <w:r w:rsidR="00EC56B8" w:rsidRPr="0015051E">
        <w:rPr>
          <w:rFonts w:ascii="Times New Roman" w:hAnsi="Times New Roman" w:cs="Times New Roman"/>
        </w:rPr>
        <w:t xml:space="preserve">individual’s </w:t>
      </w:r>
      <w:r w:rsidR="000520AC" w:rsidRPr="0015051E">
        <w:rPr>
          <w:rFonts w:ascii="Times New Roman" w:hAnsi="Times New Roman" w:cs="Times New Roman"/>
        </w:rPr>
        <w:t>day</w:t>
      </w:r>
      <w:r w:rsidR="00D013E0" w:rsidRPr="0015051E">
        <w:rPr>
          <w:rFonts w:ascii="Times New Roman" w:hAnsi="Times New Roman" w:cs="Times New Roman"/>
        </w:rPr>
        <w:t>-</w:t>
      </w:r>
      <w:r w:rsidR="000520AC" w:rsidRPr="0015051E">
        <w:rPr>
          <w:rFonts w:ascii="Times New Roman" w:hAnsi="Times New Roman" w:cs="Times New Roman"/>
        </w:rPr>
        <w:t>to</w:t>
      </w:r>
      <w:r w:rsidR="00D013E0" w:rsidRPr="0015051E">
        <w:rPr>
          <w:rFonts w:ascii="Times New Roman" w:hAnsi="Times New Roman" w:cs="Times New Roman"/>
        </w:rPr>
        <w:t>-</w:t>
      </w:r>
      <w:r w:rsidR="000520AC" w:rsidRPr="0015051E">
        <w:rPr>
          <w:rFonts w:ascii="Times New Roman" w:hAnsi="Times New Roman" w:cs="Times New Roman"/>
        </w:rPr>
        <w:t xml:space="preserve">day </w:t>
      </w:r>
      <w:r w:rsidR="00D77F4F" w:rsidRPr="0015051E">
        <w:rPr>
          <w:rFonts w:ascii="Times New Roman" w:hAnsi="Times New Roman" w:cs="Times New Roman"/>
        </w:rPr>
        <w:t>living</w:t>
      </w:r>
      <w:r w:rsidR="000520AC" w:rsidRPr="0015051E">
        <w:rPr>
          <w:rFonts w:ascii="Times New Roman" w:hAnsi="Times New Roman" w:cs="Times New Roman"/>
        </w:rPr>
        <w:t xml:space="preserve">. In this respect, autism awareness training may be helpful for all those involved in the </w:t>
      </w:r>
      <w:r w:rsidR="002761DD" w:rsidRPr="0015051E">
        <w:rPr>
          <w:rFonts w:ascii="Times New Roman" w:hAnsi="Times New Roman" w:cs="Times New Roman"/>
        </w:rPr>
        <w:t xml:space="preserve">individual’s </w:t>
      </w:r>
      <w:r w:rsidR="000520AC" w:rsidRPr="0015051E">
        <w:rPr>
          <w:rFonts w:ascii="Times New Roman" w:hAnsi="Times New Roman" w:cs="Times New Roman"/>
        </w:rPr>
        <w:t xml:space="preserve">care and </w:t>
      </w:r>
      <w:r w:rsidR="00D77F4F" w:rsidRPr="0015051E">
        <w:rPr>
          <w:rFonts w:ascii="Times New Roman" w:hAnsi="Times New Roman" w:cs="Times New Roman"/>
        </w:rPr>
        <w:t>support</w:t>
      </w:r>
      <w:r w:rsidR="00940E2B" w:rsidRPr="0015051E">
        <w:rPr>
          <w:rFonts w:ascii="Times New Roman" w:hAnsi="Times New Roman" w:cs="Times New Roman"/>
        </w:rPr>
        <w:t xml:space="preserve">, </w:t>
      </w:r>
      <w:r w:rsidR="00D013E0" w:rsidRPr="0015051E">
        <w:rPr>
          <w:rFonts w:ascii="Times New Roman" w:hAnsi="Times New Roman" w:cs="Times New Roman"/>
        </w:rPr>
        <w:t xml:space="preserve">including professionals making decisions about </w:t>
      </w:r>
      <w:r w:rsidR="000520AC" w:rsidRPr="0015051E">
        <w:rPr>
          <w:rFonts w:ascii="Times New Roman" w:hAnsi="Times New Roman" w:cs="Times New Roman"/>
        </w:rPr>
        <w:t xml:space="preserve">the </w:t>
      </w:r>
      <w:r w:rsidR="00FA5DA9" w:rsidRPr="0015051E">
        <w:rPr>
          <w:rFonts w:ascii="Times New Roman" w:hAnsi="Times New Roman" w:cs="Times New Roman"/>
        </w:rPr>
        <w:t xml:space="preserve">individual’s </w:t>
      </w:r>
      <w:r w:rsidR="000520AC" w:rsidRPr="0015051E">
        <w:rPr>
          <w:rFonts w:ascii="Times New Roman" w:hAnsi="Times New Roman" w:cs="Times New Roman"/>
        </w:rPr>
        <w:t xml:space="preserve">case. This includes </w:t>
      </w:r>
      <w:r w:rsidR="00D85CA3" w:rsidRPr="0015051E">
        <w:rPr>
          <w:rFonts w:ascii="Times New Roman" w:hAnsi="Times New Roman" w:cs="Times New Roman"/>
        </w:rPr>
        <w:t xml:space="preserve">solicitors, </w:t>
      </w:r>
      <w:r w:rsidR="000520AC" w:rsidRPr="0015051E">
        <w:rPr>
          <w:rFonts w:ascii="Times New Roman" w:hAnsi="Times New Roman" w:cs="Times New Roman"/>
        </w:rPr>
        <w:t xml:space="preserve">prison officers, educators, clinicians, </w:t>
      </w:r>
      <w:r w:rsidR="005A0635" w:rsidRPr="0015051E">
        <w:rPr>
          <w:rFonts w:ascii="Times New Roman" w:hAnsi="Times New Roman" w:cs="Times New Roman"/>
        </w:rPr>
        <w:t>probation</w:t>
      </w:r>
      <w:r w:rsidR="00A81E62" w:rsidRPr="0015051E">
        <w:rPr>
          <w:rFonts w:ascii="Times New Roman" w:hAnsi="Times New Roman" w:cs="Times New Roman"/>
        </w:rPr>
        <w:t xml:space="preserve"> and</w:t>
      </w:r>
      <w:r w:rsidR="005A0635" w:rsidRPr="0015051E">
        <w:rPr>
          <w:rFonts w:ascii="Times New Roman" w:hAnsi="Times New Roman" w:cs="Times New Roman"/>
        </w:rPr>
        <w:t xml:space="preserve"> </w:t>
      </w:r>
      <w:r w:rsidR="00AE0BE5" w:rsidRPr="0015051E">
        <w:rPr>
          <w:rFonts w:ascii="Times New Roman" w:hAnsi="Times New Roman" w:cs="Times New Roman"/>
        </w:rPr>
        <w:t xml:space="preserve">The </w:t>
      </w:r>
      <w:r w:rsidR="000520AC" w:rsidRPr="0015051E">
        <w:rPr>
          <w:rFonts w:ascii="Times New Roman" w:hAnsi="Times New Roman" w:cs="Times New Roman"/>
        </w:rPr>
        <w:t>Parole Board.  Based on our knowledge and experience</w:t>
      </w:r>
      <w:r w:rsidR="00EC56B8" w:rsidRPr="0015051E">
        <w:rPr>
          <w:rFonts w:ascii="Times New Roman" w:hAnsi="Times New Roman" w:cs="Times New Roman"/>
        </w:rPr>
        <w:t>,</w:t>
      </w:r>
      <w:r w:rsidR="000520AC" w:rsidRPr="0015051E">
        <w:rPr>
          <w:rFonts w:ascii="Times New Roman" w:hAnsi="Times New Roman" w:cs="Times New Roman"/>
        </w:rPr>
        <w:t xml:space="preserve"> this level of awareness is </w:t>
      </w:r>
      <w:r w:rsidR="00C75964" w:rsidRPr="0015051E">
        <w:rPr>
          <w:rFonts w:ascii="Times New Roman" w:hAnsi="Times New Roman" w:cs="Times New Roman"/>
        </w:rPr>
        <w:t>not universal across the CJS</w:t>
      </w:r>
      <w:r w:rsidR="000520AC" w:rsidRPr="0015051E">
        <w:rPr>
          <w:rFonts w:ascii="Times New Roman" w:hAnsi="Times New Roman" w:cs="Times New Roman"/>
        </w:rPr>
        <w:t>.</w:t>
      </w:r>
    </w:p>
    <w:p w14:paraId="0B3D22D6" w14:textId="436E35B2" w:rsidR="00AE2F7E" w:rsidRPr="0015051E" w:rsidRDefault="00AE2F7E" w:rsidP="00B01E5D">
      <w:pPr>
        <w:spacing w:after="0" w:line="480" w:lineRule="auto"/>
        <w:jc w:val="both"/>
        <w:rPr>
          <w:rFonts w:ascii="Times New Roman" w:hAnsi="Times New Roman" w:cs="Times New Roman"/>
        </w:rPr>
      </w:pPr>
    </w:p>
    <w:p w14:paraId="760ED237" w14:textId="2DA1EFD7" w:rsidR="00AE2F7E" w:rsidRPr="0015051E" w:rsidRDefault="00AE2F7E"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Overall, evidence for the effectiveness of </w:t>
      </w:r>
      <w:r w:rsidR="00967859" w:rsidRPr="0015051E">
        <w:rPr>
          <w:rFonts w:ascii="Times New Roman" w:hAnsi="Times New Roman" w:cs="Times New Roman"/>
        </w:rPr>
        <w:t>support</w:t>
      </w:r>
      <w:r w:rsidRPr="0015051E">
        <w:rPr>
          <w:rFonts w:ascii="Times New Roman" w:hAnsi="Times New Roman" w:cs="Times New Roman"/>
        </w:rPr>
        <w:t xml:space="preserve"> </w:t>
      </w:r>
      <w:r w:rsidR="007473A1" w:rsidRPr="0015051E">
        <w:rPr>
          <w:rFonts w:ascii="Times New Roman" w:hAnsi="Times New Roman" w:cs="Times New Roman"/>
        </w:rPr>
        <w:t>for</w:t>
      </w:r>
      <w:r w:rsidRPr="0015051E">
        <w:rPr>
          <w:rFonts w:ascii="Times New Roman" w:hAnsi="Times New Roman" w:cs="Times New Roman"/>
        </w:rPr>
        <w:t xml:space="preserve"> autism is inconsistent</w:t>
      </w:r>
      <w:r w:rsidR="00F44C88" w:rsidRPr="0015051E">
        <w:rPr>
          <w:rFonts w:ascii="Times New Roman" w:hAnsi="Times New Roman" w:cs="Times New Roman"/>
        </w:rPr>
        <w:t xml:space="preserve">. </w:t>
      </w:r>
      <w:r w:rsidR="00366E22" w:rsidRPr="0015051E">
        <w:rPr>
          <w:rFonts w:ascii="Times New Roman" w:hAnsi="Times New Roman" w:cs="Times New Roman"/>
        </w:rPr>
        <w:t xml:space="preserve">This may contribute to the apprehension or concern with which some autistic individuals may approach recommended </w:t>
      </w:r>
      <w:r w:rsidR="00967859" w:rsidRPr="0015051E">
        <w:rPr>
          <w:rFonts w:ascii="Times New Roman" w:hAnsi="Times New Roman" w:cs="Times New Roman"/>
        </w:rPr>
        <w:t>support</w:t>
      </w:r>
      <w:r w:rsidR="00A10807" w:rsidRPr="0015051E">
        <w:rPr>
          <w:rFonts w:ascii="Times New Roman" w:hAnsi="Times New Roman" w:cs="Times New Roman"/>
        </w:rPr>
        <w:t>.</w:t>
      </w:r>
      <w:r w:rsidR="00E2113F" w:rsidRPr="0015051E">
        <w:rPr>
          <w:rFonts w:ascii="Times New Roman" w:hAnsi="Times New Roman" w:cs="Times New Roman"/>
        </w:rPr>
        <w:t xml:space="preserve"> </w:t>
      </w:r>
      <w:r w:rsidRPr="0015051E">
        <w:rPr>
          <w:rFonts w:ascii="Times New Roman" w:hAnsi="Times New Roman" w:cs="Times New Roman"/>
        </w:rPr>
        <w:t xml:space="preserve">Possible exceptions include those associated with supported employment </w:t>
      </w:r>
      <w:r w:rsidR="003B2B9A" w:rsidRPr="0015051E">
        <w:rPr>
          <w:rFonts w:ascii="Times New Roman" w:hAnsi="Times New Roman" w:cs="Times New Roman"/>
        </w:rPr>
        <w:t>[</w:t>
      </w:r>
      <w:r w:rsidR="00C94295" w:rsidRPr="0015051E">
        <w:rPr>
          <w:rFonts w:ascii="Times New Roman" w:hAnsi="Times New Roman" w:cs="Times New Roman"/>
        </w:rPr>
        <w:t>2</w:t>
      </w:r>
      <w:r w:rsidR="002C0E74" w:rsidRPr="0015051E">
        <w:rPr>
          <w:rFonts w:ascii="Times New Roman" w:hAnsi="Times New Roman" w:cs="Times New Roman"/>
        </w:rPr>
        <w:t>5</w:t>
      </w:r>
      <w:r w:rsidR="00AB7981" w:rsidRPr="0015051E">
        <w:rPr>
          <w:rFonts w:ascii="Times New Roman" w:hAnsi="Times New Roman" w:cs="Times New Roman"/>
        </w:rPr>
        <w:t>3</w:t>
      </w:r>
      <w:r w:rsidR="003B2B9A" w:rsidRPr="0015051E">
        <w:rPr>
          <w:rFonts w:ascii="Times New Roman" w:hAnsi="Times New Roman" w:cs="Times New Roman"/>
        </w:rPr>
        <w:t>]</w:t>
      </w:r>
      <w:r w:rsidRPr="0015051E">
        <w:rPr>
          <w:rFonts w:ascii="Times New Roman" w:hAnsi="Times New Roman" w:cs="Times New Roman"/>
        </w:rPr>
        <w:t xml:space="preserve"> and more recently those concerning mentoring or life-coaching </w:t>
      </w:r>
      <w:r w:rsidR="003B2B9A" w:rsidRPr="0015051E">
        <w:rPr>
          <w:rFonts w:ascii="Times New Roman" w:hAnsi="Times New Roman" w:cs="Times New Roman"/>
        </w:rPr>
        <w:t>[</w:t>
      </w:r>
      <w:r w:rsidR="00C94295" w:rsidRPr="0015051E">
        <w:rPr>
          <w:rFonts w:ascii="Times New Roman" w:hAnsi="Times New Roman" w:cs="Times New Roman"/>
        </w:rPr>
        <w:t>2</w:t>
      </w:r>
      <w:r w:rsidR="00247600" w:rsidRPr="0015051E">
        <w:rPr>
          <w:rFonts w:ascii="Times New Roman" w:hAnsi="Times New Roman" w:cs="Times New Roman"/>
        </w:rPr>
        <w:t>5</w:t>
      </w:r>
      <w:r w:rsidR="00AB7981" w:rsidRPr="0015051E">
        <w:rPr>
          <w:rFonts w:ascii="Times New Roman" w:hAnsi="Times New Roman" w:cs="Times New Roman"/>
        </w:rPr>
        <w:t>4</w:t>
      </w:r>
      <w:r w:rsidR="003B2B9A" w:rsidRPr="0015051E">
        <w:rPr>
          <w:rFonts w:ascii="Times New Roman" w:hAnsi="Times New Roman" w:cs="Times New Roman"/>
        </w:rPr>
        <w:t>]</w:t>
      </w:r>
      <w:r w:rsidRPr="0015051E">
        <w:rPr>
          <w:rFonts w:ascii="Times New Roman" w:hAnsi="Times New Roman" w:cs="Times New Roman"/>
        </w:rPr>
        <w:t xml:space="preserve">.  </w:t>
      </w:r>
    </w:p>
    <w:p w14:paraId="1F8C343F" w14:textId="77777777" w:rsidR="00EE597A" w:rsidRPr="0015051E" w:rsidRDefault="00EE597A" w:rsidP="00B01E5D">
      <w:pPr>
        <w:spacing w:after="0" w:line="480" w:lineRule="auto"/>
        <w:jc w:val="both"/>
        <w:rPr>
          <w:rFonts w:ascii="Times New Roman" w:hAnsi="Times New Roman" w:cs="Times New Roman"/>
          <w:i/>
          <w:iCs/>
        </w:rPr>
      </w:pPr>
    </w:p>
    <w:p w14:paraId="2149FE64" w14:textId="1D3F7C06" w:rsidR="00DC5111" w:rsidRPr="0015051E" w:rsidRDefault="00D6327A" w:rsidP="00B01E5D">
      <w:pPr>
        <w:spacing w:after="0" w:line="480" w:lineRule="auto"/>
        <w:jc w:val="both"/>
        <w:rPr>
          <w:rFonts w:ascii="Times New Roman" w:hAnsi="Times New Roman" w:cs="Times New Roman"/>
          <w:i/>
          <w:iCs/>
        </w:rPr>
      </w:pPr>
      <w:r w:rsidRPr="0015051E">
        <w:rPr>
          <w:rFonts w:ascii="Times New Roman" w:hAnsi="Times New Roman" w:cs="Times New Roman"/>
          <w:i/>
          <w:iCs/>
        </w:rPr>
        <w:t>Psychological</w:t>
      </w:r>
      <w:r w:rsidR="007B7F73" w:rsidRPr="0015051E">
        <w:rPr>
          <w:rFonts w:ascii="Times New Roman" w:hAnsi="Times New Roman" w:cs="Times New Roman"/>
          <w:i/>
          <w:iCs/>
        </w:rPr>
        <w:t xml:space="preserve"> </w:t>
      </w:r>
      <w:r w:rsidR="00967859" w:rsidRPr="0015051E">
        <w:rPr>
          <w:rFonts w:ascii="Times New Roman" w:hAnsi="Times New Roman" w:cs="Times New Roman"/>
          <w:i/>
          <w:iCs/>
        </w:rPr>
        <w:t>support</w:t>
      </w:r>
    </w:p>
    <w:p w14:paraId="02A26F16" w14:textId="7919947D" w:rsidR="00BF0F5F" w:rsidRPr="0015051E" w:rsidRDefault="00473673"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N</w:t>
      </w:r>
      <w:r w:rsidR="002E1C78" w:rsidRPr="0015051E">
        <w:rPr>
          <w:rFonts w:ascii="Times New Roman" w:hAnsi="Times New Roman" w:cs="Times New Roman"/>
        </w:rPr>
        <w:t>umerous program</w:t>
      </w:r>
      <w:r w:rsidR="00A13336" w:rsidRPr="0015051E">
        <w:rPr>
          <w:rFonts w:ascii="Times New Roman" w:hAnsi="Times New Roman" w:cs="Times New Roman"/>
        </w:rPr>
        <w:t>me</w:t>
      </w:r>
      <w:r w:rsidR="002E1C78" w:rsidRPr="0015051E">
        <w:rPr>
          <w:rFonts w:ascii="Times New Roman" w:hAnsi="Times New Roman" w:cs="Times New Roman"/>
        </w:rPr>
        <w:t xml:space="preserve">s </w:t>
      </w:r>
      <w:r w:rsidR="00923D43" w:rsidRPr="0015051E">
        <w:rPr>
          <w:rFonts w:ascii="Times New Roman" w:hAnsi="Times New Roman" w:cs="Times New Roman"/>
        </w:rPr>
        <w:t xml:space="preserve">have been developed across </w:t>
      </w:r>
      <w:r w:rsidRPr="0015051E">
        <w:rPr>
          <w:rFonts w:ascii="Times New Roman" w:hAnsi="Times New Roman" w:cs="Times New Roman"/>
        </w:rPr>
        <w:t xml:space="preserve">different </w:t>
      </w:r>
      <w:r w:rsidR="00923D43" w:rsidRPr="0015051E">
        <w:rPr>
          <w:rFonts w:ascii="Times New Roman" w:hAnsi="Times New Roman" w:cs="Times New Roman"/>
        </w:rPr>
        <w:t xml:space="preserve">domains with varying </w:t>
      </w:r>
      <w:r w:rsidR="00F41A91" w:rsidRPr="0015051E">
        <w:rPr>
          <w:rFonts w:ascii="Times New Roman" w:hAnsi="Times New Roman" w:cs="Times New Roman"/>
        </w:rPr>
        <w:t>degrees</w:t>
      </w:r>
      <w:r w:rsidR="00923D43" w:rsidRPr="0015051E">
        <w:rPr>
          <w:rFonts w:ascii="Times New Roman" w:hAnsi="Times New Roman" w:cs="Times New Roman"/>
        </w:rPr>
        <w:t xml:space="preserve"> of effectiveness </w:t>
      </w:r>
      <w:r w:rsidR="003B2B9A" w:rsidRPr="0015051E">
        <w:rPr>
          <w:rFonts w:ascii="Times New Roman" w:hAnsi="Times New Roman" w:cs="Times New Roman"/>
        </w:rPr>
        <w:t>[</w:t>
      </w:r>
      <w:r w:rsidR="00C94295" w:rsidRPr="0015051E">
        <w:rPr>
          <w:rFonts w:ascii="Times New Roman" w:hAnsi="Times New Roman" w:cs="Times New Roman"/>
        </w:rPr>
        <w:t>2</w:t>
      </w:r>
      <w:r w:rsidR="00247600" w:rsidRPr="0015051E">
        <w:rPr>
          <w:rFonts w:ascii="Times New Roman" w:hAnsi="Times New Roman" w:cs="Times New Roman"/>
        </w:rPr>
        <w:t>5</w:t>
      </w:r>
      <w:r w:rsidR="00AB7981" w:rsidRPr="0015051E">
        <w:rPr>
          <w:rFonts w:ascii="Times New Roman" w:hAnsi="Times New Roman" w:cs="Times New Roman"/>
        </w:rPr>
        <w:t>5</w:t>
      </w:r>
      <w:r w:rsidR="003B2B9A" w:rsidRPr="0015051E">
        <w:rPr>
          <w:rFonts w:ascii="Times New Roman" w:hAnsi="Times New Roman" w:cs="Times New Roman"/>
        </w:rPr>
        <w:t>,</w:t>
      </w:r>
      <w:r w:rsidR="00C94295" w:rsidRPr="0015051E">
        <w:rPr>
          <w:rFonts w:ascii="Times New Roman" w:hAnsi="Times New Roman" w:cs="Times New Roman"/>
        </w:rPr>
        <w:t xml:space="preserve"> 25</w:t>
      </w:r>
      <w:r w:rsidR="00AB7981" w:rsidRPr="0015051E">
        <w:rPr>
          <w:rFonts w:ascii="Times New Roman" w:hAnsi="Times New Roman" w:cs="Times New Roman"/>
        </w:rPr>
        <w:t>6</w:t>
      </w:r>
      <w:r w:rsidR="003B2B9A" w:rsidRPr="0015051E">
        <w:rPr>
          <w:rFonts w:ascii="Times New Roman" w:hAnsi="Times New Roman" w:cs="Times New Roman"/>
        </w:rPr>
        <w:t>]</w:t>
      </w:r>
      <w:r w:rsidR="00D6327A" w:rsidRPr="0015051E">
        <w:rPr>
          <w:rFonts w:ascii="Times New Roman" w:hAnsi="Times New Roman" w:cs="Times New Roman"/>
        </w:rPr>
        <w:t>.</w:t>
      </w:r>
      <w:r w:rsidR="008951C7" w:rsidRPr="0015051E">
        <w:rPr>
          <w:rFonts w:ascii="Times New Roman" w:hAnsi="Times New Roman" w:cs="Times New Roman"/>
        </w:rPr>
        <w:t xml:space="preserve">  </w:t>
      </w:r>
      <w:r w:rsidR="009F265B" w:rsidRPr="0015051E">
        <w:rPr>
          <w:rFonts w:ascii="Times New Roman" w:hAnsi="Times New Roman" w:cs="Times New Roman"/>
        </w:rPr>
        <w:t>F</w:t>
      </w:r>
      <w:r w:rsidR="00BF0F5F" w:rsidRPr="0015051E">
        <w:rPr>
          <w:rFonts w:ascii="Times New Roman" w:hAnsi="Times New Roman" w:cs="Times New Roman"/>
        </w:rPr>
        <w:t>ollowing a</w:t>
      </w:r>
      <w:r w:rsidR="0015318D" w:rsidRPr="0015051E">
        <w:rPr>
          <w:rFonts w:ascii="Times New Roman" w:hAnsi="Times New Roman" w:cs="Times New Roman"/>
        </w:rPr>
        <w:t xml:space="preserve">n </w:t>
      </w:r>
      <w:r w:rsidR="00826E7F" w:rsidRPr="0015051E">
        <w:rPr>
          <w:rFonts w:ascii="Times New Roman" w:hAnsi="Times New Roman" w:cs="Times New Roman"/>
        </w:rPr>
        <w:t>autism</w:t>
      </w:r>
      <w:r w:rsidR="0015318D" w:rsidRPr="0015051E">
        <w:rPr>
          <w:rFonts w:ascii="Times New Roman" w:hAnsi="Times New Roman" w:cs="Times New Roman"/>
        </w:rPr>
        <w:t xml:space="preserve"> diagnosis</w:t>
      </w:r>
      <w:r w:rsidR="00BF0F5F" w:rsidRPr="0015051E">
        <w:rPr>
          <w:rFonts w:ascii="Times New Roman" w:hAnsi="Times New Roman" w:cs="Times New Roman"/>
        </w:rPr>
        <w:t>, it is good practice to provide psychoeducation and for a formulation of the</w:t>
      </w:r>
      <w:r w:rsidR="0092171D" w:rsidRPr="0015051E">
        <w:rPr>
          <w:rFonts w:ascii="Times New Roman" w:hAnsi="Times New Roman" w:cs="Times New Roman"/>
        </w:rPr>
        <w:t xml:space="preserve"> individuals</w:t>
      </w:r>
      <w:r w:rsidR="00BF0F5F" w:rsidRPr="0015051E">
        <w:rPr>
          <w:rFonts w:ascii="Times New Roman" w:hAnsi="Times New Roman" w:cs="Times New Roman"/>
        </w:rPr>
        <w:t xml:space="preserve"> specific strengths and </w:t>
      </w:r>
      <w:r w:rsidR="00FA5DA9" w:rsidRPr="0015051E">
        <w:rPr>
          <w:rFonts w:ascii="Times New Roman" w:hAnsi="Times New Roman" w:cs="Times New Roman"/>
        </w:rPr>
        <w:t>differences</w:t>
      </w:r>
      <w:r w:rsidR="00BF0F5F" w:rsidRPr="0015051E">
        <w:rPr>
          <w:rFonts w:ascii="Times New Roman" w:hAnsi="Times New Roman" w:cs="Times New Roman"/>
        </w:rPr>
        <w:t xml:space="preserve"> to be discussed</w:t>
      </w:r>
      <w:r w:rsidR="00F44C88" w:rsidRPr="0015051E">
        <w:rPr>
          <w:rFonts w:ascii="Times New Roman" w:hAnsi="Times New Roman" w:cs="Times New Roman"/>
        </w:rPr>
        <w:t xml:space="preserve"> collaboratively</w:t>
      </w:r>
      <w:r w:rsidR="00BF0F5F" w:rsidRPr="0015051E">
        <w:rPr>
          <w:rFonts w:ascii="Times New Roman" w:hAnsi="Times New Roman" w:cs="Times New Roman"/>
        </w:rPr>
        <w:t>.</w:t>
      </w:r>
      <w:r w:rsidR="00D42BBA" w:rsidRPr="0015051E">
        <w:rPr>
          <w:rFonts w:ascii="Times New Roman" w:hAnsi="Times New Roman" w:cs="Times New Roman"/>
        </w:rPr>
        <w:t xml:space="preserve">  </w:t>
      </w:r>
      <w:r w:rsidR="00BF0F5F" w:rsidRPr="0015051E">
        <w:rPr>
          <w:rFonts w:ascii="Times New Roman" w:hAnsi="Times New Roman" w:cs="Times New Roman"/>
        </w:rPr>
        <w:t xml:space="preserve">Psychoeducation </w:t>
      </w:r>
      <w:r w:rsidR="003256BF" w:rsidRPr="0015051E">
        <w:rPr>
          <w:rFonts w:ascii="Times New Roman" w:hAnsi="Times New Roman" w:cs="Times New Roman"/>
        </w:rPr>
        <w:t xml:space="preserve">can </w:t>
      </w:r>
      <w:r w:rsidR="00BF0F5F" w:rsidRPr="0015051E">
        <w:rPr>
          <w:rFonts w:ascii="Times New Roman" w:hAnsi="Times New Roman" w:cs="Times New Roman"/>
        </w:rPr>
        <w:t xml:space="preserve">also be helpful for </w:t>
      </w:r>
      <w:r w:rsidR="0004321C" w:rsidRPr="0015051E">
        <w:rPr>
          <w:rFonts w:ascii="Times New Roman" w:hAnsi="Times New Roman" w:cs="Times New Roman"/>
        </w:rPr>
        <w:t xml:space="preserve">the </w:t>
      </w:r>
      <w:r w:rsidR="00985C1B" w:rsidRPr="0015051E">
        <w:rPr>
          <w:rFonts w:ascii="Times New Roman" w:hAnsi="Times New Roman" w:cs="Times New Roman"/>
        </w:rPr>
        <w:t xml:space="preserve">families </w:t>
      </w:r>
      <w:r w:rsidR="00BF0F5F" w:rsidRPr="0015051E">
        <w:rPr>
          <w:rFonts w:ascii="Times New Roman" w:hAnsi="Times New Roman" w:cs="Times New Roman"/>
        </w:rPr>
        <w:t xml:space="preserve">of </w:t>
      </w:r>
      <w:r w:rsidR="00A81E62" w:rsidRPr="0015051E">
        <w:rPr>
          <w:rFonts w:ascii="Times New Roman" w:hAnsi="Times New Roman" w:cs="Times New Roman"/>
        </w:rPr>
        <w:t xml:space="preserve">autistic </w:t>
      </w:r>
      <w:r w:rsidR="00786EBE" w:rsidRPr="0015051E">
        <w:rPr>
          <w:rFonts w:ascii="Times New Roman" w:hAnsi="Times New Roman" w:cs="Times New Roman"/>
        </w:rPr>
        <w:t xml:space="preserve">individuals </w:t>
      </w:r>
      <w:r w:rsidR="00BF0F5F" w:rsidRPr="0015051E">
        <w:rPr>
          <w:rFonts w:ascii="Times New Roman" w:hAnsi="Times New Roman" w:cs="Times New Roman"/>
        </w:rPr>
        <w:t xml:space="preserve">if </w:t>
      </w:r>
      <w:r w:rsidR="00A81E62" w:rsidRPr="0015051E">
        <w:rPr>
          <w:rFonts w:ascii="Times New Roman" w:hAnsi="Times New Roman" w:cs="Times New Roman"/>
        </w:rPr>
        <w:t>a</w:t>
      </w:r>
      <w:r w:rsidR="00BF0F5F" w:rsidRPr="0015051E">
        <w:rPr>
          <w:rFonts w:ascii="Times New Roman" w:hAnsi="Times New Roman" w:cs="Times New Roman"/>
        </w:rPr>
        <w:t xml:space="preserve"> diagnosis </w:t>
      </w:r>
      <w:r w:rsidR="00A81E62" w:rsidRPr="0015051E">
        <w:rPr>
          <w:rFonts w:ascii="Times New Roman" w:hAnsi="Times New Roman" w:cs="Times New Roman"/>
        </w:rPr>
        <w:t xml:space="preserve">has been received </w:t>
      </w:r>
      <w:r w:rsidR="00BF0F5F" w:rsidRPr="0015051E">
        <w:rPr>
          <w:rFonts w:ascii="Times New Roman" w:hAnsi="Times New Roman" w:cs="Times New Roman"/>
        </w:rPr>
        <w:t xml:space="preserve">during incarceration.  </w:t>
      </w:r>
    </w:p>
    <w:p w14:paraId="2C8C6068" w14:textId="77777777" w:rsidR="00BF0F5F" w:rsidRPr="0015051E" w:rsidRDefault="00BF0F5F" w:rsidP="00B01E5D">
      <w:pPr>
        <w:spacing w:after="0" w:line="480" w:lineRule="auto"/>
        <w:jc w:val="both"/>
        <w:rPr>
          <w:rFonts w:ascii="Times New Roman" w:hAnsi="Times New Roman" w:cs="Times New Roman"/>
        </w:rPr>
      </w:pPr>
    </w:p>
    <w:p w14:paraId="205B3F37" w14:textId="0F0898E3" w:rsidR="00BF0F5F" w:rsidRPr="0015051E" w:rsidRDefault="00BF0F5F" w:rsidP="00496E47">
      <w:pPr>
        <w:spacing w:after="0" w:line="480" w:lineRule="auto"/>
        <w:ind w:firstLine="284"/>
        <w:jc w:val="both"/>
        <w:rPr>
          <w:rFonts w:ascii="Times New Roman" w:hAnsi="Times New Roman" w:cs="Times New Roman"/>
        </w:rPr>
      </w:pPr>
      <w:bookmarkStart w:id="39" w:name="_Hlk145252394"/>
      <w:r w:rsidRPr="0015051E">
        <w:rPr>
          <w:rFonts w:ascii="Times New Roman" w:hAnsi="Times New Roman" w:cs="Times New Roman"/>
        </w:rPr>
        <w:t xml:space="preserve">Psychoeducation aims to provide the individual with insight into their own social communication, sensory and neurocognitive strengths and </w:t>
      </w:r>
      <w:r w:rsidR="00D45CE0" w:rsidRPr="0015051E">
        <w:rPr>
          <w:rFonts w:ascii="Times New Roman" w:hAnsi="Times New Roman" w:cs="Times New Roman"/>
        </w:rPr>
        <w:t>differences</w:t>
      </w:r>
      <w:r w:rsidR="000818D4" w:rsidRPr="0015051E">
        <w:rPr>
          <w:rFonts w:ascii="Times New Roman" w:hAnsi="Times New Roman" w:cs="Times New Roman"/>
        </w:rPr>
        <w:t xml:space="preserve"> </w:t>
      </w:r>
      <w:bookmarkEnd w:id="39"/>
      <w:r w:rsidR="003B2B9A" w:rsidRPr="0015051E">
        <w:rPr>
          <w:rFonts w:ascii="Times New Roman" w:hAnsi="Times New Roman" w:cs="Times New Roman"/>
        </w:rPr>
        <w:t>[</w:t>
      </w:r>
      <w:r w:rsidR="00C94295" w:rsidRPr="0015051E">
        <w:rPr>
          <w:rFonts w:ascii="Times New Roman" w:hAnsi="Times New Roman" w:cs="Times New Roman"/>
        </w:rPr>
        <w:t>25</w:t>
      </w:r>
      <w:r w:rsidR="00AB7981" w:rsidRPr="0015051E">
        <w:rPr>
          <w:rFonts w:ascii="Times New Roman" w:hAnsi="Times New Roman" w:cs="Times New Roman"/>
        </w:rPr>
        <w:t>7</w:t>
      </w:r>
      <w:r w:rsidR="003B2B9A" w:rsidRPr="0015051E">
        <w:rPr>
          <w:rFonts w:ascii="Times New Roman" w:hAnsi="Times New Roman" w:cs="Times New Roman"/>
        </w:rPr>
        <w:t>]</w:t>
      </w:r>
      <w:r w:rsidRPr="0015051E">
        <w:rPr>
          <w:rFonts w:ascii="Times New Roman" w:hAnsi="Times New Roman" w:cs="Times New Roman"/>
        </w:rPr>
        <w:t xml:space="preserve">, and increase engagement in </w:t>
      </w:r>
      <w:r w:rsidR="00967859" w:rsidRPr="0015051E">
        <w:rPr>
          <w:rFonts w:ascii="Times New Roman" w:hAnsi="Times New Roman" w:cs="Times New Roman"/>
        </w:rPr>
        <w:t>support</w:t>
      </w:r>
      <w:r w:rsidRPr="0015051E">
        <w:rPr>
          <w:rFonts w:ascii="Times New Roman" w:hAnsi="Times New Roman" w:cs="Times New Roman"/>
        </w:rPr>
        <w:t xml:space="preserve">.  </w:t>
      </w:r>
      <w:r w:rsidRPr="0015051E">
        <w:rPr>
          <w:rFonts w:ascii="Times New Roman" w:hAnsi="Times New Roman" w:cs="Times New Roman"/>
        </w:rPr>
        <w:lastRenderedPageBreak/>
        <w:t>Psychoeducation is generally recommended as part of good post</w:t>
      </w:r>
      <w:r w:rsidR="00F44C88" w:rsidRPr="0015051E">
        <w:rPr>
          <w:rFonts w:ascii="Times New Roman" w:hAnsi="Times New Roman" w:cs="Times New Roman"/>
        </w:rPr>
        <w:t>-</w:t>
      </w:r>
      <w:r w:rsidRPr="0015051E">
        <w:rPr>
          <w:rFonts w:ascii="Times New Roman" w:hAnsi="Times New Roman" w:cs="Times New Roman"/>
        </w:rPr>
        <w:t xml:space="preserve">diagnostic care </w:t>
      </w:r>
      <w:r w:rsidR="00F46983" w:rsidRPr="0015051E">
        <w:rPr>
          <w:rFonts w:ascii="Times New Roman" w:hAnsi="Times New Roman" w:cs="Times New Roman"/>
        </w:rPr>
        <w:t>[1</w:t>
      </w:r>
      <w:r w:rsidR="002C0E74" w:rsidRPr="0015051E">
        <w:rPr>
          <w:rFonts w:ascii="Times New Roman" w:hAnsi="Times New Roman" w:cs="Times New Roman"/>
        </w:rPr>
        <w:t>71</w:t>
      </w:r>
      <w:r w:rsidR="00F46983" w:rsidRPr="0015051E">
        <w:rPr>
          <w:rFonts w:ascii="Times New Roman" w:hAnsi="Times New Roman" w:cs="Times New Roman"/>
        </w:rPr>
        <w:t>, 1</w:t>
      </w:r>
      <w:r w:rsidR="002C0E74" w:rsidRPr="0015051E">
        <w:rPr>
          <w:rFonts w:ascii="Times New Roman" w:hAnsi="Times New Roman" w:cs="Times New Roman"/>
        </w:rPr>
        <w:t>72</w:t>
      </w:r>
      <w:r w:rsidR="00F46983" w:rsidRPr="0015051E">
        <w:rPr>
          <w:rFonts w:ascii="Times New Roman" w:hAnsi="Times New Roman" w:cs="Times New Roman"/>
        </w:rPr>
        <w:t xml:space="preserve">] </w:t>
      </w:r>
      <w:r w:rsidRPr="0015051E">
        <w:rPr>
          <w:rFonts w:ascii="Times New Roman" w:hAnsi="Times New Roman" w:cs="Times New Roman"/>
        </w:rPr>
        <w:t xml:space="preserve">but may also be helpful in increasing an </w:t>
      </w:r>
      <w:r w:rsidR="00C50AE4" w:rsidRPr="0015051E">
        <w:rPr>
          <w:rFonts w:ascii="Times New Roman" w:hAnsi="Times New Roman" w:cs="Times New Roman"/>
        </w:rPr>
        <w:t xml:space="preserve">individual’s </w:t>
      </w:r>
      <w:r w:rsidRPr="0015051E">
        <w:rPr>
          <w:rFonts w:ascii="Times New Roman" w:hAnsi="Times New Roman" w:cs="Times New Roman"/>
        </w:rPr>
        <w:t xml:space="preserve">insight into how </w:t>
      </w:r>
      <w:r w:rsidR="00F31AC7" w:rsidRPr="0015051E">
        <w:rPr>
          <w:rFonts w:ascii="Times New Roman" w:hAnsi="Times New Roman" w:cs="Times New Roman"/>
        </w:rPr>
        <w:t xml:space="preserve">their particular set of strengths and </w:t>
      </w:r>
      <w:r w:rsidR="00E5237C" w:rsidRPr="0015051E">
        <w:rPr>
          <w:rFonts w:ascii="Times New Roman" w:hAnsi="Times New Roman" w:cs="Times New Roman"/>
        </w:rPr>
        <w:t>differences</w:t>
      </w:r>
      <w:r w:rsidR="00F31AC7" w:rsidRPr="0015051E">
        <w:rPr>
          <w:rFonts w:ascii="Times New Roman" w:hAnsi="Times New Roman" w:cs="Times New Roman"/>
        </w:rPr>
        <w:t xml:space="preserve"> </w:t>
      </w:r>
      <w:r w:rsidRPr="0015051E">
        <w:rPr>
          <w:rFonts w:ascii="Times New Roman" w:hAnsi="Times New Roman" w:cs="Times New Roman"/>
        </w:rPr>
        <w:t xml:space="preserve">may impact </w:t>
      </w:r>
      <w:r w:rsidR="00F31AC7" w:rsidRPr="0015051E">
        <w:rPr>
          <w:rFonts w:ascii="Times New Roman" w:hAnsi="Times New Roman" w:cs="Times New Roman"/>
        </w:rPr>
        <w:t xml:space="preserve">upon both </w:t>
      </w:r>
      <w:r w:rsidRPr="0015051E">
        <w:rPr>
          <w:rFonts w:ascii="Times New Roman" w:hAnsi="Times New Roman" w:cs="Times New Roman"/>
        </w:rPr>
        <w:t>risk and resilience</w:t>
      </w:r>
      <w:r w:rsidR="00F31AC7" w:rsidRPr="0015051E">
        <w:rPr>
          <w:rFonts w:ascii="Times New Roman" w:hAnsi="Times New Roman" w:cs="Times New Roman"/>
        </w:rPr>
        <w:t>.</w:t>
      </w:r>
      <w:r w:rsidRPr="0015051E">
        <w:rPr>
          <w:rFonts w:ascii="Times New Roman" w:hAnsi="Times New Roman" w:cs="Times New Roman"/>
        </w:rPr>
        <w:t xml:space="preserve">  </w:t>
      </w:r>
    </w:p>
    <w:p w14:paraId="08925266" w14:textId="77777777" w:rsidR="00EE597A" w:rsidRPr="0015051E" w:rsidRDefault="00EE597A" w:rsidP="00B01E5D">
      <w:pPr>
        <w:spacing w:after="0" w:line="480" w:lineRule="auto"/>
        <w:jc w:val="both"/>
        <w:rPr>
          <w:rFonts w:ascii="Times New Roman" w:hAnsi="Times New Roman" w:cs="Times New Roman"/>
        </w:rPr>
      </w:pPr>
    </w:p>
    <w:p w14:paraId="5D6F8067" w14:textId="376B16F0" w:rsidR="006B2DA8" w:rsidRPr="0015051E" w:rsidRDefault="00A81E62"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P</w:t>
      </w:r>
      <w:r w:rsidR="00CA7C47" w:rsidRPr="0015051E">
        <w:rPr>
          <w:rFonts w:ascii="Times New Roman" w:hAnsi="Times New Roman" w:cs="Times New Roman"/>
        </w:rPr>
        <w:t xml:space="preserve">sychological </w:t>
      </w:r>
      <w:r w:rsidR="00967859" w:rsidRPr="0015051E">
        <w:rPr>
          <w:rFonts w:ascii="Times New Roman" w:hAnsi="Times New Roman" w:cs="Times New Roman"/>
        </w:rPr>
        <w:t xml:space="preserve">support </w:t>
      </w:r>
      <w:r w:rsidR="00BF0F5F" w:rsidRPr="0015051E">
        <w:rPr>
          <w:rFonts w:ascii="Times New Roman" w:hAnsi="Times New Roman" w:cs="Times New Roman"/>
        </w:rPr>
        <w:t>may</w:t>
      </w:r>
      <w:r w:rsidR="00CA7C47" w:rsidRPr="0015051E">
        <w:rPr>
          <w:rFonts w:ascii="Times New Roman" w:hAnsi="Times New Roman" w:cs="Times New Roman"/>
        </w:rPr>
        <w:t xml:space="preserve"> be provided based on </w:t>
      </w:r>
      <w:r w:rsidR="004361FE" w:rsidRPr="0015051E">
        <w:rPr>
          <w:rFonts w:ascii="Times New Roman" w:hAnsi="Times New Roman" w:cs="Times New Roman"/>
        </w:rPr>
        <w:t>an</w:t>
      </w:r>
      <w:r w:rsidR="00CA7C47" w:rsidRPr="0015051E">
        <w:rPr>
          <w:rFonts w:ascii="Times New Roman" w:hAnsi="Times New Roman" w:cs="Times New Roman"/>
        </w:rPr>
        <w:t xml:space="preserve"> individual</w:t>
      </w:r>
      <w:r w:rsidR="004361FE" w:rsidRPr="0015051E">
        <w:rPr>
          <w:rFonts w:ascii="Times New Roman" w:hAnsi="Times New Roman" w:cs="Times New Roman"/>
        </w:rPr>
        <w:t>’</w:t>
      </w:r>
      <w:r w:rsidR="00CA7C47" w:rsidRPr="0015051E">
        <w:rPr>
          <w:rFonts w:ascii="Times New Roman" w:hAnsi="Times New Roman" w:cs="Times New Roman"/>
        </w:rPr>
        <w:t xml:space="preserve">s specific needs.  </w:t>
      </w:r>
      <w:r w:rsidR="000C67BE" w:rsidRPr="0015051E">
        <w:rPr>
          <w:rFonts w:ascii="Times New Roman" w:hAnsi="Times New Roman" w:cs="Times New Roman"/>
        </w:rPr>
        <w:t xml:space="preserve">There is </w:t>
      </w:r>
      <w:r w:rsidR="00F31AC7" w:rsidRPr="0015051E">
        <w:rPr>
          <w:rFonts w:ascii="Times New Roman" w:hAnsi="Times New Roman" w:cs="Times New Roman"/>
        </w:rPr>
        <w:t xml:space="preserve">a </w:t>
      </w:r>
      <w:r w:rsidR="000C67BE" w:rsidRPr="0015051E">
        <w:rPr>
          <w:rFonts w:ascii="Times New Roman" w:hAnsi="Times New Roman" w:cs="Times New Roman"/>
        </w:rPr>
        <w:t xml:space="preserve">growing evidence </w:t>
      </w:r>
      <w:r w:rsidR="00F31AC7" w:rsidRPr="0015051E">
        <w:rPr>
          <w:rFonts w:ascii="Times New Roman" w:hAnsi="Times New Roman" w:cs="Times New Roman"/>
        </w:rPr>
        <w:t xml:space="preserve">base </w:t>
      </w:r>
      <w:r w:rsidR="000C67BE" w:rsidRPr="0015051E">
        <w:rPr>
          <w:rFonts w:ascii="Times New Roman" w:hAnsi="Times New Roman" w:cs="Times New Roman"/>
        </w:rPr>
        <w:t xml:space="preserve">for </w:t>
      </w:r>
      <w:r w:rsidR="00F31AC7" w:rsidRPr="0015051E">
        <w:rPr>
          <w:rFonts w:ascii="Times New Roman" w:hAnsi="Times New Roman" w:cs="Times New Roman"/>
        </w:rPr>
        <w:t xml:space="preserve">the effectiveness of </w:t>
      </w:r>
      <w:r w:rsidR="000C67BE" w:rsidRPr="0015051E">
        <w:rPr>
          <w:rFonts w:ascii="Times New Roman" w:hAnsi="Times New Roman" w:cs="Times New Roman"/>
        </w:rPr>
        <w:t xml:space="preserve">psychosocial </w:t>
      </w:r>
      <w:r w:rsidR="00967859" w:rsidRPr="0015051E">
        <w:rPr>
          <w:rFonts w:ascii="Times New Roman" w:hAnsi="Times New Roman" w:cs="Times New Roman"/>
        </w:rPr>
        <w:t xml:space="preserve">support </w:t>
      </w:r>
      <w:r w:rsidR="00F31AC7" w:rsidRPr="0015051E">
        <w:rPr>
          <w:rFonts w:ascii="Times New Roman" w:hAnsi="Times New Roman" w:cs="Times New Roman"/>
        </w:rPr>
        <w:t xml:space="preserve">addressing </w:t>
      </w:r>
      <w:r w:rsidR="000C67BE" w:rsidRPr="0015051E">
        <w:rPr>
          <w:rFonts w:ascii="Times New Roman" w:hAnsi="Times New Roman" w:cs="Times New Roman"/>
        </w:rPr>
        <w:t xml:space="preserve">the core features of </w:t>
      </w:r>
      <w:r w:rsidR="00FD323E" w:rsidRPr="0015051E">
        <w:rPr>
          <w:rFonts w:ascii="Times New Roman" w:hAnsi="Times New Roman" w:cs="Times New Roman"/>
        </w:rPr>
        <w:t xml:space="preserve">autism </w:t>
      </w:r>
      <w:r w:rsidR="000C67BE" w:rsidRPr="0015051E">
        <w:rPr>
          <w:rFonts w:ascii="Times New Roman" w:hAnsi="Times New Roman" w:cs="Times New Roman"/>
        </w:rPr>
        <w:t xml:space="preserve">and associated difficulties </w:t>
      </w:r>
      <w:r w:rsidR="0066672B" w:rsidRPr="0015051E">
        <w:rPr>
          <w:rFonts w:ascii="Times New Roman" w:hAnsi="Times New Roman" w:cs="Times New Roman"/>
        </w:rPr>
        <w:t xml:space="preserve">(such as activity scheduling, relaxation and anxiety management) </w:t>
      </w:r>
      <w:r w:rsidR="000C67BE" w:rsidRPr="0015051E">
        <w:rPr>
          <w:rFonts w:ascii="Times New Roman" w:hAnsi="Times New Roman" w:cs="Times New Roman"/>
        </w:rPr>
        <w:t>within community</w:t>
      </w:r>
      <w:r w:rsidR="004361FE" w:rsidRPr="0015051E">
        <w:rPr>
          <w:rFonts w:ascii="Times New Roman" w:hAnsi="Times New Roman" w:cs="Times New Roman"/>
        </w:rPr>
        <w:t>-</w:t>
      </w:r>
      <w:r w:rsidR="00F31AC7" w:rsidRPr="0015051E">
        <w:rPr>
          <w:rFonts w:ascii="Times New Roman" w:hAnsi="Times New Roman" w:cs="Times New Roman"/>
        </w:rPr>
        <w:t>based populations</w:t>
      </w:r>
      <w:r w:rsidR="000C67BE" w:rsidRPr="0015051E">
        <w:rPr>
          <w:rFonts w:ascii="Times New Roman" w:hAnsi="Times New Roman" w:cs="Times New Roman"/>
        </w:rPr>
        <w:t xml:space="preserve"> </w:t>
      </w:r>
      <w:r w:rsidR="00F809D0" w:rsidRPr="0015051E">
        <w:rPr>
          <w:rFonts w:ascii="Times New Roman" w:hAnsi="Times New Roman" w:cs="Times New Roman"/>
        </w:rPr>
        <w:t>[</w:t>
      </w:r>
      <w:r w:rsidR="00F46983" w:rsidRPr="0015051E">
        <w:rPr>
          <w:rFonts w:ascii="Times New Roman" w:hAnsi="Times New Roman" w:cs="Times New Roman"/>
        </w:rPr>
        <w:t>25</w:t>
      </w:r>
      <w:r w:rsidR="00AB7981" w:rsidRPr="0015051E">
        <w:rPr>
          <w:rFonts w:ascii="Times New Roman" w:hAnsi="Times New Roman" w:cs="Times New Roman"/>
        </w:rPr>
        <w:t>8</w:t>
      </w:r>
      <w:r w:rsidR="00F809D0" w:rsidRPr="0015051E">
        <w:rPr>
          <w:rFonts w:ascii="Times New Roman" w:hAnsi="Times New Roman" w:cs="Times New Roman"/>
        </w:rPr>
        <w:t>,</w:t>
      </w:r>
      <w:r w:rsidR="0008724C" w:rsidRPr="0015051E">
        <w:rPr>
          <w:rFonts w:ascii="Times New Roman" w:hAnsi="Times New Roman" w:cs="Times New Roman"/>
        </w:rPr>
        <w:t xml:space="preserve"> </w:t>
      </w:r>
      <w:r w:rsidR="00F46983" w:rsidRPr="0015051E">
        <w:rPr>
          <w:rFonts w:ascii="Times New Roman" w:hAnsi="Times New Roman" w:cs="Times New Roman"/>
        </w:rPr>
        <w:t>25</w:t>
      </w:r>
      <w:r w:rsidR="00AB7981" w:rsidRPr="0015051E">
        <w:rPr>
          <w:rFonts w:ascii="Times New Roman" w:hAnsi="Times New Roman" w:cs="Times New Roman"/>
        </w:rPr>
        <w:t>9</w:t>
      </w:r>
      <w:r w:rsidR="00F809D0" w:rsidRPr="0015051E">
        <w:rPr>
          <w:rFonts w:ascii="Times New Roman" w:hAnsi="Times New Roman" w:cs="Times New Roman"/>
        </w:rPr>
        <w:t>]</w:t>
      </w:r>
      <w:r w:rsidR="00D11B0C" w:rsidRPr="0015051E">
        <w:rPr>
          <w:rFonts w:ascii="Times New Roman" w:hAnsi="Times New Roman" w:cs="Times New Roman"/>
        </w:rPr>
        <w:t xml:space="preserve">.  </w:t>
      </w:r>
      <w:r w:rsidR="000C67BE" w:rsidRPr="0015051E">
        <w:rPr>
          <w:rFonts w:ascii="Times New Roman" w:hAnsi="Times New Roman" w:cs="Times New Roman"/>
        </w:rPr>
        <w:t xml:space="preserve">However, there is little research as to the effectiveness of psychosocial </w:t>
      </w:r>
      <w:r w:rsidR="00967859" w:rsidRPr="0015051E">
        <w:rPr>
          <w:rFonts w:ascii="Times New Roman" w:hAnsi="Times New Roman" w:cs="Times New Roman"/>
        </w:rPr>
        <w:t xml:space="preserve">support </w:t>
      </w:r>
      <w:r w:rsidR="000C67BE" w:rsidRPr="0015051E">
        <w:rPr>
          <w:rFonts w:ascii="Times New Roman" w:hAnsi="Times New Roman" w:cs="Times New Roman"/>
        </w:rPr>
        <w:t xml:space="preserve">within the CJS.  </w:t>
      </w:r>
      <w:r w:rsidR="002E200D" w:rsidRPr="0015051E">
        <w:rPr>
          <w:rFonts w:ascii="Times New Roman" w:hAnsi="Times New Roman" w:cs="Times New Roman"/>
        </w:rPr>
        <w:t>The National Autistic Society has developed a good practice guide for professionals delivering talking therapies for autistic adults</w:t>
      </w:r>
      <w:r w:rsidR="00D12FB8" w:rsidRPr="0015051E">
        <w:rPr>
          <w:rFonts w:ascii="Times New Roman" w:hAnsi="Times New Roman" w:cs="Times New Roman"/>
        </w:rPr>
        <w:t xml:space="preserve"> (</w:t>
      </w:r>
      <w:hyperlink r:id="rId9" w:history="1">
        <w:r w:rsidR="006B2DA8" w:rsidRPr="0015051E">
          <w:rPr>
            <w:rStyle w:val="Hyperlink"/>
            <w:rFonts w:ascii="Times New Roman" w:hAnsi="Times New Roman" w:cs="Times New Roman"/>
            <w:color w:val="auto"/>
          </w:rPr>
          <w:t>https://www.autism.org.uk/</w:t>
        </w:r>
      </w:hyperlink>
      <w:r w:rsidR="00D12FB8" w:rsidRPr="0015051E">
        <w:rPr>
          <w:rFonts w:ascii="Times New Roman" w:hAnsi="Times New Roman" w:cs="Times New Roman"/>
        </w:rPr>
        <w:t>)</w:t>
      </w:r>
      <w:r w:rsidR="002E200D" w:rsidRPr="0015051E">
        <w:rPr>
          <w:rFonts w:ascii="Times New Roman" w:hAnsi="Times New Roman" w:cs="Times New Roman"/>
        </w:rPr>
        <w:t>.</w:t>
      </w:r>
    </w:p>
    <w:p w14:paraId="0E089F96" w14:textId="77777777" w:rsidR="00EE597A" w:rsidRPr="0015051E" w:rsidRDefault="00EE597A" w:rsidP="00B01E5D">
      <w:pPr>
        <w:spacing w:after="0" w:line="480" w:lineRule="auto"/>
        <w:jc w:val="both"/>
        <w:rPr>
          <w:rFonts w:ascii="Times New Roman" w:hAnsi="Times New Roman" w:cs="Times New Roman"/>
          <w:i/>
          <w:iCs/>
        </w:rPr>
      </w:pPr>
    </w:p>
    <w:p w14:paraId="561BCBEF" w14:textId="4DB54E84" w:rsidR="003149CF" w:rsidRPr="0015051E" w:rsidRDefault="002F1E15" w:rsidP="00B01E5D">
      <w:pPr>
        <w:spacing w:after="0" w:line="480" w:lineRule="auto"/>
        <w:jc w:val="both"/>
        <w:rPr>
          <w:rFonts w:ascii="Times New Roman" w:hAnsi="Times New Roman" w:cs="Times New Roman"/>
          <w:i/>
          <w:iCs/>
        </w:rPr>
      </w:pPr>
      <w:r w:rsidRPr="0015051E">
        <w:rPr>
          <w:rFonts w:ascii="Times New Roman" w:hAnsi="Times New Roman" w:cs="Times New Roman"/>
          <w:i/>
          <w:iCs/>
        </w:rPr>
        <w:t>Cognitive Behavioural Therapy (CBT)</w:t>
      </w:r>
      <w:r w:rsidR="003149CF" w:rsidRPr="0015051E">
        <w:rPr>
          <w:rFonts w:ascii="Times New Roman" w:hAnsi="Times New Roman" w:cs="Times New Roman"/>
          <w:i/>
          <w:iCs/>
        </w:rPr>
        <w:t xml:space="preserve"> for co-occurring mental health conditions</w:t>
      </w:r>
    </w:p>
    <w:p w14:paraId="036B8132" w14:textId="0A710409" w:rsidR="003149CF" w:rsidRPr="0015051E" w:rsidRDefault="00374034" w:rsidP="00496E47">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Whilst </w:t>
      </w:r>
      <w:r w:rsidR="00473673" w:rsidRPr="0015051E">
        <w:rPr>
          <w:rFonts w:ascii="Times New Roman" w:hAnsi="Times New Roman" w:cs="Times New Roman"/>
        </w:rPr>
        <w:t xml:space="preserve">adapted CBT can be effective for </w:t>
      </w:r>
      <w:r w:rsidR="00A50CFA" w:rsidRPr="0015051E">
        <w:rPr>
          <w:rFonts w:ascii="Times New Roman" w:hAnsi="Times New Roman" w:cs="Times New Roman"/>
        </w:rPr>
        <w:t>autistic individuals</w:t>
      </w:r>
      <w:r w:rsidR="00095591" w:rsidRPr="0015051E">
        <w:rPr>
          <w:rFonts w:ascii="Times New Roman" w:hAnsi="Times New Roman" w:cs="Times New Roman"/>
        </w:rPr>
        <w:t xml:space="preserve"> </w:t>
      </w:r>
      <w:r w:rsidR="00F809D0" w:rsidRPr="0015051E">
        <w:rPr>
          <w:rFonts w:ascii="Times New Roman" w:hAnsi="Times New Roman" w:cs="Times New Roman"/>
        </w:rPr>
        <w:t>[</w:t>
      </w:r>
      <w:r w:rsidR="00F46983" w:rsidRPr="0015051E">
        <w:rPr>
          <w:rFonts w:ascii="Times New Roman" w:hAnsi="Times New Roman" w:cs="Times New Roman"/>
        </w:rPr>
        <w:t>2</w:t>
      </w:r>
      <w:r w:rsidR="00AB7981" w:rsidRPr="0015051E">
        <w:rPr>
          <w:rFonts w:ascii="Times New Roman" w:hAnsi="Times New Roman" w:cs="Times New Roman"/>
        </w:rPr>
        <w:t>60</w:t>
      </w:r>
      <w:r w:rsidR="00F809D0" w:rsidRPr="0015051E">
        <w:rPr>
          <w:rFonts w:ascii="Times New Roman" w:hAnsi="Times New Roman" w:cs="Times New Roman"/>
        </w:rPr>
        <w:t>,</w:t>
      </w:r>
      <w:r w:rsidR="0008724C" w:rsidRPr="0015051E">
        <w:rPr>
          <w:rFonts w:ascii="Times New Roman" w:hAnsi="Times New Roman" w:cs="Times New Roman"/>
        </w:rPr>
        <w:t xml:space="preserve"> </w:t>
      </w:r>
      <w:r w:rsidR="00F46983" w:rsidRPr="0015051E">
        <w:rPr>
          <w:rFonts w:ascii="Times New Roman" w:hAnsi="Times New Roman" w:cs="Times New Roman"/>
        </w:rPr>
        <w:t>2</w:t>
      </w:r>
      <w:r w:rsidR="002C0E74" w:rsidRPr="0015051E">
        <w:rPr>
          <w:rFonts w:ascii="Times New Roman" w:hAnsi="Times New Roman" w:cs="Times New Roman"/>
        </w:rPr>
        <w:t>6</w:t>
      </w:r>
      <w:r w:rsidR="00AB7981" w:rsidRPr="0015051E">
        <w:rPr>
          <w:rFonts w:ascii="Times New Roman" w:hAnsi="Times New Roman" w:cs="Times New Roman"/>
        </w:rPr>
        <w:t>1</w:t>
      </w:r>
      <w:r w:rsidR="00F809D0" w:rsidRPr="0015051E">
        <w:rPr>
          <w:rFonts w:ascii="Times New Roman" w:hAnsi="Times New Roman" w:cs="Times New Roman"/>
        </w:rPr>
        <w:t>]</w:t>
      </w:r>
      <w:r w:rsidR="00473673" w:rsidRPr="0015051E">
        <w:rPr>
          <w:rFonts w:ascii="Times New Roman" w:hAnsi="Times New Roman" w:cs="Times New Roman"/>
        </w:rPr>
        <w:t>, it is important to recognise</w:t>
      </w:r>
      <w:r w:rsidR="00342E5E" w:rsidRPr="0015051E">
        <w:rPr>
          <w:rFonts w:ascii="Times New Roman" w:hAnsi="Times New Roman" w:cs="Times New Roman"/>
        </w:rPr>
        <w:t xml:space="preserve"> </w:t>
      </w:r>
      <w:r w:rsidR="00476EEB" w:rsidRPr="0015051E">
        <w:rPr>
          <w:rFonts w:ascii="Times New Roman" w:hAnsi="Times New Roman" w:cs="Times New Roman"/>
        </w:rPr>
        <w:t xml:space="preserve">that </w:t>
      </w:r>
      <w:r w:rsidR="002340B0" w:rsidRPr="0015051E">
        <w:rPr>
          <w:rFonts w:ascii="Times New Roman" w:hAnsi="Times New Roman" w:cs="Times New Roman"/>
        </w:rPr>
        <w:t xml:space="preserve">changing cognitions </w:t>
      </w:r>
      <w:r w:rsidR="00D7663A" w:rsidRPr="0015051E">
        <w:rPr>
          <w:rFonts w:ascii="Times New Roman" w:hAnsi="Times New Roman" w:cs="Times New Roman"/>
        </w:rPr>
        <w:t>may be more difficult</w:t>
      </w:r>
      <w:r w:rsidR="00342E5E" w:rsidRPr="0015051E">
        <w:rPr>
          <w:rFonts w:ascii="Times New Roman" w:hAnsi="Times New Roman" w:cs="Times New Roman"/>
        </w:rPr>
        <w:t xml:space="preserve"> than </w:t>
      </w:r>
      <w:r w:rsidR="00917C2B" w:rsidRPr="0015051E">
        <w:rPr>
          <w:rFonts w:ascii="Times New Roman" w:hAnsi="Times New Roman" w:cs="Times New Roman"/>
        </w:rPr>
        <w:t xml:space="preserve">it is for </w:t>
      </w:r>
      <w:r w:rsidR="00F31AC7" w:rsidRPr="0015051E">
        <w:rPr>
          <w:rFonts w:ascii="Times New Roman" w:hAnsi="Times New Roman" w:cs="Times New Roman"/>
        </w:rPr>
        <w:t xml:space="preserve">non-autistic </w:t>
      </w:r>
      <w:r w:rsidR="003D1409" w:rsidRPr="0015051E">
        <w:rPr>
          <w:rFonts w:ascii="Times New Roman" w:hAnsi="Times New Roman" w:cs="Times New Roman"/>
        </w:rPr>
        <w:t>individuals</w:t>
      </w:r>
      <w:r w:rsidR="00917C2B" w:rsidRPr="0015051E">
        <w:rPr>
          <w:rFonts w:ascii="Times New Roman" w:hAnsi="Times New Roman" w:cs="Times New Roman"/>
        </w:rPr>
        <w:t xml:space="preserve"> </w:t>
      </w:r>
      <w:r w:rsidR="00F809D0" w:rsidRPr="0015051E">
        <w:rPr>
          <w:rFonts w:ascii="Times New Roman" w:hAnsi="Times New Roman" w:cs="Times New Roman"/>
        </w:rPr>
        <w:t>[</w:t>
      </w:r>
      <w:r w:rsidR="00F46983" w:rsidRPr="0015051E">
        <w:rPr>
          <w:rFonts w:ascii="Times New Roman" w:hAnsi="Times New Roman" w:cs="Times New Roman"/>
        </w:rPr>
        <w:t>16</w:t>
      </w:r>
      <w:r w:rsidR="002C0E74" w:rsidRPr="0015051E">
        <w:rPr>
          <w:rFonts w:ascii="Times New Roman" w:hAnsi="Times New Roman" w:cs="Times New Roman"/>
        </w:rPr>
        <w:t>6</w:t>
      </w:r>
      <w:r w:rsidR="00F809D0" w:rsidRPr="0015051E">
        <w:rPr>
          <w:rFonts w:ascii="Times New Roman" w:hAnsi="Times New Roman" w:cs="Times New Roman"/>
        </w:rPr>
        <w:t>]</w:t>
      </w:r>
      <w:r w:rsidR="003149CF" w:rsidRPr="0015051E">
        <w:rPr>
          <w:rFonts w:ascii="Times New Roman" w:hAnsi="Times New Roman" w:cs="Times New Roman"/>
        </w:rPr>
        <w:t>.</w:t>
      </w:r>
      <w:r w:rsidRPr="0015051E">
        <w:rPr>
          <w:rFonts w:ascii="Times New Roman" w:hAnsi="Times New Roman" w:cs="Times New Roman"/>
        </w:rPr>
        <w:t xml:space="preserve">  </w:t>
      </w:r>
      <w:r w:rsidR="003149CF" w:rsidRPr="0015051E">
        <w:rPr>
          <w:rFonts w:ascii="Times New Roman" w:hAnsi="Times New Roman" w:cs="Times New Roman"/>
        </w:rPr>
        <w:t>Hare (2013)</w:t>
      </w:r>
      <w:r w:rsidR="00F46983" w:rsidRPr="0015051E">
        <w:rPr>
          <w:rFonts w:ascii="Times New Roman" w:hAnsi="Times New Roman" w:cs="Times New Roman"/>
        </w:rPr>
        <w:t xml:space="preserve"> [2</w:t>
      </w:r>
      <w:r w:rsidR="002C0E74" w:rsidRPr="0015051E">
        <w:rPr>
          <w:rFonts w:ascii="Times New Roman" w:hAnsi="Times New Roman" w:cs="Times New Roman"/>
        </w:rPr>
        <w:t>6</w:t>
      </w:r>
      <w:r w:rsidR="00AB7981" w:rsidRPr="0015051E">
        <w:rPr>
          <w:rFonts w:ascii="Times New Roman" w:hAnsi="Times New Roman" w:cs="Times New Roman"/>
        </w:rPr>
        <w:t>2</w:t>
      </w:r>
      <w:r w:rsidR="00F46983" w:rsidRPr="0015051E">
        <w:rPr>
          <w:rFonts w:ascii="Times New Roman" w:hAnsi="Times New Roman" w:cs="Times New Roman"/>
        </w:rPr>
        <w:t>]</w:t>
      </w:r>
      <w:r w:rsidR="003149CF" w:rsidRPr="0015051E">
        <w:rPr>
          <w:rFonts w:ascii="Times New Roman" w:hAnsi="Times New Roman" w:cs="Times New Roman"/>
        </w:rPr>
        <w:t xml:space="preserve"> recommends that cognitive changes should not be a primary goal in CBT approaches for </w:t>
      </w:r>
      <w:r w:rsidR="00F84F43" w:rsidRPr="0015051E">
        <w:rPr>
          <w:rFonts w:ascii="Times New Roman" w:hAnsi="Times New Roman" w:cs="Times New Roman"/>
        </w:rPr>
        <w:t>autism</w:t>
      </w:r>
      <w:r w:rsidR="003149CF" w:rsidRPr="0015051E">
        <w:rPr>
          <w:rFonts w:ascii="Times New Roman" w:hAnsi="Times New Roman" w:cs="Times New Roman"/>
        </w:rPr>
        <w:t xml:space="preserve">. Instead, a focus on behavioural adaptations more practically equips the individual </w:t>
      </w:r>
      <w:r w:rsidR="0075497C" w:rsidRPr="0015051E">
        <w:rPr>
          <w:rFonts w:ascii="Times New Roman" w:hAnsi="Times New Roman" w:cs="Times New Roman"/>
        </w:rPr>
        <w:t xml:space="preserve">to manage </w:t>
      </w:r>
      <w:r w:rsidR="00A16503" w:rsidRPr="0015051E">
        <w:rPr>
          <w:rFonts w:ascii="Times New Roman" w:hAnsi="Times New Roman" w:cs="Times New Roman"/>
        </w:rPr>
        <w:t>daily living</w:t>
      </w:r>
      <w:r w:rsidR="003149CF" w:rsidRPr="0015051E">
        <w:rPr>
          <w:rFonts w:ascii="Times New Roman" w:hAnsi="Times New Roman" w:cs="Times New Roman"/>
        </w:rPr>
        <w:t xml:space="preserve">. </w:t>
      </w:r>
    </w:p>
    <w:p w14:paraId="33C660A5" w14:textId="77777777" w:rsidR="00EE597A" w:rsidRPr="0015051E" w:rsidRDefault="00EE597A" w:rsidP="00B01E5D">
      <w:pPr>
        <w:autoSpaceDE w:val="0"/>
        <w:autoSpaceDN w:val="0"/>
        <w:adjustRightInd w:val="0"/>
        <w:spacing w:after="0" w:line="480" w:lineRule="auto"/>
        <w:jc w:val="both"/>
        <w:rPr>
          <w:rFonts w:ascii="Times New Roman" w:hAnsi="Times New Roman" w:cs="Times New Roman"/>
        </w:rPr>
      </w:pPr>
    </w:p>
    <w:p w14:paraId="5600EE29" w14:textId="7C92AF59" w:rsidR="002F1E15" w:rsidRPr="0015051E" w:rsidRDefault="002F1E15" w:rsidP="00496E47">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 xml:space="preserve">Overall, CBT programmes adapted for </w:t>
      </w:r>
      <w:r w:rsidR="003D1409" w:rsidRPr="0015051E">
        <w:rPr>
          <w:rFonts w:ascii="Times New Roman" w:hAnsi="Times New Roman" w:cs="Times New Roman"/>
        </w:rPr>
        <w:t>prisoners</w:t>
      </w:r>
      <w:r w:rsidRPr="0015051E">
        <w:rPr>
          <w:rFonts w:ascii="Times New Roman" w:hAnsi="Times New Roman" w:cs="Times New Roman"/>
        </w:rPr>
        <w:t xml:space="preserve"> with developmental </w:t>
      </w:r>
      <w:r w:rsidR="00A16503" w:rsidRPr="0015051E">
        <w:rPr>
          <w:rFonts w:ascii="Times New Roman" w:hAnsi="Times New Roman" w:cs="Times New Roman"/>
        </w:rPr>
        <w:t>differences</w:t>
      </w:r>
      <w:r w:rsidRPr="0015051E">
        <w:rPr>
          <w:rFonts w:ascii="Times New Roman" w:hAnsi="Times New Roman" w:cs="Times New Roman"/>
        </w:rPr>
        <w:t xml:space="preserve"> </w:t>
      </w:r>
      <w:r w:rsidR="00956102" w:rsidRPr="0015051E">
        <w:rPr>
          <w:rFonts w:ascii="Times New Roman" w:hAnsi="Times New Roman" w:cs="Times New Roman"/>
        </w:rPr>
        <w:t xml:space="preserve">show similar </w:t>
      </w:r>
      <w:r w:rsidRPr="0015051E">
        <w:rPr>
          <w:rFonts w:ascii="Times New Roman" w:hAnsi="Times New Roman" w:cs="Times New Roman"/>
        </w:rPr>
        <w:t xml:space="preserve">outcomes </w:t>
      </w:r>
      <w:r w:rsidR="00025ACD" w:rsidRPr="0015051E">
        <w:rPr>
          <w:rFonts w:ascii="Times New Roman" w:hAnsi="Times New Roman" w:cs="Times New Roman"/>
        </w:rPr>
        <w:t>compared with</w:t>
      </w:r>
      <w:r w:rsidRPr="0015051E">
        <w:rPr>
          <w:rFonts w:ascii="Times New Roman" w:hAnsi="Times New Roman" w:cs="Times New Roman"/>
        </w:rPr>
        <w:t xml:space="preserve"> CBT programmes in community populations </w:t>
      </w:r>
      <w:r w:rsidR="00F809D0" w:rsidRPr="0015051E">
        <w:rPr>
          <w:rFonts w:ascii="Times New Roman" w:hAnsi="Times New Roman" w:cs="Times New Roman"/>
        </w:rPr>
        <w:t>[</w:t>
      </w:r>
      <w:r w:rsidR="00F46983" w:rsidRPr="0015051E">
        <w:rPr>
          <w:rFonts w:ascii="Times New Roman" w:hAnsi="Times New Roman" w:cs="Times New Roman"/>
        </w:rPr>
        <w:t>2</w:t>
      </w:r>
      <w:r w:rsidR="005B5202" w:rsidRPr="0015051E">
        <w:rPr>
          <w:rFonts w:ascii="Times New Roman" w:hAnsi="Times New Roman" w:cs="Times New Roman"/>
        </w:rPr>
        <w:t>6</w:t>
      </w:r>
      <w:r w:rsidR="00AB7981" w:rsidRPr="0015051E">
        <w:rPr>
          <w:rFonts w:ascii="Times New Roman" w:hAnsi="Times New Roman" w:cs="Times New Roman"/>
        </w:rPr>
        <w:t>3</w:t>
      </w:r>
      <w:r w:rsidR="00F809D0" w:rsidRPr="0015051E">
        <w:rPr>
          <w:rFonts w:ascii="Times New Roman" w:hAnsi="Times New Roman" w:cs="Times New Roman"/>
        </w:rPr>
        <w:t>,</w:t>
      </w:r>
      <w:r w:rsidR="00D349A3" w:rsidRPr="0015051E">
        <w:rPr>
          <w:rFonts w:ascii="Times New Roman" w:hAnsi="Times New Roman" w:cs="Times New Roman"/>
        </w:rPr>
        <w:t xml:space="preserve"> </w:t>
      </w:r>
      <w:r w:rsidR="00F46983" w:rsidRPr="0015051E">
        <w:rPr>
          <w:rFonts w:ascii="Times New Roman" w:hAnsi="Times New Roman" w:cs="Times New Roman"/>
        </w:rPr>
        <w:t>2</w:t>
      </w:r>
      <w:r w:rsidR="00247600" w:rsidRPr="0015051E">
        <w:rPr>
          <w:rFonts w:ascii="Times New Roman" w:hAnsi="Times New Roman" w:cs="Times New Roman"/>
        </w:rPr>
        <w:t>6</w:t>
      </w:r>
      <w:r w:rsidR="00AB7981" w:rsidRPr="0015051E">
        <w:rPr>
          <w:rFonts w:ascii="Times New Roman" w:hAnsi="Times New Roman" w:cs="Times New Roman"/>
        </w:rPr>
        <w:t>4</w:t>
      </w:r>
      <w:r w:rsidR="00F809D0" w:rsidRPr="0015051E">
        <w:rPr>
          <w:rFonts w:ascii="Times New Roman" w:hAnsi="Times New Roman" w:cs="Times New Roman"/>
        </w:rPr>
        <w:t>,</w:t>
      </w:r>
      <w:r w:rsidR="0008724C" w:rsidRPr="0015051E">
        <w:rPr>
          <w:rFonts w:ascii="Times New Roman" w:hAnsi="Times New Roman" w:cs="Times New Roman"/>
        </w:rPr>
        <w:t xml:space="preserve"> </w:t>
      </w:r>
      <w:r w:rsidR="00F46983" w:rsidRPr="0015051E">
        <w:rPr>
          <w:rFonts w:ascii="Times New Roman" w:hAnsi="Times New Roman" w:cs="Times New Roman"/>
        </w:rPr>
        <w:t>2</w:t>
      </w:r>
      <w:r w:rsidR="00247600" w:rsidRPr="0015051E">
        <w:rPr>
          <w:rFonts w:ascii="Times New Roman" w:hAnsi="Times New Roman" w:cs="Times New Roman"/>
        </w:rPr>
        <w:t>6</w:t>
      </w:r>
      <w:r w:rsidR="00AB7981" w:rsidRPr="0015051E">
        <w:rPr>
          <w:rFonts w:ascii="Times New Roman" w:hAnsi="Times New Roman" w:cs="Times New Roman"/>
        </w:rPr>
        <w:t>5</w:t>
      </w:r>
      <w:r w:rsidR="00F809D0" w:rsidRPr="0015051E">
        <w:rPr>
          <w:rFonts w:ascii="Times New Roman" w:hAnsi="Times New Roman" w:cs="Times New Roman"/>
        </w:rPr>
        <w:t>]</w:t>
      </w:r>
      <w:r w:rsidR="00025ACD" w:rsidRPr="0015051E">
        <w:rPr>
          <w:rFonts w:ascii="Times New Roman" w:hAnsi="Times New Roman" w:cs="Times New Roman"/>
        </w:rPr>
        <w:t xml:space="preserve">.  However, </w:t>
      </w:r>
      <w:r w:rsidR="00744CE9" w:rsidRPr="0015051E">
        <w:rPr>
          <w:rFonts w:ascii="Times New Roman" w:hAnsi="Times New Roman" w:cs="Times New Roman"/>
        </w:rPr>
        <w:t>th</w:t>
      </w:r>
      <w:r w:rsidR="00A224D3" w:rsidRPr="0015051E">
        <w:rPr>
          <w:rFonts w:ascii="Times New Roman" w:hAnsi="Times New Roman" w:cs="Times New Roman"/>
        </w:rPr>
        <w:t>is research</w:t>
      </w:r>
      <w:r w:rsidR="00744CE9" w:rsidRPr="0015051E">
        <w:rPr>
          <w:rFonts w:ascii="Times New Roman" w:hAnsi="Times New Roman" w:cs="Times New Roman"/>
        </w:rPr>
        <w:t xml:space="preserve"> </w:t>
      </w:r>
      <w:r w:rsidR="00A16503" w:rsidRPr="0015051E">
        <w:rPr>
          <w:rFonts w:ascii="Times New Roman" w:hAnsi="Times New Roman" w:cs="Times New Roman"/>
        </w:rPr>
        <w:t xml:space="preserve">included a range of </w:t>
      </w:r>
      <w:r w:rsidR="00120A14" w:rsidRPr="0015051E">
        <w:rPr>
          <w:rFonts w:ascii="Times New Roman" w:hAnsi="Times New Roman" w:cs="Times New Roman"/>
        </w:rPr>
        <w:t>neuro</w:t>
      </w:r>
      <w:r w:rsidR="00A16503" w:rsidRPr="0015051E">
        <w:rPr>
          <w:rFonts w:ascii="Times New Roman" w:hAnsi="Times New Roman" w:cs="Times New Roman"/>
        </w:rPr>
        <w:t xml:space="preserve">developmental differences </w:t>
      </w:r>
      <w:r w:rsidR="00120A14" w:rsidRPr="0015051E">
        <w:rPr>
          <w:rFonts w:ascii="Times New Roman" w:hAnsi="Times New Roman" w:cs="Times New Roman"/>
        </w:rPr>
        <w:t xml:space="preserve">rather than autism specifically. </w:t>
      </w:r>
    </w:p>
    <w:p w14:paraId="45D4A1E2" w14:textId="77777777" w:rsidR="00EE597A" w:rsidRPr="0015051E" w:rsidRDefault="00EE597A" w:rsidP="00B01E5D">
      <w:pPr>
        <w:spacing w:after="0" w:line="480" w:lineRule="auto"/>
        <w:jc w:val="both"/>
        <w:rPr>
          <w:rFonts w:ascii="Times New Roman" w:hAnsi="Times New Roman" w:cs="Times New Roman"/>
          <w:i/>
          <w:iCs/>
        </w:rPr>
      </w:pPr>
    </w:p>
    <w:p w14:paraId="4E4807D2" w14:textId="13F3CB7C" w:rsidR="003149CF" w:rsidRPr="0015051E" w:rsidRDefault="00CE0B98" w:rsidP="00B01E5D">
      <w:pPr>
        <w:spacing w:after="0" w:line="480" w:lineRule="auto"/>
        <w:jc w:val="both"/>
        <w:rPr>
          <w:rFonts w:ascii="Times New Roman" w:hAnsi="Times New Roman" w:cs="Times New Roman"/>
          <w:i/>
          <w:iCs/>
        </w:rPr>
      </w:pPr>
      <w:r w:rsidRPr="0015051E">
        <w:rPr>
          <w:rFonts w:ascii="Times New Roman" w:hAnsi="Times New Roman" w:cs="Times New Roman"/>
          <w:i/>
          <w:iCs/>
        </w:rPr>
        <w:t xml:space="preserve">Educational </w:t>
      </w:r>
      <w:r w:rsidR="003149CF" w:rsidRPr="0015051E">
        <w:rPr>
          <w:rFonts w:ascii="Times New Roman" w:hAnsi="Times New Roman" w:cs="Times New Roman"/>
          <w:i/>
          <w:iCs/>
        </w:rPr>
        <w:t xml:space="preserve">and </w:t>
      </w:r>
      <w:r w:rsidR="00955B66" w:rsidRPr="0015051E">
        <w:rPr>
          <w:rFonts w:ascii="Times New Roman" w:hAnsi="Times New Roman" w:cs="Times New Roman"/>
          <w:i/>
          <w:iCs/>
        </w:rPr>
        <w:t>o</w:t>
      </w:r>
      <w:r w:rsidR="003149CF" w:rsidRPr="0015051E">
        <w:rPr>
          <w:rFonts w:ascii="Times New Roman" w:hAnsi="Times New Roman" w:cs="Times New Roman"/>
          <w:i/>
          <w:iCs/>
        </w:rPr>
        <w:t xml:space="preserve">ccupational </w:t>
      </w:r>
      <w:r w:rsidR="0074705A" w:rsidRPr="0015051E">
        <w:rPr>
          <w:rFonts w:ascii="Times New Roman" w:hAnsi="Times New Roman" w:cs="Times New Roman"/>
          <w:i/>
          <w:iCs/>
        </w:rPr>
        <w:t xml:space="preserve">support </w:t>
      </w:r>
      <w:r w:rsidR="00955B66" w:rsidRPr="0015051E">
        <w:rPr>
          <w:rFonts w:ascii="Times New Roman" w:hAnsi="Times New Roman" w:cs="Times New Roman"/>
          <w:i/>
          <w:iCs/>
        </w:rPr>
        <w:t>p</w:t>
      </w:r>
      <w:r w:rsidR="003149CF" w:rsidRPr="0015051E">
        <w:rPr>
          <w:rFonts w:ascii="Times New Roman" w:hAnsi="Times New Roman" w:cs="Times New Roman"/>
          <w:i/>
          <w:iCs/>
        </w:rPr>
        <w:t>rogrammes</w:t>
      </w:r>
    </w:p>
    <w:p w14:paraId="7C60E7F5" w14:textId="0771266B" w:rsidR="007477C5" w:rsidRPr="0015051E" w:rsidRDefault="009971A4"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There is substantial variability in the academic performance and attainment of </w:t>
      </w:r>
      <w:r w:rsidR="00A50CFA" w:rsidRPr="0015051E">
        <w:rPr>
          <w:rFonts w:ascii="Times New Roman" w:hAnsi="Times New Roman" w:cs="Times New Roman"/>
        </w:rPr>
        <w:t>autistic individuals</w:t>
      </w:r>
      <w:r w:rsidR="00095591" w:rsidRPr="0015051E">
        <w:rPr>
          <w:rFonts w:ascii="Times New Roman" w:hAnsi="Times New Roman" w:cs="Times New Roman"/>
        </w:rPr>
        <w:t xml:space="preserve"> </w:t>
      </w:r>
      <w:r w:rsidR="00F809D0" w:rsidRPr="0015051E">
        <w:rPr>
          <w:rFonts w:ascii="Times New Roman" w:hAnsi="Times New Roman" w:cs="Times New Roman"/>
        </w:rPr>
        <w:t>[</w:t>
      </w:r>
      <w:r w:rsidR="00F46983" w:rsidRPr="0015051E">
        <w:rPr>
          <w:rFonts w:ascii="Times New Roman" w:hAnsi="Times New Roman" w:cs="Times New Roman"/>
        </w:rPr>
        <w:t>26</w:t>
      </w:r>
      <w:r w:rsidR="00AB7981" w:rsidRPr="0015051E">
        <w:rPr>
          <w:rFonts w:ascii="Times New Roman" w:hAnsi="Times New Roman" w:cs="Times New Roman"/>
        </w:rPr>
        <w:t>6</w:t>
      </w:r>
      <w:r w:rsidR="00F809D0" w:rsidRPr="0015051E">
        <w:rPr>
          <w:rFonts w:ascii="Times New Roman" w:hAnsi="Times New Roman" w:cs="Times New Roman"/>
        </w:rPr>
        <w:t>]</w:t>
      </w:r>
      <w:r w:rsidR="005466BC" w:rsidRPr="0015051E">
        <w:rPr>
          <w:rStyle w:val="CommentReference"/>
          <w:rFonts w:ascii="Times New Roman" w:hAnsi="Times New Roman" w:cs="Times New Roman"/>
          <w:sz w:val="22"/>
          <w:szCs w:val="22"/>
        </w:rPr>
        <w:t>.</w:t>
      </w:r>
      <w:r w:rsidR="0048190A" w:rsidRPr="0015051E">
        <w:rPr>
          <w:rFonts w:ascii="Times New Roman" w:hAnsi="Times New Roman" w:cs="Times New Roman"/>
        </w:rPr>
        <w:t xml:space="preserve">  Therefore, it is </w:t>
      </w:r>
      <w:r w:rsidR="00BF0F5F" w:rsidRPr="0015051E">
        <w:rPr>
          <w:rFonts w:ascii="Times New Roman" w:hAnsi="Times New Roman" w:cs="Times New Roman"/>
        </w:rPr>
        <w:t>important</w:t>
      </w:r>
      <w:r w:rsidR="0048190A" w:rsidRPr="0015051E">
        <w:rPr>
          <w:rFonts w:ascii="Times New Roman" w:hAnsi="Times New Roman" w:cs="Times New Roman"/>
        </w:rPr>
        <w:t xml:space="preserve"> that</w:t>
      </w:r>
      <w:r w:rsidR="00C7789D" w:rsidRPr="0015051E">
        <w:rPr>
          <w:rFonts w:ascii="Times New Roman" w:hAnsi="Times New Roman" w:cs="Times New Roman"/>
        </w:rPr>
        <w:t xml:space="preserve"> autistic</w:t>
      </w:r>
      <w:r w:rsidR="0048190A" w:rsidRPr="0015051E">
        <w:rPr>
          <w:rFonts w:ascii="Times New Roman" w:hAnsi="Times New Roman" w:cs="Times New Roman"/>
        </w:rPr>
        <w:t xml:space="preserve"> </w:t>
      </w:r>
      <w:r w:rsidR="003D1409" w:rsidRPr="0015051E">
        <w:rPr>
          <w:rFonts w:ascii="Times New Roman" w:hAnsi="Times New Roman" w:cs="Times New Roman"/>
        </w:rPr>
        <w:t xml:space="preserve">individuals </w:t>
      </w:r>
      <w:r w:rsidR="00C7789D" w:rsidRPr="0015051E">
        <w:rPr>
          <w:rFonts w:ascii="Times New Roman" w:hAnsi="Times New Roman" w:cs="Times New Roman"/>
        </w:rPr>
        <w:t xml:space="preserve">of all ages </w:t>
      </w:r>
      <w:r w:rsidR="0048190A" w:rsidRPr="0015051E">
        <w:rPr>
          <w:rFonts w:ascii="Times New Roman" w:hAnsi="Times New Roman" w:cs="Times New Roman"/>
        </w:rPr>
        <w:t xml:space="preserve">are supported to engage with </w:t>
      </w:r>
      <w:r w:rsidR="00366E22" w:rsidRPr="0015051E">
        <w:rPr>
          <w:rFonts w:ascii="Times New Roman" w:hAnsi="Times New Roman" w:cs="Times New Roman"/>
        </w:rPr>
        <w:t xml:space="preserve">appropriate </w:t>
      </w:r>
      <w:r w:rsidR="0048190A" w:rsidRPr="0015051E">
        <w:rPr>
          <w:rFonts w:ascii="Times New Roman" w:hAnsi="Times New Roman" w:cs="Times New Roman"/>
        </w:rPr>
        <w:t xml:space="preserve">academic and occupational </w:t>
      </w:r>
      <w:r w:rsidR="007477C5" w:rsidRPr="0015051E">
        <w:rPr>
          <w:rFonts w:ascii="Times New Roman" w:hAnsi="Times New Roman" w:cs="Times New Roman"/>
        </w:rPr>
        <w:t>programmes</w:t>
      </w:r>
      <w:r w:rsidR="0048190A" w:rsidRPr="0015051E">
        <w:rPr>
          <w:rFonts w:ascii="Times New Roman" w:hAnsi="Times New Roman" w:cs="Times New Roman"/>
        </w:rPr>
        <w:t xml:space="preserve"> </w:t>
      </w:r>
      <w:r w:rsidR="00B978E6" w:rsidRPr="0015051E">
        <w:rPr>
          <w:rFonts w:ascii="Times New Roman" w:hAnsi="Times New Roman" w:cs="Times New Roman"/>
        </w:rPr>
        <w:t xml:space="preserve">during their incarceration and </w:t>
      </w:r>
      <w:r w:rsidR="00C10DB4" w:rsidRPr="0015051E">
        <w:rPr>
          <w:rFonts w:ascii="Times New Roman" w:hAnsi="Times New Roman" w:cs="Times New Roman"/>
        </w:rPr>
        <w:t xml:space="preserve">following their release </w:t>
      </w:r>
      <w:r w:rsidR="00315504" w:rsidRPr="0015051E">
        <w:rPr>
          <w:rFonts w:ascii="Times New Roman" w:hAnsi="Times New Roman" w:cs="Times New Roman"/>
        </w:rPr>
        <w:t>into the community</w:t>
      </w:r>
      <w:r w:rsidR="00C10DB4" w:rsidRPr="0015051E">
        <w:rPr>
          <w:rFonts w:ascii="Times New Roman" w:hAnsi="Times New Roman" w:cs="Times New Roman"/>
        </w:rPr>
        <w:t>.</w:t>
      </w:r>
      <w:r w:rsidR="007477C5" w:rsidRPr="0015051E">
        <w:rPr>
          <w:rFonts w:ascii="Times New Roman" w:hAnsi="Times New Roman" w:cs="Times New Roman"/>
        </w:rPr>
        <w:t xml:space="preserve">  Research has identified that education and employment </w:t>
      </w:r>
      <w:r w:rsidR="00A059AA" w:rsidRPr="0015051E">
        <w:rPr>
          <w:rFonts w:ascii="Times New Roman" w:hAnsi="Times New Roman" w:cs="Times New Roman"/>
        </w:rPr>
        <w:t>opportunities</w:t>
      </w:r>
      <w:r w:rsidR="007477C5" w:rsidRPr="0015051E">
        <w:rPr>
          <w:rFonts w:ascii="Times New Roman" w:hAnsi="Times New Roman" w:cs="Times New Roman"/>
        </w:rPr>
        <w:t xml:space="preserve"> are some of the most requested needs from </w:t>
      </w:r>
      <w:r w:rsidR="003D1409" w:rsidRPr="0015051E">
        <w:rPr>
          <w:rFonts w:ascii="Times New Roman" w:hAnsi="Times New Roman" w:cs="Times New Roman"/>
        </w:rPr>
        <w:t xml:space="preserve">individuals </w:t>
      </w:r>
      <w:r w:rsidR="007477C5" w:rsidRPr="0015051E">
        <w:rPr>
          <w:rFonts w:ascii="Times New Roman" w:hAnsi="Times New Roman" w:cs="Times New Roman"/>
        </w:rPr>
        <w:t xml:space="preserve">being </w:t>
      </w:r>
      <w:r w:rsidR="00A059AA" w:rsidRPr="0015051E">
        <w:rPr>
          <w:rFonts w:ascii="Times New Roman" w:hAnsi="Times New Roman" w:cs="Times New Roman"/>
        </w:rPr>
        <w:t>released</w:t>
      </w:r>
      <w:r w:rsidR="007477C5" w:rsidRPr="0015051E">
        <w:rPr>
          <w:rFonts w:ascii="Times New Roman" w:hAnsi="Times New Roman" w:cs="Times New Roman"/>
        </w:rPr>
        <w:t xml:space="preserve"> from forensic </w:t>
      </w:r>
      <w:r w:rsidR="00A059AA" w:rsidRPr="0015051E">
        <w:rPr>
          <w:rFonts w:ascii="Times New Roman" w:hAnsi="Times New Roman" w:cs="Times New Roman"/>
        </w:rPr>
        <w:t>institutions</w:t>
      </w:r>
      <w:r w:rsidR="007477C5" w:rsidRPr="0015051E">
        <w:rPr>
          <w:rFonts w:ascii="Times New Roman" w:hAnsi="Times New Roman" w:cs="Times New Roman"/>
        </w:rPr>
        <w:t xml:space="preserve"> </w:t>
      </w:r>
      <w:r w:rsidR="00F809D0" w:rsidRPr="0015051E">
        <w:rPr>
          <w:rFonts w:ascii="Times New Roman" w:hAnsi="Times New Roman" w:cs="Times New Roman"/>
        </w:rPr>
        <w:t>[</w:t>
      </w:r>
      <w:r w:rsidR="00F46983" w:rsidRPr="0015051E">
        <w:rPr>
          <w:rFonts w:ascii="Times New Roman" w:hAnsi="Times New Roman" w:cs="Times New Roman"/>
        </w:rPr>
        <w:t>26</w:t>
      </w:r>
      <w:r w:rsidR="00AB7981" w:rsidRPr="0015051E">
        <w:rPr>
          <w:rFonts w:ascii="Times New Roman" w:hAnsi="Times New Roman" w:cs="Times New Roman"/>
        </w:rPr>
        <w:t>7</w:t>
      </w:r>
      <w:r w:rsidR="00F809D0" w:rsidRPr="0015051E">
        <w:rPr>
          <w:rFonts w:ascii="Times New Roman" w:hAnsi="Times New Roman" w:cs="Times New Roman"/>
        </w:rPr>
        <w:t>]</w:t>
      </w:r>
      <w:r w:rsidR="007477C5" w:rsidRPr="0015051E">
        <w:rPr>
          <w:rFonts w:ascii="Times New Roman" w:hAnsi="Times New Roman" w:cs="Times New Roman"/>
        </w:rPr>
        <w:t xml:space="preserve">.  </w:t>
      </w:r>
      <w:r w:rsidR="007477C5" w:rsidRPr="0015051E">
        <w:rPr>
          <w:rFonts w:ascii="Times New Roman" w:hAnsi="Times New Roman" w:cs="Times New Roman"/>
        </w:rPr>
        <w:lastRenderedPageBreak/>
        <w:t>However,</w:t>
      </w:r>
      <w:r w:rsidR="00CE673F" w:rsidRPr="0015051E">
        <w:rPr>
          <w:rFonts w:ascii="Times New Roman" w:hAnsi="Times New Roman" w:cs="Times New Roman"/>
        </w:rPr>
        <w:t xml:space="preserve"> the type of</w:t>
      </w:r>
      <w:r w:rsidR="007477C5" w:rsidRPr="0015051E">
        <w:rPr>
          <w:rFonts w:ascii="Times New Roman" w:hAnsi="Times New Roman" w:cs="Times New Roman"/>
        </w:rPr>
        <w:t xml:space="preserve"> employment needs to be stable and </w:t>
      </w:r>
      <w:r w:rsidR="00314326" w:rsidRPr="0015051E">
        <w:rPr>
          <w:rFonts w:ascii="Times New Roman" w:hAnsi="Times New Roman" w:cs="Times New Roman"/>
        </w:rPr>
        <w:t>of a type and duration that is compatible with</w:t>
      </w:r>
      <w:r w:rsidR="007477C5" w:rsidRPr="0015051E">
        <w:rPr>
          <w:rFonts w:ascii="Times New Roman" w:hAnsi="Times New Roman" w:cs="Times New Roman"/>
        </w:rPr>
        <w:t xml:space="preserve"> their preferred lifestyle </w:t>
      </w:r>
      <w:r w:rsidR="00F809D0" w:rsidRPr="0015051E">
        <w:rPr>
          <w:rFonts w:ascii="Times New Roman" w:hAnsi="Times New Roman" w:cs="Times New Roman"/>
        </w:rPr>
        <w:t>[</w:t>
      </w:r>
      <w:r w:rsidR="00F46983" w:rsidRPr="0015051E">
        <w:rPr>
          <w:rFonts w:ascii="Times New Roman" w:hAnsi="Times New Roman" w:cs="Times New Roman"/>
        </w:rPr>
        <w:t>26</w:t>
      </w:r>
      <w:r w:rsidR="00AB7981" w:rsidRPr="0015051E">
        <w:rPr>
          <w:rFonts w:ascii="Times New Roman" w:hAnsi="Times New Roman" w:cs="Times New Roman"/>
        </w:rPr>
        <w:t>8</w:t>
      </w:r>
      <w:r w:rsidR="00F809D0" w:rsidRPr="0015051E">
        <w:rPr>
          <w:rFonts w:ascii="Times New Roman" w:hAnsi="Times New Roman" w:cs="Times New Roman"/>
        </w:rPr>
        <w:t>]</w:t>
      </w:r>
      <w:r w:rsidR="00ED1794" w:rsidRPr="0015051E">
        <w:rPr>
          <w:rFonts w:ascii="Times New Roman" w:hAnsi="Times New Roman" w:cs="Times New Roman"/>
        </w:rPr>
        <w:t>.  This is of particular import</w:t>
      </w:r>
      <w:r w:rsidR="00C7789D" w:rsidRPr="0015051E">
        <w:rPr>
          <w:rFonts w:ascii="Times New Roman" w:hAnsi="Times New Roman" w:cs="Times New Roman"/>
        </w:rPr>
        <w:t>ance</w:t>
      </w:r>
      <w:r w:rsidR="00ED1794" w:rsidRPr="0015051E">
        <w:rPr>
          <w:rFonts w:ascii="Times New Roman" w:hAnsi="Times New Roman" w:cs="Times New Roman"/>
        </w:rPr>
        <w:t xml:space="preserve"> given additional </w:t>
      </w:r>
      <w:r w:rsidR="00A059AA" w:rsidRPr="0015051E">
        <w:rPr>
          <w:rFonts w:ascii="Times New Roman" w:hAnsi="Times New Roman" w:cs="Times New Roman"/>
        </w:rPr>
        <w:t>challenges</w:t>
      </w:r>
      <w:r w:rsidR="00ED1794" w:rsidRPr="0015051E">
        <w:rPr>
          <w:rFonts w:ascii="Times New Roman" w:hAnsi="Times New Roman" w:cs="Times New Roman"/>
        </w:rPr>
        <w:t xml:space="preserve"> faced by </w:t>
      </w:r>
      <w:r w:rsidR="00A50CFA" w:rsidRPr="0015051E">
        <w:rPr>
          <w:rFonts w:ascii="Times New Roman" w:hAnsi="Times New Roman" w:cs="Times New Roman"/>
        </w:rPr>
        <w:t>autistic individuals</w:t>
      </w:r>
      <w:r w:rsidR="00095591" w:rsidRPr="0015051E">
        <w:rPr>
          <w:rFonts w:ascii="Times New Roman" w:hAnsi="Times New Roman" w:cs="Times New Roman"/>
        </w:rPr>
        <w:t xml:space="preserve"> </w:t>
      </w:r>
      <w:r w:rsidR="00CE673F" w:rsidRPr="0015051E">
        <w:rPr>
          <w:rFonts w:ascii="Times New Roman" w:hAnsi="Times New Roman" w:cs="Times New Roman"/>
        </w:rPr>
        <w:t xml:space="preserve">within the </w:t>
      </w:r>
      <w:r w:rsidR="00F908C2" w:rsidRPr="0015051E">
        <w:rPr>
          <w:rFonts w:ascii="Times New Roman" w:hAnsi="Times New Roman" w:cs="Times New Roman"/>
        </w:rPr>
        <w:t>work</w:t>
      </w:r>
      <w:r w:rsidR="00CE673F" w:rsidRPr="0015051E">
        <w:rPr>
          <w:rFonts w:ascii="Times New Roman" w:hAnsi="Times New Roman" w:cs="Times New Roman"/>
        </w:rPr>
        <w:t xml:space="preserve"> environment</w:t>
      </w:r>
      <w:r w:rsidR="00ED1794" w:rsidRPr="0015051E">
        <w:rPr>
          <w:rFonts w:ascii="Times New Roman" w:hAnsi="Times New Roman" w:cs="Times New Roman"/>
        </w:rPr>
        <w:t xml:space="preserve">.  </w:t>
      </w:r>
      <w:bookmarkStart w:id="40" w:name="_Hlk145599735"/>
      <w:r w:rsidR="001A23AE" w:rsidRPr="0015051E">
        <w:rPr>
          <w:rFonts w:ascii="Times New Roman" w:hAnsi="Times New Roman" w:cs="Times New Roman"/>
        </w:rPr>
        <w:t xml:space="preserve">Data published by the </w:t>
      </w:r>
      <w:r w:rsidR="00DD6E05" w:rsidRPr="0015051E">
        <w:rPr>
          <w:rFonts w:ascii="Times New Roman" w:hAnsi="Times New Roman" w:cs="Times New Roman"/>
        </w:rPr>
        <w:t>Office for National Statistics (2021)</w:t>
      </w:r>
      <w:r w:rsidR="00F46983" w:rsidRPr="0015051E">
        <w:rPr>
          <w:rFonts w:ascii="Times New Roman" w:hAnsi="Times New Roman" w:cs="Times New Roman"/>
        </w:rPr>
        <w:t xml:space="preserve"> [26</w:t>
      </w:r>
      <w:r w:rsidR="00AB7981" w:rsidRPr="0015051E">
        <w:rPr>
          <w:rFonts w:ascii="Times New Roman" w:hAnsi="Times New Roman" w:cs="Times New Roman"/>
        </w:rPr>
        <w:t>9</w:t>
      </w:r>
      <w:r w:rsidR="00F46983" w:rsidRPr="0015051E">
        <w:rPr>
          <w:rFonts w:ascii="Times New Roman" w:hAnsi="Times New Roman" w:cs="Times New Roman"/>
        </w:rPr>
        <w:t>]</w:t>
      </w:r>
      <w:r w:rsidR="00DD6E05" w:rsidRPr="0015051E">
        <w:rPr>
          <w:rFonts w:ascii="Times New Roman" w:hAnsi="Times New Roman" w:cs="Times New Roman"/>
        </w:rPr>
        <w:t xml:space="preserve"> reported that only 29% of autistic individuals aged between 16-64 were employed</w:t>
      </w:r>
      <w:r w:rsidR="007226D7" w:rsidRPr="0015051E">
        <w:rPr>
          <w:rFonts w:ascii="Times New Roman" w:hAnsi="Times New Roman" w:cs="Times New Roman"/>
        </w:rPr>
        <w:t xml:space="preserve"> in the UK</w:t>
      </w:r>
      <w:r w:rsidR="003E674A" w:rsidRPr="0015051E">
        <w:rPr>
          <w:rFonts w:ascii="Times New Roman" w:hAnsi="Times New Roman" w:cs="Times New Roman"/>
        </w:rPr>
        <w:t>, which is</w:t>
      </w:r>
      <w:r w:rsidR="00112DEE" w:rsidRPr="0015051E">
        <w:rPr>
          <w:rFonts w:ascii="Times New Roman" w:hAnsi="Times New Roman" w:cs="Times New Roman"/>
        </w:rPr>
        <w:t xml:space="preserve"> far below </w:t>
      </w:r>
      <w:r w:rsidR="003E674A" w:rsidRPr="0015051E">
        <w:rPr>
          <w:rFonts w:ascii="Times New Roman" w:hAnsi="Times New Roman" w:cs="Times New Roman"/>
        </w:rPr>
        <w:t xml:space="preserve">their </w:t>
      </w:r>
      <w:r w:rsidR="00112DEE" w:rsidRPr="0015051E">
        <w:rPr>
          <w:rFonts w:ascii="Times New Roman" w:hAnsi="Times New Roman" w:cs="Times New Roman"/>
        </w:rPr>
        <w:t>non-autistic peers.  The number of research articles examin</w:t>
      </w:r>
      <w:r w:rsidR="00DE7080" w:rsidRPr="0015051E">
        <w:rPr>
          <w:rFonts w:ascii="Times New Roman" w:hAnsi="Times New Roman" w:cs="Times New Roman"/>
        </w:rPr>
        <w:t xml:space="preserve">ing </w:t>
      </w:r>
      <w:r w:rsidR="00112DEE" w:rsidRPr="0015051E">
        <w:rPr>
          <w:rFonts w:ascii="Times New Roman" w:hAnsi="Times New Roman" w:cs="Times New Roman"/>
        </w:rPr>
        <w:t xml:space="preserve">neurodiversity within the workplace is growing </w:t>
      </w:r>
      <w:r w:rsidR="00F809D0" w:rsidRPr="0015051E">
        <w:rPr>
          <w:rFonts w:ascii="Times New Roman" w:hAnsi="Times New Roman" w:cs="Times New Roman"/>
        </w:rPr>
        <w:t>[</w:t>
      </w:r>
      <w:r w:rsidR="00F46983" w:rsidRPr="0015051E">
        <w:rPr>
          <w:rFonts w:ascii="Times New Roman" w:hAnsi="Times New Roman" w:cs="Times New Roman"/>
        </w:rPr>
        <w:t>2</w:t>
      </w:r>
      <w:r w:rsidR="00AB7981" w:rsidRPr="0015051E">
        <w:rPr>
          <w:rFonts w:ascii="Times New Roman" w:hAnsi="Times New Roman" w:cs="Times New Roman"/>
        </w:rPr>
        <w:t>70</w:t>
      </w:r>
      <w:r w:rsidR="00F809D0" w:rsidRPr="0015051E">
        <w:rPr>
          <w:rFonts w:ascii="Times New Roman" w:hAnsi="Times New Roman" w:cs="Times New Roman"/>
        </w:rPr>
        <w:t>]</w:t>
      </w:r>
      <w:r w:rsidR="00112DEE" w:rsidRPr="0015051E">
        <w:rPr>
          <w:rFonts w:ascii="Times New Roman" w:hAnsi="Times New Roman" w:cs="Times New Roman"/>
        </w:rPr>
        <w:t xml:space="preserve"> and potential barriers and enablers are being identified </w:t>
      </w:r>
      <w:r w:rsidR="00F809D0" w:rsidRPr="0015051E">
        <w:rPr>
          <w:rFonts w:ascii="Times New Roman" w:hAnsi="Times New Roman" w:cs="Times New Roman"/>
        </w:rPr>
        <w:t>[</w:t>
      </w:r>
      <w:r w:rsidR="00D503F1" w:rsidRPr="0015051E">
        <w:rPr>
          <w:rFonts w:ascii="Times New Roman" w:hAnsi="Times New Roman" w:cs="Times New Roman"/>
        </w:rPr>
        <w:t>12</w:t>
      </w:r>
      <w:r w:rsidR="005B5202" w:rsidRPr="0015051E">
        <w:rPr>
          <w:rFonts w:ascii="Times New Roman" w:hAnsi="Times New Roman" w:cs="Times New Roman"/>
        </w:rPr>
        <w:t>3</w:t>
      </w:r>
      <w:r w:rsidR="00D503F1" w:rsidRPr="0015051E">
        <w:rPr>
          <w:rFonts w:ascii="Times New Roman" w:hAnsi="Times New Roman" w:cs="Times New Roman"/>
        </w:rPr>
        <w:t xml:space="preserve">, </w:t>
      </w:r>
      <w:r w:rsidR="00F46983" w:rsidRPr="0015051E">
        <w:rPr>
          <w:rFonts w:ascii="Times New Roman" w:hAnsi="Times New Roman" w:cs="Times New Roman"/>
        </w:rPr>
        <w:t>2</w:t>
      </w:r>
      <w:r w:rsidR="005B5202" w:rsidRPr="0015051E">
        <w:rPr>
          <w:rFonts w:ascii="Times New Roman" w:hAnsi="Times New Roman" w:cs="Times New Roman"/>
        </w:rPr>
        <w:t>7</w:t>
      </w:r>
      <w:r w:rsidR="00AB7981" w:rsidRPr="0015051E">
        <w:rPr>
          <w:rFonts w:ascii="Times New Roman" w:hAnsi="Times New Roman" w:cs="Times New Roman"/>
        </w:rPr>
        <w:t>1</w:t>
      </w:r>
      <w:r w:rsidR="00F809D0" w:rsidRPr="0015051E">
        <w:rPr>
          <w:rFonts w:ascii="Times New Roman" w:hAnsi="Times New Roman" w:cs="Times New Roman"/>
        </w:rPr>
        <w:t>,</w:t>
      </w:r>
      <w:r w:rsidR="00D503F1" w:rsidRPr="0015051E">
        <w:rPr>
          <w:rFonts w:ascii="Times New Roman" w:hAnsi="Times New Roman" w:cs="Times New Roman"/>
        </w:rPr>
        <w:t xml:space="preserve"> </w:t>
      </w:r>
      <w:r w:rsidR="00BB2FBB" w:rsidRPr="0015051E">
        <w:rPr>
          <w:rFonts w:ascii="Times New Roman" w:hAnsi="Times New Roman" w:cs="Times New Roman"/>
        </w:rPr>
        <w:t>2</w:t>
      </w:r>
      <w:r w:rsidR="005B5202" w:rsidRPr="0015051E">
        <w:rPr>
          <w:rFonts w:ascii="Times New Roman" w:hAnsi="Times New Roman" w:cs="Times New Roman"/>
        </w:rPr>
        <w:t>7</w:t>
      </w:r>
      <w:r w:rsidR="00AB7981" w:rsidRPr="0015051E">
        <w:rPr>
          <w:rFonts w:ascii="Times New Roman" w:hAnsi="Times New Roman" w:cs="Times New Roman"/>
        </w:rPr>
        <w:t>2</w:t>
      </w:r>
      <w:r w:rsidR="00F809D0" w:rsidRPr="0015051E">
        <w:rPr>
          <w:rFonts w:ascii="Times New Roman" w:hAnsi="Times New Roman" w:cs="Times New Roman"/>
        </w:rPr>
        <w:t>]</w:t>
      </w:r>
      <w:r w:rsidR="00112DEE" w:rsidRPr="0015051E">
        <w:rPr>
          <w:rFonts w:ascii="Times New Roman" w:hAnsi="Times New Roman" w:cs="Times New Roman"/>
        </w:rPr>
        <w:t xml:space="preserve">.  However, less is known about the </w:t>
      </w:r>
      <w:r w:rsidR="00C71F34" w:rsidRPr="0015051E">
        <w:rPr>
          <w:rFonts w:ascii="Times New Roman" w:hAnsi="Times New Roman" w:cs="Times New Roman"/>
        </w:rPr>
        <w:t xml:space="preserve">possible </w:t>
      </w:r>
      <w:r w:rsidR="00112DEE" w:rsidRPr="0015051E">
        <w:rPr>
          <w:rFonts w:ascii="Times New Roman" w:hAnsi="Times New Roman" w:cs="Times New Roman"/>
        </w:rPr>
        <w:t>cumulative effect</w:t>
      </w:r>
      <w:r w:rsidR="002260FD" w:rsidRPr="0015051E">
        <w:rPr>
          <w:rFonts w:ascii="Times New Roman" w:hAnsi="Times New Roman" w:cs="Times New Roman"/>
        </w:rPr>
        <w:t>s</w:t>
      </w:r>
      <w:r w:rsidR="00112DEE" w:rsidRPr="0015051E">
        <w:rPr>
          <w:rFonts w:ascii="Times New Roman" w:hAnsi="Times New Roman" w:cs="Times New Roman"/>
        </w:rPr>
        <w:t xml:space="preserve"> of being both autistic and </w:t>
      </w:r>
      <w:r w:rsidR="00FF0256" w:rsidRPr="0015051E">
        <w:rPr>
          <w:rFonts w:ascii="Times New Roman" w:hAnsi="Times New Roman" w:cs="Times New Roman"/>
        </w:rPr>
        <w:t>having criminal convictions</w:t>
      </w:r>
      <w:r w:rsidR="00112DEE" w:rsidRPr="0015051E">
        <w:rPr>
          <w:rFonts w:ascii="Times New Roman" w:hAnsi="Times New Roman" w:cs="Times New Roman"/>
        </w:rPr>
        <w:t xml:space="preserve"> </w:t>
      </w:r>
      <w:r w:rsidR="00822BE2" w:rsidRPr="0015051E">
        <w:rPr>
          <w:rFonts w:ascii="Times New Roman" w:hAnsi="Times New Roman" w:cs="Times New Roman"/>
        </w:rPr>
        <w:t>with</w:t>
      </w:r>
      <w:r w:rsidR="00112DEE" w:rsidRPr="0015051E">
        <w:rPr>
          <w:rFonts w:ascii="Times New Roman" w:hAnsi="Times New Roman" w:cs="Times New Roman"/>
        </w:rPr>
        <w:t xml:space="preserve"> regards to employment opportunities.  </w:t>
      </w:r>
      <w:r w:rsidR="00C71F34" w:rsidRPr="0015051E">
        <w:rPr>
          <w:rFonts w:ascii="Times New Roman" w:hAnsi="Times New Roman" w:cs="Times New Roman"/>
        </w:rPr>
        <w:t xml:space="preserve">A small Norwegian study found employment rates of 27% for autistic adults in contact with a forensic service between 2000 and 2010 </w:t>
      </w:r>
      <w:r w:rsidR="00F809D0" w:rsidRPr="0015051E">
        <w:rPr>
          <w:rFonts w:ascii="Times New Roman" w:hAnsi="Times New Roman" w:cs="Times New Roman"/>
        </w:rPr>
        <w:t>[</w:t>
      </w:r>
      <w:r w:rsidR="00BB2FBB" w:rsidRPr="0015051E">
        <w:rPr>
          <w:rFonts w:ascii="Times New Roman" w:hAnsi="Times New Roman" w:cs="Times New Roman"/>
        </w:rPr>
        <w:t>2</w:t>
      </w:r>
      <w:r w:rsidR="005B5202" w:rsidRPr="0015051E">
        <w:rPr>
          <w:rFonts w:ascii="Times New Roman" w:hAnsi="Times New Roman" w:cs="Times New Roman"/>
        </w:rPr>
        <w:t>7</w:t>
      </w:r>
      <w:r w:rsidR="00AB7981" w:rsidRPr="0015051E">
        <w:rPr>
          <w:rFonts w:ascii="Times New Roman" w:hAnsi="Times New Roman" w:cs="Times New Roman"/>
        </w:rPr>
        <w:t>3</w:t>
      </w:r>
      <w:r w:rsidR="00F809D0" w:rsidRPr="0015051E">
        <w:rPr>
          <w:rFonts w:ascii="Times New Roman" w:hAnsi="Times New Roman" w:cs="Times New Roman"/>
        </w:rPr>
        <w:t>]</w:t>
      </w:r>
      <w:r w:rsidR="00C71F34" w:rsidRPr="0015051E">
        <w:rPr>
          <w:rFonts w:ascii="Times New Roman" w:hAnsi="Times New Roman" w:cs="Times New Roman"/>
        </w:rPr>
        <w:t xml:space="preserve"> but more research is required</w:t>
      </w:r>
      <w:r w:rsidR="00D7133C" w:rsidRPr="0015051E">
        <w:rPr>
          <w:rFonts w:ascii="Times New Roman" w:hAnsi="Times New Roman" w:cs="Times New Roman"/>
        </w:rPr>
        <w:t>, particularly in the UK</w:t>
      </w:r>
      <w:r w:rsidR="00C71F34" w:rsidRPr="0015051E">
        <w:rPr>
          <w:rFonts w:ascii="Times New Roman" w:hAnsi="Times New Roman" w:cs="Times New Roman"/>
        </w:rPr>
        <w:t xml:space="preserve">.  </w:t>
      </w:r>
      <w:bookmarkEnd w:id="40"/>
      <w:r w:rsidR="00A059AA" w:rsidRPr="0015051E">
        <w:rPr>
          <w:rFonts w:ascii="Times New Roman" w:hAnsi="Times New Roman" w:cs="Times New Roman"/>
        </w:rPr>
        <w:t>Occupational</w:t>
      </w:r>
      <w:r w:rsidR="00ED1794" w:rsidRPr="0015051E">
        <w:rPr>
          <w:rFonts w:ascii="Times New Roman" w:hAnsi="Times New Roman" w:cs="Times New Roman"/>
        </w:rPr>
        <w:t xml:space="preserve"> opportunities </w:t>
      </w:r>
      <w:r w:rsidR="008543FC" w:rsidRPr="0015051E">
        <w:rPr>
          <w:rFonts w:ascii="Times New Roman" w:hAnsi="Times New Roman" w:cs="Times New Roman"/>
        </w:rPr>
        <w:t>could</w:t>
      </w:r>
      <w:r w:rsidR="00ED1794" w:rsidRPr="0015051E">
        <w:rPr>
          <w:rFonts w:ascii="Times New Roman" w:hAnsi="Times New Roman" w:cs="Times New Roman"/>
        </w:rPr>
        <w:t xml:space="preserve"> be identified that best suit the needs and </w:t>
      </w:r>
      <w:r w:rsidR="00A059AA" w:rsidRPr="0015051E">
        <w:rPr>
          <w:rFonts w:ascii="Times New Roman" w:hAnsi="Times New Roman" w:cs="Times New Roman"/>
        </w:rPr>
        <w:t>strengths</w:t>
      </w:r>
      <w:r w:rsidR="00ED1794" w:rsidRPr="0015051E">
        <w:rPr>
          <w:rFonts w:ascii="Times New Roman" w:hAnsi="Times New Roman" w:cs="Times New Roman"/>
        </w:rPr>
        <w:t xml:space="preserve"> of </w:t>
      </w:r>
      <w:r w:rsidR="00B03863" w:rsidRPr="0015051E">
        <w:rPr>
          <w:rFonts w:ascii="Times New Roman" w:hAnsi="Times New Roman" w:cs="Times New Roman"/>
        </w:rPr>
        <w:t xml:space="preserve">autistic </w:t>
      </w:r>
      <w:r w:rsidR="003D1409" w:rsidRPr="0015051E">
        <w:rPr>
          <w:rFonts w:ascii="Times New Roman" w:hAnsi="Times New Roman" w:cs="Times New Roman"/>
        </w:rPr>
        <w:t>individuals</w:t>
      </w:r>
      <w:r w:rsidR="00BF0F5F" w:rsidRPr="0015051E">
        <w:rPr>
          <w:rFonts w:ascii="Times New Roman" w:hAnsi="Times New Roman" w:cs="Times New Roman"/>
        </w:rPr>
        <w:t xml:space="preserve">, whilst </w:t>
      </w:r>
      <w:r w:rsidR="00120A14" w:rsidRPr="0015051E">
        <w:rPr>
          <w:rFonts w:ascii="Times New Roman" w:hAnsi="Times New Roman" w:cs="Times New Roman"/>
        </w:rPr>
        <w:t xml:space="preserve">also considering risk </w:t>
      </w:r>
      <w:r w:rsidR="00F809D0" w:rsidRPr="0015051E">
        <w:rPr>
          <w:rFonts w:ascii="Times New Roman" w:hAnsi="Times New Roman" w:cs="Times New Roman"/>
        </w:rPr>
        <w:t>[</w:t>
      </w:r>
      <w:r w:rsidR="00BB2FBB" w:rsidRPr="0015051E">
        <w:rPr>
          <w:rFonts w:ascii="Times New Roman" w:hAnsi="Times New Roman" w:cs="Times New Roman"/>
        </w:rPr>
        <w:t>1</w:t>
      </w:r>
      <w:r w:rsidR="005B5202" w:rsidRPr="0015051E">
        <w:rPr>
          <w:rFonts w:ascii="Times New Roman" w:hAnsi="Times New Roman" w:cs="Times New Roman"/>
        </w:rPr>
        <w:t>52</w:t>
      </w:r>
      <w:r w:rsidR="00F809D0" w:rsidRPr="0015051E">
        <w:rPr>
          <w:rFonts w:ascii="Times New Roman" w:hAnsi="Times New Roman" w:cs="Times New Roman"/>
        </w:rPr>
        <w:t>]</w:t>
      </w:r>
      <w:r w:rsidR="00ED1794" w:rsidRPr="0015051E">
        <w:rPr>
          <w:rFonts w:ascii="Times New Roman" w:hAnsi="Times New Roman" w:cs="Times New Roman"/>
        </w:rPr>
        <w:t>.</w:t>
      </w:r>
      <w:r w:rsidR="007601FE" w:rsidRPr="0015051E">
        <w:rPr>
          <w:rFonts w:ascii="Times New Roman" w:hAnsi="Times New Roman" w:cs="Times New Roman"/>
        </w:rPr>
        <w:t xml:space="preserve"> </w:t>
      </w:r>
      <w:r w:rsidR="00F908C2" w:rsidRPr="0015051E">
        <w:rPr>
          <w:rFonts w:ascii="Times New Roman" w:hAnsi="Times New Roman" w:cs="Times New Roman"/>
        </w:rPr>
        <w:t>For example, construction work is unlikely to be helpful for an individual with sensory sensitivities to sound</w:t>
      </w:r>
      <w:r w:rsidR="00504286" w:rsidRPr="0015051E">
        <w:rPr>
          <w:rFonts w:ascii="Times New Roman" w:hAnsi="Times New Roman" w:cs="Times New Roman"/>
        </w:rPr>
        <w:t>, but</w:t>
      </w:r>
      <w:r w:rsidR="00120A14" w:rsidRPr="0015051E">
        <w:rPr>
          <w:rFonts w:ascii="Times New Roman" w:hAnsi="Times New Roman" w:cs="Times New Roman"/>
        </w:rPr>
        <w:t xml:space="preserve"> if</w:t>
      </w:r>
      <w:r w:rsidR="00504286" w:rsidRPr="0015051E">
        <w:rPr>
          <w:rFonts w:ascii="Times New Roman" w:hAnsi="Times New Roman" w:cs="Times New Roman"/>
        </w:rPr>
        <w:t xml:space="preserve"> </w:t>
      </w:r>
      <w:r w:rsidR="00120A14" w:rsidRPr="0015051E">
        <w:rPr>
          <w:rFonts w:ascii="Times New Roman" w:hAnsi="Times New Roman" w:cs="Times New Roman"/>
        </w:rPr>
        <w:t>a role involves their</w:t>
      </w:r>
      <w:r w:rsidR="002260FD" w:rsidRPr="0015051E">
        <w:rPr>
          <w:rFonts w:ascii="Times New Roman" w:hAnsi="Times New Roman" w:cs="Times New Roman"/>
        </w:rPr>
        <w:t xml:space="preserve"> </w:t>
      </w:r>
      <w:r w:rsidR="00120A14" w:rsidRPr="0015051E">
        <w:rPr>
          <w:rFonts w:ascii="Times New Roman" w:hAnsi="Times New Roman" w:cs="Times New Roman"/>
        </w:rPr>
        <w:t>special interest</w:t>
      </w:r>
      <w:r w:rsidR="002260FD" w:rsidRPr="0015051E">
        <w:rPr>
          <w:rFonts w:ascii="Times New Roman" w:hAnsi="Times New Roman" w:cs="Times New Roman"/>
        </w:rPr>
        <w:t xml:space="preserve"> or passion,</w:t>
      </w:r>
      <w:r w:rsidR="00120A14" w:rsidRPr="0015051E">
        <w:rPr>
          <w:rFonts w:ascii="Times New Roman" w:hAnsi="Times New Roman" w:cs="Times New Roman"/>
        </w:rPr>
        <w:t xml:space="preserve"> they </w:t>
      </w:r>
      <w:r w:rsidR="00B836B7" w:rsidRPr="0015051E">
        <w:rPr>
          <w:rFonts w:ascii="Times New Roman" w:hAnsi="Times New Roman" w:cs="Times New Roman"/>
        </w:rPr>
        <w:t xml:space="preserve">may be </w:t>
      </w:r>
      <w:r w:rsidR="00120A14" w:rsidRPr="0015051E">
        <w:rPr>
          <w:rFonts w:ascii="Times New Roman" w:hAnsi="Times New Roman" w:cs="Times New Roman"/>
        </w:rPr>
        <w:t>more likely to engage successfully.</w:t>
      </w:r>
      <w:r w:rsidR="00504286" w:rsidRPr="0015051E">
        <w:rPr>
          <w:rFonts w:ascii="Times New Roman" w:hAnsi="Times New Roman" w:cs="Times New Roman"/>
        </w:rPr>
        <w:t xml:space="preserve">  </w:t>
      </w:r>
      <w:r w:rsidR="003F7F08" w:rsidRPr="0015051E">
        <w:rPr>
          <w:rFonts w:ascii="Times New Roman" w:hAnsi="Times New Roman" w:cs="Times New Roman"/>
        </w:rPr>
        <w:t>Upon release, a</w:t>
      </w:r>
      <w:r w:rsidR="00B03863" w:rsidRPr="0015051E">
        <w:rPr>
          <w:rFonts w:ascii="Times New Roman" w:hAnsi="Times New Roman" w:cs="Times New Roman"/>
        </w:rPr>
        <w:t xml:space="preserve">utistic </w:t>
      </w:r>
      <w:r w:rsidR="00B03677" w:rsidRPr="0015051E">
        <w:rPr>
          <w:rFonts w:ascii="Times New Roman" w:hAnsi="Times New Roman" w:cs="Times New Roman"/>
        </w:rPr>
        <w:t xml:space="preserve">individuals </w:t>
      </w:r>
      <w:r w:rsidR="00B836B7" w:rsidRPr="0015051E">
        <w:rPr>
          <w:rFonts w:ascii="Times New Roman" w:hAnsi="Times New Roman" w:cs="Times New Roman"/>
        </w:rPr>
        <w:t xml:space="preserve">may </w:t>
      </w:r>
      <w:r w:rsidR="007601FE" w:rsidRPr="0015051E">
        <w:rPr>
          <w:rFonts w:ascii="Times New Roman" w:hAnsi="Times New Roman" w:cs="Times New Roman"/>
        </w:rPr>
        <w:t>require continued support in their chosen occupation</w:t>
      </w:r>
      <w:r w:rsidR="00A100C2" w:rsidRPr="0015051E">
        <w:rPr>
          <w:rFonts w:ascii="Times New Roman" w:hAnsi="Times New Roman" w:cs="Times New Roman"/>
        </w:rPr>
        <w:t xml:space="preserve">.  This support </w:t>
      </w:r>
      <w:r w:rsidR="008543FC" w:rsidRPr="0015051E">
        <w:rPr>
          <w:rFonts w:ascii="Times New Roman" w:hAnsi="Times New Roman" w:cs="Times New Roman"/>
        </w:rPr>
        <w:t>could</w:t>
      </w:r>
      <w:r w:rsidR="00A059AA" w:rsidRPr="0015051E">
        <w:rPr>
          <w:rFonts w:ascii="Times New Roman" w:hAnsi="Times New Roman" w:cs="Times New Roman"/>
        </w:rPr>
        <w:t xml:space="preserve"> be co</w:t>
      </w:r>
      <w:r w:rsidR="00120A14" w:rsidRPr="0015051E">
        <w:rPr>
          <w:rFonts w:ascii="Times New Roman" w:hAnsi="Times New Roman" w:cs="Times New Roman"/>
        </w:rPr>
        <w:t>-</w:t>
      </w:r>
      <w:r w:rsidR="00A059AA" w:rsidRPr="0015051E">
        <w:rPr>
          <w:rFonts w:ascii="Times New Roman" w:hAnsi="Times New Roman" w:cs="Times New Roman"/>
        </w:rPr>
        <w:t>ordinated between the individual, employers and local community forensic teams</w:t>
      </w:r>
      <w:r w:rsidR="00120A14" w:rsidRPr="0015051E">
        <w:rPr>
          <w:rFonts w:ascii="Times New Roman" w:hAnsi="Times New Roman" w:cs="Times New Roman"/>
        </w:rPr>
        <w:t>,</w:t>
      </w:r>
      <w:r w:rsidR="00BF0F5F" w:rsidRPr="0015051E">
        <w:rPr>
          <w:rFonts w:ascii="Times New Roman" w:hAnsi="Times New Roman" w:cs="Times New Roman"/>
        </w:rPr>
        <w:t xml:space="preserve"> and CJS case managers</w:t>
      </w:r>
      <w:r w:rsidR="00A059AA" w:rsidRPr="0015051E">
        <w:rPr>
          <w:rFonts w:ascii="Times New Roman" w:hAnsi="Times New Roman" w:cs="Times New Roman"/>
        </w:rPr>
        <w:t>.</w:t>
      </w:r>
    </w:p>
    <w:p w14:paraId="56A1A48D" w14:textId="4A49C1E8" w:rsidR="00EE597A" w:rsidRPr="0015051E" w:rsidRDefault="00EE597A" w:rsidP="00B01E5D">
      <w:pPr>
        <w:spacing w:after="0" w:line="480" w:lineRule="auto"/>
        <w:jc w:val="both"/>
        <w:rPr>
          <w:rFonts w:ascii="Times New Roman" w:hAnsi="Times New Roman" w:cs="Times New Roman"/>
        </w:rPr>
      </w:pPr>
    </w:p>
    <w:p w14:paraId="49155F00" w14:textId="7AFB5D6F" w:rsidR="00EB6691" w:rsidRPr="0015051E" w:rsidRDefault="00EB6691" w:rsidP="00EB6691">
      <w:pPr>
        <w:spacing w:after="0" w:line="480" w:lineRule="auto"/>
        <w:ind w:firstLine="426"/>
        <w:jc w:val="both"/>
        <w:rPr>
          <w:rFonts w:ascii="Times New Roman" w:hAnsi="Times New Roman" w:cs="Times New Roman"/>
        </w:rPr>
      </w:pPr>
      <w:bookmarkStart w:id="41" w:name="_Hlk146379668"/>
      <w:bookmarkStart w:id="42" w:name="_Hlk146379659"/>
      <w:r w:rsidRPr="0015051E">
        <w:rPr>
          <w:rFonts w:ascii="Times New Roman" w:hAnsi="Times New Roman" w:cs="Times New Roman"/>
        </w:rPr>
        <w:t xml:space="preserve">In addition </w:t>
      </w:r>
      <w:r w:rsidR="00724ECD" w:rsidRPr="0015051E">
        <w:rPr>
          <w:rFonts w:ascii="Times New Roman" w:hAnsi="Times New Roman" w:cs="Times New Roman"/>
        </w:rPr>
        <w:t xml:space="preserve">to supporting individuals to develop daily living skills, </w:t>
      </w:r>
      <w:r w:rsidR="00B836B7" w:rsidRPr="0015051E">
        <w:rPr>
          <w:rFonts w:ascii="Times New Roman" w:hAnsi="Times New Roman" w:cs="Times New Roman"/>
        </w:rPr>
        <w:t xml:space="preserve">appropriate </w:t>
      </w:r>
      <w:r w:rsidR="00724ECD" w:rsidRPr="0015051E">
        <w:rPr>
          <w:rFonts w:ascii="Times New Roman" w:hAnsi="Times New Roman" w:cs="Times New Roman"/>
        </w:rPr>
        <w:t xml:space="preserve">Occupational Therapists can </w:t>
      </w:r>
      <w:r w:rsidR="00802F64" w:rsidRPr="0015051E">
        <w:rPr>
          <w:rFonts w:ascii="Times New Roman" w:hAnsi="Times New Roman" w:cs="Times New Roman"/>
        </w:rPr>
        <w:t xml:space="preserve">also </w:t>
      </w:r>
      <w:r w:rsidR="00624967" w:rsidRPr="0015051E">
        <w:rPr>
          <w:rFonts w:ascii="Times New Roman" w:hAnsi="Times New Roman" w:cs="Times New Roman"/>
        </w:rPr>
        <w:t>provide</w:t>
      </w:r>
      <w:r w:rsidR="00802F64" w:rsidRPr="0015051E">
        <w:rPr>
          <w:rFonts w:ascii="Times New Roman" w:hAnsi="Times New Roman" w:cs="Times New Roman"/>
        </w:rPr>
        <w:t xml:space="preserve"> </w:t>
      </w:r>
      <w:r w:rsidR="007E24E1" w:rsidRPr="0015051E">
        <w:rPr>
          <w:rFonts w:ascii="Times New Roman" w:hAnsi="Times New Roman" w:cs="Times New Roman"/>
        </w:rPr>
        <w:t xml:space="preserve">bespoke </w:t>
      </w:r>
      <w:r w:rsidR="00802F64" w:rsidRPr="0015051E">
        <w:rPr>
          <w:rFonts w:ascii="Times New Roman" w:hAnsi="Times New Roman" w:cs="Times New Roman"/>
        </w:rPr>
        <w:t>sensory assessments</w:t>
      </w:r>
      <w:r w:rsidR="00624967" w:rsidRPr="0015051E">
        <w:rPr>
          <w:rFonts w:ascii="Times New Roman" w:hAnsi="Times New Roman" w:cs="Times New Roman"/>
        </w:rPr>
        <w:t xml:space="preserve"> for those that experience sensory differences</w:t>
      </w:r>
      <w:r w:rsidR="00802F64" w:rsidRPr="0015051E">
        <w:rPr>
          <w:rFonts w:ascii="Times New Roman" w:hAnsi="Times New Roman" w:cs="Times New Roman"/>
        </w:rPr>
        <w:t xml:space="preserve">.  </w:t>
      </w:r>
      <w:r w:rsidR="00126DD7" w:rsidRPr="0015051E">
        <w:rPr>
          <w:rFonts w:ascii="Times New Roman" w:hAnsi="Times New Roman" w:cs="Times New Roman"/>
        </w:rPr>
        <w:t xml:space="preserve">As previously described, sensory differences </w:t>
      </w:r>
      <w:r w:rsidR="00910E09" w:rsidRPr="0015051E">
        <w:rPr>
          <w:rFonts w:ascii="Times New Roman" w:hAnsi="Times New Roman" w:cs="Times New Roman"/>
        </w:rPr>
        <w:t xml:space="preserve">can have a substantial impact on autistic individuals throughout their CJS journey.  </w:t>
      </w:r>
      <w:r w:rsidR="00624967" w:rsidRPr="0015051E">
        <w:rPr>
          <w:rFonts w:ascii="Times New Roman" w:hAnsi="Times New Roman" w:cs="Times New Roman"/>
        </w:rPr>
        <w:t>Determining how an autistic individual processes sensory experiences can lead to</w:t>
      </w:r>
      <w:r w:rsidR="00910E09" w:rsidRPr="0015051E">
        <w:rPr>
          <w:rFonts w:ascii="Times New Roman" w:hAnsi="Times New Roman" w:cs="Times New Roman"/>
        </w:rPr>
        <w:t xml:space="preserve"> </w:t>
      </w:r>
      <w:r w:rsidR="00F67232" w:rsidRPr="0015051E">
        <w:rPr>
          <w:rFonts w:ascii="Times New Roman" w:hAnsi="Times New Roman" w:cs="Times New Roman"/>
        </w:rPr>
        <w:t>helpful</w:t>
      </w:r>
      <w:r w:rsidR="00910E09" w:rsidRPr="0015051E">
        <w:rPr>
          <w:rFonts w:ascii="Times New Roman" w:hAnsi="Times New Roman" w:cs="Times New Roman"/>
        </w:rPr>
        <w:t xml:space="preserve"> </w:t>
      </w:r>
      <w:r w:rsidR="00F67232" w:rsidRPr="0015051E">
        <w:rPr>
          <w:rFonts w:ascii="Times New Roman" w:hAnsi="Times New Roman" w:cs="Times New Roman"/>
        </w:rPr>
        <w:t xml:space="preserve">environmental </w:t>
      </w:r>
      <w:r w:rsidR="00910E09" w:rsidRPr="0015051E">
        <w:rPr>
          <w:rFonts w:ascii="Times New Roman" w:hAnsi="Times New Roman" w:cs="Times New Roman"/>
        </w:rPr>
        <w:t>adaptations</w:t>
      </w:r>
      <w:r w:rsidR="00F67232" w:rsidRPr="0015051E">
        <w:rPr>
          <w:rFonts w:ascii="Times New Roman" w:hAnsi="Times New Roman" w:cs="Times New Roman"/>
        </w:rPr>
        <w:t xml:space="preserve"> and support managing sensory stimuli</w:t>
      </w:r>
      <w:bookmarkEnd w:id="41"/>
      <w:r w:rsidR="00F67232" w:rsidRPr="0015051E">
        <w:rPr>
          <w:rFonts w:ascii="Times New Roman" w:hAnsi="Times New Roman" w:cs="Times New Roman"/>
        </w:rPr>
        <w:t xml:space="preserve">.  </w:t>
      </w:r>
    </w:p>
    <w:bookmarkEnd w:id="42"/>
    <w:p w14:paraId="45464DE0" w14:textId="77777777" w:rsidR="00EB6691" w:rsidRPr="0015051E" w:rsidRDefault="00EB6691" w:rsidP="00B01E5D">
      <w:pPr>
        <w:spacing w:after="0" w:line="480" w:lineRule="auto"/>
        <w:jc w:val="both"/>
        <w:rPr>
          <w:rFonts w:ascii="Times New Roman" w:hAnsi="Times New Roman" w:cs="Times New Roman"/>
        </w:rPr>
      </w:pPr>
    </w:p>
    <w:p w14:paraId="0AA0BC06" w14:textId="266F2BD9" w:rsidR="00CE0B98" w:rsidRPr="0015051E" w:rsidRDefault="00CE0B98" w:rsidP="00B01E5D">
      <w:pPr>
        <w:spacing w:after="0" w:line="480" w:lineRule="auto"/>
        <w:jc w:val="both"/>
        <w:rPr>
          <w:rFonts w:ascii="Times New Roman" w:hAnsi="Times New Roman" w:cs="Times New Roman"/>
        </w:rPr>
      </w:pPr>
      <w:r w:rsidRPr="0015051E">
        <w:rPr>
          <w:rFonts w:ascii="Times New Roman" w:hAnsi="Times New Roman" w:cs="Times New Roman"/>
          <w:i/>
          <w:iCs/>
        </w:rPr>
        <w:t xml:space="preserve">Speech and </w:t>
      </w:r>
      <w:r w:rsidR="00955B66" w:rsidRPr="0015051E">
        <w:rPr>
          <w:rFonts w:ascii="Times New Roman" w:hAnsi="Times New Roman" w:cs="Times New Roman"/>
          <w:i/>
          <w:iCs/>
        </w:rPr>
        <w:t>l</w:t>
      </w:r>
      <w:r w:rsidRPr="0015051E">
        <w:rPr>
          <w:rFonts w:ascii="Times New Roman" w:hAnsi="Times New Roman" w:cs="Times New Roman"/>
          <w:i/>
          <w:iCs/>
        </w:rPr>
        <w:t>anguage</w:t>
      </w:r>
    </w:p>
    <w:p w14:paraId="7AF21B11" w14:textId="3AFFB37C" w:rsidR="00D35E92" w:rsidRPr="0015051E" w:rsidRDefault="002E71E5"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Some autistic individuals may experience speech and language differences.  </w:t>
      </w:r>
      <w:r w:rsidR="00EF508D" w:rsidRPr="0015051E">
        <w:rPr>
          <w:rFonts w:ascii="Times New Roman" w:hAnsi="Times New Roman" w:cs="Times New Roman"/>
        </w:rPr>
        <w:t xml:space="preserve">Speech and language </w:t>
      </w:r>
      <w:r w:rsidRPr="0015051E">
        <w:rPr>
          <w:rFonts w:ascii="Times New Roman" w:hAnsi="Times New Roman" w:cs="Times New Roman"/>
        </w:rPr>
        <w:t xml:space="preserve">differences </w:t>
      </w:r>
      <w:r w:rsidR="003D0FE7" w:rsidRPr="0015051E">
        <w:rPr>
          <w:rFonts w:ascii="Times New Roman" w:hAnsi="Times New Roman" w:cs="Times New Roman"/>
        </w:rPr>
        <w:t xml:space="preserve">in childhood </w:t>
      </w:r>
      <w:r w:rsidR="00CE0B98" w:rsidRPr="0015051E">
        <w:rPr>
          <w:rFonts w:ascii="Times New Roman" w:hAnsi="Times New Roman" w:cs="Times New Roman"/>
        </w:rPr>
        <w:t>may</w:t>
      </w:r>
      <w:r w:rsidR="00EF508D" w:rsidRPr="0015051E">
        <w:rPr>
          <w:rFonts w:ascii="Times New Roman" w:hAnsi="Times New Roman" w:cs="Times New Roman"/>
        </w:rPr>
        <w:t xml:space="preserve"> persist into adolescence and adulthood </w:t>
      </w:r>
      <w:r w:rsidR="00F809D0" w:rsidRPr="0015051E">
        <w:rPr>
          <w:rFonts w:ascii="Times New Roman" w:hAnsi="Times New Roman" w:cs="Times New Roman"/>
        </w:rPr>
        <w:t>[</w:t>
      </w:r>
      <w:r w:rsidR="00BB2FBB" w:rsidRPr="0015051E">
        <w:rPr>
          <w:rFonts w:ascii="Times New Roman" w:hAnsi="Times New Roman" w:cs="Times New Roman"/>
        </w:rPr>
        <w:t>2</w:t>
      </w:r>
      <w:r w:rsidR="00247600" w:rsidRPr="0015051E">
        <w:rPr>
          <w:rFonts w:ascii="Times New Roman" w:hAnsi="Times New Roman" w:cs="Times New Roman"/>
        </w:rPr>
        <w:t>7</w:t>
      </w:r>
      <w:r w:rsidR="00AB7981" w:rsidRPr="0015051E">
        <w:rPr>
          <w:rFonts w:ascii="Times New Roman" w:hAnsi="Times New Roman" w:cs="Times New Roman"/>
        </w:rPr>
        <w:t>4</w:t>
      </w:r>
      <w:r w:rsidR="00F809D0" w:rsidRPr="0015051E">
        <w:rPr>
          <w:rFonts w:ascii="Times New Roman" w:hAnsi="Times New Roman" w:cs="Times New Roman"/>
        </w:rPr>
        <w:t>]</w:t>
      </w:r>
      <w:r w:rsidR="00EF508D" w:rsidRPr="0015051E">
        <w:rPr>
          <w:rFonts w:ascii="Times New Roman" w:hAnsi="Times New Roman" w:cs="Times New Roman"/>
        </w:rPr>
        <w:t xml:space="preserve"> and can negatively impact on educational achievements </w:t>
      </w:r>
      <w:r w:rsidR="00F809D0" w:rsidRPr="0015051E">
        <w:rPr>
          <w:rFonts w:ascii="Times New Roman" w:hAnsi="Times New Roman" w:cs="Times New Roman"/>
        </w:rPr>
        <w:t>[</w:t>
      </w:r>
      <w:r w:rsidR="00BB2FBB" w:rsidRPr="0015051E">
        <w:rPr>
          <w:rFonts w:ascii="Times New Roman" w:hAnsi="Times New Roman" w:cs="Times New Roman"/>
        </w:rPr>
        <w:t>2</w:t>
      </w:r>
      <w:r w:rsidR="00247600" w:rsidRPr="0015051E">
        <w:rPr>
          <w:rFonts w:ascii="Times New Roman" w:hAnsi="Times New Roman" w:cs="Times New Roman"/>
        </w:rPr>
        <w:t>7</w:t>
      </w:r>
      <w:r w:rsidR="00AB7981" w:rsidRPr="0015051E">
        <w:rPr>
          <w:rFonts w:ascii="Times New Roman" w:hAnsi="Times New Roman" w:cs="Times New Roman"/>
        </w:rPr>
        <w:t>5</w:t>
      </w:r>
      <w:r w:rsidR="00F809D0" w:rsidRPr="0015051E">
        <w:rPr>
          <w:rFonts w:ascii="Times New Roman" w:hAnsi="Times New Roman" w:cs="Times New Roman"/>
        </w:rPr>
        <w:t>]</w:t>
      </w:r>
      <w:r w:rsidR="00EF508D" w:rsidRPr="0015051E">
        <w:rPr>
          <w:rFonts w:ascii="Times New Roman" w:hAnsi="Times New Roman" w:cs="Times New Roman"/>
        </w:rPr>
        <w:t xml:space="preserve">.  </w:t>
      </w:r>
      <w:r w:rsidR="00CE0B98" w:rsidRPr="0015051E">
        <w:rPr>
          <w:rFonts w:ascii="Times New Roman" w:hAnsi="Times New Roman" w:cs="Times New Roman"/>
        </w:rPr>
        <w:t xml:space="preserve">One study suggests up to </w:t>
      </w:r>
      <w:r w:rsidR="00EF508D" w:rsidRPr="0015051E">
        <w:rPr>
          <w:rFonts w:ascii="Times New Roman" w:hAnsi="Times New Roman" w:cs="Times New Roman"/>
        </w:rPr>
        <w:t xml:space="preserve">60% of young </w:t>
      </w:r>
      <w:r w:rsidR="00F62128" w:rsidRPr="0015051E">
        <w:rPr>
          <w:rFonts w:ascii="Times New Roman" w:hAnsi="Times New Roman" w:cs="Times New Roman"/>
        </w:rPr>
        <w:t>offenders</w:t>
      </w:r>
      <w:r w:rsidR="00EF508D" w:rsidRPr="0015051E">
        <w:rPr>
          <w:rFonts w:ascii="Times New Roman" w:hAnsi="Times New Roman" w:cs="Times New Roman"/>
        </w:rPr>
        <w:t xml:space="preserve"> present with speech and language </w:t>
      </w:r>
      <w:r w:rsidR="00B701EF" w:rsidRPr="0015051E">
        <w:rPr>
          <w:rFonts w:ascii="Times New Roman" w:hAnsi="Times New Roman" w:cs="Times New Roman"/>
        </w:rPr>
        <w:t>difficulties</w:t>
      </w:r>
      <w:r w:rsidR="00EF508D" w:rsidRPr="0015051E">
        <w:rPr>
          <w:rFonts w:ascii="Times New Roman" w:hAnsi="Times New Roman" w:cs="Times New Roman"/>
        </w:rPr>
        <w:t xml:space="preserve"> </w:t>
      </w:r>
      <w:r w:rsidR="00F809D0" w:rsidRPr="0015051E">
        <w:rPr>
          <w:rFonts w:ascii="Times New Roman" w:hAnsi="Times New Roman" w:cs="Times New Roman"/>
        </w:rPr>
        <w:t>[</w:t>
      </w:r>
      <w:r w:rsidR="00BB2FBB" w:rsidRPr="0015051E">
        <w:rPr>
          <w:rFonts w:ascii="Times New Roman" w:hAnsi="Times New Roman" w:cs="Times New Roman"/>
        </w:rPr>
        <w:t>27</w:t>
      </w:r>
      <w:r w:rsidR="00AB7981" w:rsidRPr="0015051E">
        <w:rPr>
          <w:rFonts w:ascii="Times New Roman" w:hAnsi="Times New Roman" w:cs="Times New Roman"/>
        </w:rPr>
        <w:t>6</w:t>
      </w:r>
      <w:r w:rsidR="00F809D0" w:rsidRPr="0015051E">
        <w:rPr>
          <w:rFonts w:ascii="Times New Roman" w:hAnsi="Times New Roman" w:cs="Times New Roman"/>
        </w:rPr>
        <w:t>]</w:t>
      </w:r>
      <w:r w:rsidR="00A65273" w:rsidRPr="0015051E">
        <w:rPr>
          <w:rFonts w:ascii="Times New Roman" w:hAnsi="Times New Roman" w:cs="Times New Roman"/>
        </w:rPr>
        <w:t xml:space="preserve">. This </w:t>
      </w:r>
      <w:r w:rsidR="00EF508D" w:rsidRPr="0015051E">
        <w:rPr>
          <w:rFonts w:ascii="Times New Roman" w:hAnsi="Times New Roman" w:cs="Times New Roman"/>
        </w:rPr>
        <w:t xml:space="preserve">may be a direct risk factor for </w:t>
      </w:r>
      <w:r w:rsidR="00AE54A7" w:rsidRPr="0015051E">
        <w:rPr>
          <w:rFonts w:ascii="Times New Roman" w:hAnsi="Times New Roman" w:cs="Times New Roman"/>
        </w:rPr>
        <w:t xml:space="preserve">engaging in </w:t>
      </w:r>
      <w:r w:rsidR="00AE54A7" w:rsidRPr="0015051E">
        <w:rPr>
          <w:rFonts w:ascii="Times New Roman" w:eastAsia="AdvP4DF60E" w:hAnsi="Times New Roman" w:cs="Times New Roman"/>
        </w:rPr>
        <w:t xml:space="preserve">potential criminal </w:t>
      </w:r>
      <w:r w:rsidR="00AE54A7" w:rsidRPr="0015051E">
        <w:rPr>
          <w:rFonts w:ascii="Times New Roman" w:eastAsia="AdvP4DF60E" w:hAnsi="Times New Roman" w:cs="Times New Roman"/>
        </w:rPr>
        <w:lastRenderedPageBreak/>
        <w:t>offences</w:t>
      </w:r>
      <w:r w:rsidR="00EF508D" w:rsidRPr="0015051E">
        <w:rPr>
          <w:rFonts w:ascii="Times New Roman" w:hAnsi="Times New Roman" w:cs="Times New Roman"/>
        </w:rPr>
        <w:t xml:space="preserve"> in </w:t>
      </w:r>
      <w:r w:rsidR="00E92207" w:rsidRPr="0015051E">
        <w:rPr>
          <w:rFonts w:ascii="Times New Roman" w:hAnsi="Times New Roman" w:cs="Times New Roman"/>
        </w:rPr>
        <w:t xml:space="preserve">biological </w:t>
      </w:r>
      <w:r w:rsidR="00315504" w:rsidRPr="0015051E">
        <w:rPr>
          <w:rFonts w:ascii="Times New Roman" w:hAnsi="Times New Roman" w:cs="Times New Roman"/>
        </w:rPr>
        <w:t>males</w:t>
      </w:r>
      <w:r w:rsidR="00F346D8" w:rsidRPr="0015051E">
        <w:rPr>
          <w:rFonts w:ascii="Times New Roman" w:hAnsi="Times New Roman" w:cs="Times New Roman"/>
        </w:rPr>
        <w:t xml:space="preserve"> due to </w:t>
      </w:r>
      <w:r w:rsidR="00B701EF" w:rsidRPr="0015051E">
        <w:rPr>
          <w:rFonts w:ascii="Times New Roman" w:hAnsi="Times New Roman" w:cs="Times New Roman"/>
        </w:rPr>
        <w:t>differences</w:t>
      </w:r>
      <w:r w:rsidR="00F346D8" w:rsidRPr="0015051E">
        <w:rPr>
          <w:rFonts w:ascii="Times New Roman" w:hAnsi="Times New Roman" w:cs="Times New Roman"/>
        </w:rPr>
        <w:t xml:space="preserve"> with social interactions and understanding</w:t>
      </w:r>
      <w:r w:rsidR="00EF508D" w:rsidRPr="0015051E">
        <w:rPr>
          <w:rFonts w:ascii="Times New Roman" w:hAnsi="Times New Roman" w:cs="Times New Roman"/>
        </w:rPr>
        <w:t xml:space="preserve"> </w:t>
      </w:r>
      <w:r w:rsidR="00F809D0" w:rsidRPr="0015051E">
        <w:rPr>
          <w:rFonts w:ascii="Times New Roman" w:hAnsi="Times New Roman" w:cs="Times New Roman"/>
        </w:rPr>
        <w:t>[</w:t>
      </w:r>
      <w:r w:rsidR="00BB2FBB" w:rsidRPr="0015051E">
        <w:rPr>
          <w:rFonts w:ascii="Times New Roman" w:hAnsi="Times New Roman" w:cs="Times New Roman"/>
        </w:rPr>
        <w:t>27</w:t>
      </w:r>
      <w:r w:rsidR="00AB7981" w:rsidRPr="0015051E">
        <w:rPr>
          <w:rFonts w:ascii="Times New Roman" w:hAnsi="Times New Roman" w:cs="Times New Roman"/>
        </w:rPr>
        <w:t>7</w:t>
      </w:r>
      <w:r w:rsidR="00F809D0" w:rsidRPr="0015051E">
        <w:rPr>
          <w:rFonts w:ascii="Times New Roman" w:hAnsi="Times New Roman" w:cs="Times New Roman"/>
        </w:rPr>
        <w:t>,</w:t>
      </w:r>
      <w:r w:rsidR="00BB2FBB" w:rsidRPr="0015051E">
        <w:rPr>
          <w:rFonts w:ascii="Times New Roman" w:hAnsi="Times New Roman" w:cs="Times New Roman"/>
        </w:rPr>
        <w:t xml:space="preserve"> 27</w:t>
      </w:r>
      <w:r w:rsidR="00AB7981" w:rsidRPr="0015051E">
        <w:rPr>
          <w:rFonts w:ascii="Times New Roman" w:hAnsi="Times New Roman" w:cs="Times New Roman"/>
        </w:rPr>
        <w:t>8</w:t>
      </w:r>
      <w:r w:rsidR="00F809D0" w:rsidRPr="0015051E">
        <w:rPr>
          <w:rFonts w:ascii="Times New Roman" w:hAnsi="Times New Roman" w:cs="Times New Roman"/>
        </w:rPr>
        <w:t>]</w:t>
      </w:r>
      <w:r w:rsidR="004D01A9" w:rsidRPr="0015051E">
        <w:rPr>
          <w:rFonts w:ascii="Times New Roman" w:hAnsi="Times New Roman" w:cs="Times New Roman"/>
        </w:rPr>
        <w:t xml:space="preserve">, although little is known about the impact on </w:t>
      </w:r>
      <w:r w:rsidR="00E92207" w:rsidRPr="0015051E">
        <w:rPr>
          <w:rFonts w:ascii="Times New Roman" w:hAnsi="Times New Roman" w:cs="Times New Roman"/>
        </w:rPr>
        <w:t xml:space="preserve">biological </w:t>
      </w:r>
      <w:r w:rsidR="004D01A9" w:rsidRPr="0015051E">
        <w:rPr>
          <w:rFonts w:ascii="Times New Roman" w:hAnsi="Times New Roman" w:cs="Times New Roman"/>
        </w:rPr>
        <w:t>females</w:t>
      </w:r>
      <w:r w:rsidR="005D082A" w:rsidRPr="0015051E">
        <w:rPr>
          <w:rFonts w:ascii="Times New Roman" w:hAnsi="Times New Roman" w:cs="Times New Roman"/>
        </w:rPr>
        <w:t xml:space="preserve">.  </w:t>
      </w:r>
      <w:r w:rsidR="00B16798" w:rsidRPr="0015051E">
        <w:rPr>
          <w:rFonts w:ascii="Times New Roman" w:hAnsi="Times New Roman" w:cs="Times New Roman"/>
        </w:rPr>
        <w:t>It is recognised that t</w:t>
      </w:r>
      <w:r w:rsidR="005D082A" w:rsidRPr="0015051E">
        <w:rPr>
          <w:rFonts w:ascii="Times New Roman" w:hAnsi="Times New Roman" w:cs="Times New Roman"/>
        </w:rPr>
        <w:t xml:space="preserve">hese difficulties </w:t>
      </w:r>
      <w:r w:rsidR="00BC2FA4" w:rsidRPr="0015051E">
        <w:rPr>
          <w:rFonts w:ascii="Times New Roman" w:hAnsi="Times New Roman" w:cs="Times New Roman"/>
        </w:rPr>
        <w:t>may be</w:t>
      </w:r>
      <w:r w:rsidR="005D082A" w:rsidRPr="0015051E">
        <w:rPr>
          <w:rFonts w:ascii="Times New Roman" w:hAnsi="Times New Roman" w:cs="Times New Roman"/>
        </w:rPr>
        <w:t xml:space="preserve"> poorly addressed within the CJS </w:t>
      </w:r>
      <w:r w:rsidR="00F809D0" w:rsidRPr="0015051E">
        <w:rPr>
          <w:rFonts w:ascii="Times New Roman" w:hAnsi="Times New Roman" w:cs="Times New Roman"/>
        </w:rPr>
        <w:t>[</w:t>
      </w:r>
      <w:r w:rsidR="00BB2FBB" w:rsidRPr="0015051E">
        <w:rPr>
          <w:rFonts w:ascii="Times New Roman" w:hAnsi="Times New Roman" w:cs="Times New Roman"/>
        </w:rPr>
        <w:t>27</w:t>
      </w:r>
      <w:r w:rsidR="00AB7981" w:rsidRPr="0015051E">
        <w:rPr>
          <w:rFonts w:ascii="Times New Roman" w:hAnsi="Times New Roman" w:cs="Times New Roman"/>
        </w:rPr>
        <w:t>9</w:t>
      </w:r>
      <w:r w:rsidR="00F809D0" w:rsidRPr="0015051E">
        <w:rPr>
          <w:rFonts w:ascii="Times New Roman" w:hAnsi="Times New Roman" w:cs="Times New Roman"/>
        </w:rPr>
        <w:t>]</w:t>
      </w:r>
      <w:r w:rsidR="008F205D" w:rsidRPr="0015051E">
        <w:rPr>
          <w:rFonts w:ascii="Times New Roman" w:hAnsi="Times New Roman" w:cs="Times New Roman"/>
        </w:rPr>
        <w:t xml:space="preserve">.  </w:t>
      </w:r>
      <w:r w:rsidR="00013E5C" w:rsidRPr="0015051E">
        <w:rPr>
          <w:rFonts w:ascii="Times New Roman" w:hAnsi="Times New Roman" w:cs="Times New Roman"/>
        </w:rPr>
        <w:t xml:space="preserve">Speech and language differences will continue to create challenges for individuals navigating the complex language and terminology within the CJS.  </w:t>
      </w:r>
      <w:r w:rsidR="00C54647" w:rsidRPr="0015051E">
        <w:rPr>
          <w:rFonts w:ascii="Times New Roman" w:hAnsi="Times New Roman" w:cs="Times New Roman"/>
        </w:rPr>
        <w:t>Two significant protective factors</w:t>
      </w:r>
      <w:r w:rsidR="00013E5C" w:rsidRPr="0015051E">
        <w:rPr>
          <w:rFonts w:ascii="Times New Roman" w:hAnsi="Times New Roman" w:cs="Times New Roman"/>
        </w:rPr>
        <w:t xml:space="preserve"> </w:t>
      </w:r>
      <w:r w:rsidR="00C54647" w:rsidRPr="0015051E">
        <w:rPr>
          <w:rFonts w:ascii="Times New Roman" w:hAnsi="Times New Roman" w:cs="Times New Roman"/>
        </w:rPr>
        <w:t>include family</w:t>
      </w:r>
      <w:r w:rsidR="00F2617F" w:rsidRPr="0015051E">
        <w:rPr>
          <w:rFonts w:ascii="Times New Roman" w:hAnsi="Times New Roman" w:cs="Times New Roman"/>
        </w:rPr>
        <w:t>/</w:t>
      </w:r>
      <w:r w:rsidR="00C54647" w:rsidRPr="0015051E">
        <w:rPr>
          <w:rFonts w:ascii="Times New Roman" w:hAnsi="Times New Roman" w:cs="Times New Roman"/>
        </w:rPr>
        <w:t xml:space="preserve">friendships </w:t>
      </w:r>
      <w:r w:rsidR="00F809D0" w:rsidRPr="0015051E">
        <w:rPr>
          <w:rFonts w:ascii="Times New Roman" w:hAnsi="Times New Roman" w:cs="Times New Roman"/>
        </w:rPr>
        <w:t>[</w:t>
      </w:r>
      <w:r w:rsidR="00BB2FBB" w:rsidRPr="0015051E">
        <w:rPr>
          <w:rFonts w:ascii="Times New Roman" w:hAnsi="Times New Roman" w:cs="Times New Roman"/>
        </w:rPr>
        <w:t>2</w:t>
      </w:r>
      <w:r w:rsidR="00AB7981" w:rsidRPr="0015051E">
        <w:rPr>
          <w:rFonts w:ascii="Times New Roman" w:hAnsi="Times New Roman" w:cs="Times New Roman"/>
        </w:rPr>
        <w:t>80</w:t>
      </w:r>
      <w:r w:rsidR="00F809D0" w:rsidRPr="0015051E">
        <w:rPr>
          <w:rFonts w:ascii="Times New Roman" w:hAnsi="Times New Roman" w:cs="Times New Roman"/>
        </w:rPr>
        <w:t>]</w:t>
      </w:r>
      <w:r w:rsidR="00C54647" w:rsidRPr="0015051E">
        <w:rPr>
          <w:rFonts w:ascii="Times New Roman" w:hAnsi="Times New Roman" w:cs="Times New Roman"/>
        </w:rPr>
        <w:t xml:space="preserve"> and employment </w:t>
      </w:r>
      <w:r w:rsidR="00F809D0" w:rsidRPr="0015051E">
        <w:rPr>
          <w:rFonts w:ascii="Times New Roman" w:hAnsi="Times New Roman" w:cs="Times New Roman"/>
        </w:rPr>
        <w:t>[</w:t>
      </w:r>
      <w:r w:rsidR="00BB2FBB" w:rsidRPr="0015051E">
        <w:rPr>
          <w:rFonts w:ascii="Times New Roman" w:hAnsi="Times New Roman" w:cs="Times New Roman"/>
        </w:rPr>
        <w:t>2</w:t>
      </w:r>
      <w:r w:rsidR="005B5202" w:rsidRPr="0015051E">
        <w:rPr>
          <w:rFonts w:ascii="Times New Roman" w:hAnsi="Times New Roman" w:cs="Times New Roman"/>
        </w:rPr>
        <w:t>8</w:t>
      </w:r>
      <w:r w:rsidR="00AB7981" w:rsidRPr="0015051E">
        <w:rPr>
          <w:rFonts w:ascii="Times New Roman" w:hAnsi="Times New Roman" w:cs="Times New Roman"/>
        </w:rPr>
        <w:t>1</w:t>
      </w:r>
      <w:r w:rsidR="00F809D0" w:rsidRPr="0015051E">
        <w:rPr>
          <w:rFonts w:ascii="Times New Roman" w:hAnsi="Times New Roman" w:cs="Times New Roman"/>
        </w:rPr>
        <w:t>]</w:t>
      </w:r>
      <w:r w:rsidR="00C54647" w:rsidRPr="0015051E">
        <w:rPr>
          <w:rFonts w:ascii="Times New Roman" w:hAnsi="Times New Roman" w:cs="Times New Roman"/>
        </w:rPr>
        <w:t xml:space="preserve">, </w:t>
      </w:r>
      <w:r w:rsidR="00D869DB" w:rsidRPr="0015051E">
        <w:rPr>
          <w:rFonts w:ascii="Times New Roman" w:hAnsi="Times New Roman" w:cs="Times New Roman"/>
        </w:rPr>
        <w:t xml:space="preserve">both of </w:t>
      </w:r>
      <w:r w:rsidR="00C54647" w:rsidRPr="0015051E">
        <w:rPr>
          <w:rFonts w:ascii="Times New Roman" w:hAnsi="Times New Roman" w:cs="Times New Roman"/>
        </w:rPr>
        <w:t xml:space="preserve">which require substantial language and communication skills.  Therefore, </w:t>
      </w:r>
      <w:r w:rsidR="001C5926" w:rsidRPr="0015051E">
        <w:rPr>
          <w:rFonts w:ascii="Times New Roman" w:hAnsi="Times New Roman" w:cs="Times New Roman"/>
        </w:rPr>
        <w:t xml:space="preserve">for those that require it, </w:t>
      </w:r>
      <w:r w:rsidR="00C54647" w:rsidRPr="0015051E">
        <w:rPr>
          <w:rFonts w:ascii="Times New Roman" w:hAnsi="Times New Roman" w:cs="Times New Roman"/>
        </w:rPr>
        <w:t>s</w:t>
      </w:r>
      <w:r w:rsidR="008F205D" w:rsidRPr="0015051E">
        <w:rPr>
          <w:rFonts w:ascii="Times New Roman" w:hAnsi="Times New Roman" w:cs="Times New Roman"/>
        </w:rPr>
        <w:t>peech</w:t>
      </w:r>
      <w:r w:rsidR="00B16798" w:rsidRPr="0015051E">
        <w:rPr>
          <w:rFonts w:ascii="Times New Roman" w:hAnsi="Times New Roman" w:cs="Times New Roman"/>
        </w:rPr>
        <w:t xml:space="preserve"> and language </w:t>
      </w:r>
      <w:r w:rsidR="00A070AF" w:rsidRPr="0015051E">
        <w:rPr>
          <w:rFonts w:ascii="Times New Roman" w:hAnsi="Times New Roman" w:cs="Times New Roman"/>
        </w:rPr>
        <w:t xml:space="preserve">therapy/therapist </w:t>
      </w:r>
      <w:r w:rsidR="00841BB1" w:rsidRPr="0015051E">
        <w:rPr>
          <w:rFonts w:ascii="Times New Roman" w:hAnsi="Times New Roman" w:cs="Times New Roman"/>
        </w:rPr>
        <w:t>involvement</w:t>
      </w:r>
      <w:r w:rsidR="00B16798" w:rsidRPr="0015051E">
        <w:rPr>
          <w:rFonts w:ascii="Times New Roman" w:hAnsi="Times New Roman" w:cs="Times New Roman"/>
        </w:rPr>
        <w:t xml:space="preserve"> </w:t>
      </w:r>
      <w:r w:rsidR="00676A37" w:rsidRPr="0015051E">
        <w:rPr>
          <w:rFonts w:ascii="Times New Roman" w:hAnsi="Times New Roman" w:cs="Times New Roman"/>
        </w:rPr>
        <w:t>is</w:t>
      </w:r>
      <w:r w:rsidR="00B16798" w:rsidRPr="0015051E">
        <w:rPr>
          <w:rFonts w:ascii="Times New Roman" w:hAnsi="Times New Roman" w:cs="Times New Roman"/>
        </w:rPr>
        <w:t xml:space="preserve"> </w:t>
      </w:r>
      <w:r w:rsidR="00681B30" w:rsidRPr="0015051E">
        <w:rPr>
          <w:rFonts w:ascii="Times New Roman" w:hAnsi="Times New Roman" w:cs="Times New Roman"/>
        </w:rPr>
        <w:t>recommended</w:t>
      </w:r>
      <w:r w:rsidR="005466BC" w:rsidRPr="0015051E">
        <w:rPr>
          <w:rFonts w:ascii="Times New Roman" w:hAnsi="Times New Roman" w:cs="Times New Roman"/>
        </w:rPr>
        <w:t xml:space="preserve"> to ensure</w:t>
      </w:r>
      <w:r w:rsidR="00B16798" w:rsidRPr="0015051E">
        <w:rPr>
          <w:rFonts w:ascii="Times New Roman" w:hAnsi="Times New Roman" w:cs="Times New Roman"/>
        </w:rPr>
        <w:t xml:space="preserve"> that autistic </w:t>
      </w:r>
      <w:r w:rsidR="00681B30" w:rsidRPr="0015051E">
        <w:rPr>
          <w:rFonts w:ascii="Times New Roman" w:hAnsi="Times New Roman" w:cs="Times New Roman"/>
        </w:rPr>
        <w:t xml:space="preserve">individuals </w:t>
      </w:r>
      <w:r w:rsidR="002260FD" w:rsidRPr="0015051E">
        <w:rPr>
          <w:rFonts w:ascii="Times New Roman" w:hAnsi="Times New Roman" w:cs="Times New Roman"/>
        </w:rPr>
        <w:t>can</w:t>
      </w:r>
      <w:r w:rsidR="00B16798" w:rsidRPr="0015051E">
        <w:rPr>
          <w:rFonts w:ascii="Times New Roman" w:hAnsi="Times New Roman" w:cs="Times New Roman"/>
        </w:rPr>
        <w:t xml:space="preserve"> access </w:t>
      </w:r>
      <w:r w:rsidR="001C5926" w:rsidRPr="0015051E">
        <w:rPr>
          <w:rFonts w:ascii="Times New Roman" w:hAnsi="Times New Roman" w:cs="Times New Roman"/>
        </w:rPr>
        <w:t xml:space="preserve">support </w:t>
      </w:r>
      <w:r w:rsidR="00E06555" w:rsidRPr="0015051E">
        <w:rPr>
          <w:rFonts w:ascii="Times New Roman" w:hAnsi="Times New Roman" w:cs="Times New Roman"/>
        </w:rPr>
        <w:t xml:space="preserve">that </w:t>
      </w:r>
      <w:r w:rsidR="00676A37" w:rsidRPr="0015051E">
        <w:rPr>
          <w:rFonts w:ascii="Times New Roman" w:hAnsi="Times New Roman" w:cs="Times New Roman"/>
        </w:rPr>
        <w:t xml:space="preserve">is </w:t>
      </w:r>
      <w:r w:rsidR="00E06555" w:rsidRPr="0015051E">
        <w:rPr>
          <w:rFonts w:ascii="Times New Roman" w:hAnsi="Times New Roman" w:cs="Times New Roman"/>
        </w:rPr>
        <w:t xml:space="preserve">necessary </w:t>
      </w:r>
      <w:r w:rsidR="00B16798" w:rsidRPr="0015051E">
        <w:rPr>
          <w:rFonts w:ascii="Times New Roman" w:hAnsi="Times New Roman" w:cs="Times New Roman"/>
        </w:rPr>
        <w:t>to assist with rehabilitation and progression through the CJS</w:t>
      </w:r>
      <w:r w:rsidR="00841BB1" w:rsidRPr="0015051E">
        <w:rPr>
          <w:rFonts w:ascii="Times New Roman" w:hAnsi="Times New Roman" w:cs="Times New Roman"/>
        </w:rPr>
        <w:t xml:space="preserve">, including supporting </w:t>
      </w:r>
      <w:r w:rsidR="00A50CFA" w:rsidRPr="0015051E">
        <w:rPr>
          <w:rFonts w:ascii="Times New Roman" w:hAnsi="Times New Roman" w:cs="Times New Roman"/>
        </w:rPr>
        <w:t>autistic individuals</w:t>
      </w:r>
      <w:r w:rsidR="00841BB1" w:rsidRPr="0015051E">
        <w:rPr>
          <w:rFonts w:ascii="Times New Roman" w:hAnsi="Times New Roman" w:cs="Times New Roman"/>
        </w:rPr>
        <w:t xml:space="preserve"> to understand any licen</w:t>
      </w:r>
      <w:r w:rsidR="00315504" w:rsidRPr="0015051E">
        <w:rPr>
          <w:rFonts w:ascii="Times New Roman" w:hAnsi="Times New Roman" w:cs="Times New Roman"/>
        </w:rPr>
        <w:t>c</w:t>
      </w:r>
      <w:r w:rsidR="00841BB1" w:rsidRPr="0015051E">
        <w:rPr>
          <w:rFonts w:ascii="Times New Roman" w:hAnsi="Times New Roman" w:cs="Times New Roman"/>
        </w:rPr>
        <w:t xml:space="preserve">e requirements for resettlement or </w:t>
      </w:r>
      <w:r w:rsidR="005979B3" w:rsidRPr="0015051E">
        <w:rPr>
          <w:rFonts w:ascii="Times New Roman" w:hAnsi="Times New Roman" w:cs="Times New Roman"/>
        </w:rPr>
        <w:t>their transition to the community</w:t>
      </w:r>
      <w:r w:rsidR="00841BB1" w:rsidRPr="0015051E">
        <w:rPr>
          <w:rFonts w:ascii="Times New Roman" w:hAnsi="Times New Roman" w:cs="Times New Roman"/>
        </w:rPr>
        <w:t>.</w:t>
      </w:r>
    </w:p>
    <w:p w14:paraId="7C4C139E" w14:textId="77777777" w:rsidR="006B2DA8" w:rsidRPr="0015051E" w:rsidRDefault="006B2DA8" w:rsidP="00B01E5D">
      <w:pPr>
        <w:spacing w:after="0" w:line="480" w:lineRule="auto"/>
        <w:jc w:val="both"/>
        <w:rPr>
          <w:rFonts w:ascii="Times New Roman" w:hAnsi="Times New Roman" w:cs="Times New Roman"/>
        </w:rPr>
      </w:pPr>
    </w:p>
    <w:p w14:paraId="70A5185B" w14:textId="5E29D5C0" w:rsidR="006B2DA8" w:rsidRPr="0015051E" w:rsidRDefault="006B2DA8" w:rsidP="00B01E5D">
      <w:pPr>
        <w:spacing w:after="0" w:line="480" w:lineRule="auto"/>
        <w:jc w:val="both"/>
        <w:rPr>
          <w:rFonts w:ascii="Times New Roman" w:hAnsi="Times New Roman" w:cs="Times New Roman"/>
          <w:i/>
          <w:iCs/>
        </w:rPr>
      </w:pPr>
      <w:r w:rsidRPr="0015051E">
        <w:rPr>
          <w:rFonts w:ascii="Times New Roman" w:hAnsi="Times New Roman" w:cs="Times New Roman"/>
          <w:i/>
          <w:iCs/>
        </w:rPr>
        <w:t xml:space="preserve">Prison </w:t>
      </w:r>
      <w:r w:rsidR="006654AB" w:rsidRPr="0015051E">
        <w:rPr>
          <w:rFonts w:ascii="Times New Roman" w:hAnsi="Times New Roman" w:cs="Times New Roman"/>
          <w:i/>
          <w:iCs/>
        </w:rPr>
        <w:t>p</w:t>
      </w:r>
      <w:r w:rsidRPr="0015051E">
        <w:rPr>
          <w:rFonts w:ascii="Times New Roman" w:hAnsi="Times New Roman" w:cs="Times New Roman"/>
          <w:i/>
          <w:iCs/>
        </w:rPr>
        <w:t>rogrammes</w:t>
      </w:r>
    </w:p>
    <w:p w14:paraId="66E0DEB2" w14:textId="480BE94C" w:rsidR="00184AE1" w:rsidRPr="0015051E" w:rsidRDefault="00D408D2" w:rsidP="00496E47">
      <w:pPr>
        <w:pStyle w:val="Default"/>
        <w:spacing w:line="480" w:lineRule="auto"/>
        <w:ind w:firstLine="284"/>
        <w:jc w:val="both"/>
        <w:rPr>
          <w:rFonts w:ascii="Times New Roman" w:hAnsi="Times New Roman" w:cs="Times New Roman"/>
          <w:color w:val="auto"/>
          <w:sz w:val="22"/>
          <w:szCs w:val="22"/>
        </w:rPr>
      </w:pPr>
      <w:bookmarkStart w:id="43" w:name="_Hlk65342611"/>
      <w:r w:rsidRPr="0015051E">
        <w:rPr>
          <w:rFonts w:ascii="Times New Roman" w:hAnsi="Times New Roman" w:cs="Times New Roman"/>
          <w:color w:val="auto"/>
          <w:sz w:val="22"/>
          <w:szCs w:val="22"/>
        </w:rPr>
        <w:t>Offence</w:t>
      </w:r>
      <w:r w:rsidR="00AE1501" w:rsidRPr="0015051E">
        <w:rPr>
          <w:rFonts w:ascii="Times New Roman" w:hAnsi="Times New Roman" w:cs="Times New Roman"/>
          <w:color w:val="auto"/>
          <w:sz w:val="22"/>
          <w:szCs w:val="22"/>
        </w:rPr>
        <w:t>-</w:t>
      </w:r>
      <w:r w:rsidRPr="0015051E">
        <w:rPr>
          <w:rFonts w:ascii="Times New Roman" w:hAnsi="Times New Roman" w:cs="Times New Roman"/>
          <w:color w:val="auto"/>
          <w:sz w:val="22"/>
          <w:szCs w:val="22"/>
        </w:rPr>
        <w:t>related interventions are often cognitive based programmes delivered in a group format.  It is important for professionals to be aware of the potential limitations of th</w:t>
      </w:r>
      <w:r w:rsidR="00A81E62" w:rsidRPr="0015051E">
        <w:rPr>
          <w:rFonts w:ascii="Times New Roman" w:hAnsi="Times New Roman" w:cs="Times New Roman"/>
          <w:color w:val="auto"/>
          <w:sz w:val="22"/>
          <w:szCs w:val="22"/>
        </w:rPr>
        <w:t>ese</w:t>
      </w:r>
      <w:r w:rsidRPr="0015051E">
        <w:rPr>
          <w:rFonts w:ascii="Times New Roman" w:hAnsi="Times New Roman" w:cs="Times New Roman"/>
          <w:color w:val="auto"/>
          <w:sz w:val="22"/>
          <w:szCs w:val="22"/>
        </w:rPr>
        <w:t xml:space="preserve"> </w:t>
      </w:r>
      <w:r w:rsidR="002260FD" w:rsidRPr="0015051E">
        <w:rPr>
          <w:rFonts w:ascii="Times New Roman" w:hAnsi="Times New Roman" w:cs="Times New Roman"/>
          <w:color w:val="auto"/>
          <w:sz w:val="22"/>
          <w:szCs w:val="22"/>
        </w:rPr>
        <w:t>for</w:t>
      </w:r>
      <w:r w:rsidRPr="0015051E">
        <w:rPr>
          <w:rFonts w:ascii="Times New Roman" w:hAnsi="Times New Roman" w:cs="Times New Roman"/>
          <w:color w:val="auto"/>
          <w:sz w:val="22"/>
          <w:szCs w:val="22"/>
        </w:rPr>
        <w:t xml:space="preserve"> </w:t>
      </w:r>
      <w:r w:rsidR="006B2DA8" w:rsidRPr="0015051E">
        <w:rPr>
          <w:rFonts w:ascii="Times New Roman" w:hAnsi="Times New Roman" w:cs="Times New Roman"/>
          <w:color w:val="auto"/>
          <w:sz w:val="22"/>
          <w:szCs w:val="22"/>
        </w:rPr>
        <w:t>autistic</w:t>
      </w:r>
      <w:r w:rsidRPr="0015051E">
        <w:rPr>
          <w:rFonts w:ascii="Times New Roman" w:hAnsi="Times New Roman" w:cs="Times New Roman"/>
          <w:color w:val="auto"/>
          <w:sz w:val="22"/>
          <w:szCs w:val="22"/>
        </w:rPr>
        <w:t xml:space="preserve"> individuals</w:t>
      </w:r>
      <w:r w:rsidR="006B2DA8" w:rsidRPr="0015051E">
        <w:rPr>
          <w:rFonts w:ascii="Times New Roman" w:hAnsi="Times New Roman" w:cs="Times New Roman"/>
          <w:color w:val="auto"/>
          <w:sz w:val="22"/>
          <w:szCs w:val="22"/>
        </w:rPr>
        <w:t>. While</w:t>
      </w:r>
      <w:r w:rsidR="00713DE1" w:rsidRPr="0015051E">
        <w:rPr>
          <w:rFonts w:ascii="Times New Roman" w:hAnsi="Times New Roman" w:cs="Times New Roman"/>
          <w:color w:val="auto"/>
          <w:sz w:val="22"/>
          <w:szCs w:val="22"/>
        </w:rPr>
        <w:t xml:space="preserve"> prisoners </w:t>
      </w:r>
      <w:r w:rsidR="006B2DA8" w:rsidRPr="0015051E">
        <w:rPr>
          <w:rFonts w:ascii="Times New Roman" w:hAnsi="Times New Roman" w:cs="Times New Roman"/>
          <w:color w:val="auto"/>
          <w:sz w:val="22"/>
          <w:szCs w:val="22"/>
        </w:rPr>
        <w:t xml:space="preserve">with neurotypical presentations can be expected to integrate in conventional therapeutic programmes, it is likely that some aspects of the </w:t>
      </w:r>
      <w:r w:rsidR="0074705A" w:rsidRPr="0015051E">
        <w:rPr>
          <w:rFonts w:ascii="Times New Roman" w:hAnsi="Times New Roman" w:cs="Times New Roman"/>
          <w:color w:val="auto"/>
          <w:sz w:val="22"/>
          <w:szCs w:val="22"/>
        </w:rPr>
        <w:t xml:space="preserve">support </w:t>
      </w:r>
      <w:r w:rsidR="006B2DA8" w:rsidRPr="0015051E">
        <w:rPr>
          <w:rFonts w:ascii="Times New Roman" w:hAnsi="Times New Roman" w:cs="Times New Roman"/>
          <w:color w:val="auto"/>
          <w:sz w:val="22"/>
          <w:szCs w:val="22"/>
        </w:rPr>
        <w:t xml:space="preserve">process fall short of meeting the needs of </w:t>
      </w:r>
      <w:r w:rsidR="00A16503" w:rsidRPr="0015051E">
        <w:rPr>
          <w:rFonts w:ascii="Times New Roman" w:hAnsi="Times New Roman" w:cs="Times New Roman"/>
          <w:color w:val="auto"/>
          <w:sz w:val="22"/>
          <w:szCs w:val="22"/>
        </w:rPr>
        <w:t xml:space="preserve">autistic </w:t>
      </w:r>
      <w:r w:rsidR="00713DE1" w:rsidRPr="0015051E">
        <w:rPr>
          <w:rFonts w:ascii="Times New Roman" w:hAnsi="Times New Roman" w:cs="Times New Roman"/>
          <w:color w:val="auto"/>
          <w:sz w:val="22"/>
          <w:szCs w:val="22"/>
        </w:rPr>
        <w:t>individuals</w:t>
      </w:r>
      <w:r w:rsidR="006B2DA8" w:rsidRPr="0015051E">
        <w:rPr>
          <w:rFonts w:ascii="Times New Roman" w:hAnsi="Times New Roman" w:cs="Times New Roman"/>
          <w:color w:val="auto"/>
          <w:sz w:val="22"/>
          <w:szCs w:val="22"/>
        </w:rPr>
        <w:t>. For example, group</w:t>
      </w:r>
      <w:r w:rsidR="00374CAE" w:rsidRPr="0015051E">
        <w:rPr>
          <w:rFonts w:ascii="Times New Roman" w:hAnsi="Times New Roman" w:cs="Times New Roman"/>
          <w:color w:val="auto"/>
          <w:sz w:val="22"/>
          <w:szCs w:val="22"/>
        </w:rPr>
        <w:t>-</w:t>
      </w:r>
      <w:r w:rsidR="00FF0256" w:rsidRPr="0015051E">
        <w:rPr>
          <w:rFonts w:ascii="Times New Roman" w:hAnsi="Times New Roman" w:cs="Times New Roman"/>
          <w:color w:val="auto"/>
          <w:sz w:val="22"/>
          <w:szCs w:val="22"/>
        </w:rPr>
        <w:t xml:space="preserve">based </w:t>
      </w:r>
      <w:r w:rsidR="0074705A" w:rsidRPr="0015051E">
        <w:rPr>
          <w:rFonts w:ascii="Times New Roman" w:hAnsi="Times New Roman" w:cs="Times New Roman"/>
          <w:color w:val="auto"/>
          <w:sz w:val="22"/>
          <w:szCs w:val="22"/>
        </w:rPr>
        <w:t xml:space="preserve">support </w:t>
      </w:r>
      <w:r w:rsidR="006B2DA8" w:rsidRPr="0015051E">
        <w:rPr>
          <w:rFonts w:ascii="Times New Roman" w:hAnsi="Times New Roman" w:cs="Times New Roman"/>
          <w:color w:val="auto"/>
          <w:sz w:val="22"/>
          <w:szCs w:val="22"/>
        </w:rPr>
        <w:t xml:space="preserve">requiring interaction with </w:t>
      </w:r>
      <w:r w:rsidRPr="0015051E">
        <w:rPr>
          <w:rFonts w:ascii="Times New Roman" w:hAnsi="Times New Roman" w:cs="Times New Roman"/>
          <w:color w:val="auto"/>
          <w:sz w:val="22"/>
          <w:szCs w:val="22"/>
        </w:rPr>
        <w:t xml:space="preserve">peers </w:t>
      </w:r>
      <w:r w:rsidR="006B2DA8" w:rsidRPr="0015051E">
        <w:rPr>
          <w:rFonts w:ascii="Times New Roman" w:hAnsi="Times New Roman" w:cs="Times New Roman"/>
          <w:color w:val="auto"/>
          <w:sz w:val="22"/>
          <w:szCs w:val="22"/>
        </w:rPr>
        <w:t>and facilitators</w:t>
      </w:r>
      <w:r w:rsidR="00FF0256" w:rsidRPr="0015051E">
        <w:rPr>
          <w:rFonts w:ascii="Times New Roman" w:hAnsi="Times New Roman" w:cs="Times New Roman"/>
          <w:color w:val="auto"/>
          <w:sz w:val="22"/>
          <w:szCs w:val="22"/>
        </w:rPr>
        <w:t xml:space="preserve">, emotion-relate work and content relying on auditory processing </w:t>
      </w:r>
      <w:r w:rsidR="006B2DA8" w:rsidRPr="0015051E">
        <w:rPr>
          <w:rFonts w:ascii="Times New Roman" w:hAnsi="Times New Roman" w:cs="Times New Roman"/>
          <w:color w:val="auto"/>
          <w:sz w:val="22"/>
          <w:szCs w:val="22"/>
        </w:rPr>
        <w:t>may</w:t>
      </w:r>
      <w:r w:rsidR="00107058" w:rsidRPr="0015051E">
        <w:rPr>
          <w:rFonts w:ascii="Times New Roman" w:hAnsi="Times New Roman" w:cs="Times New Roman"/>
          <w:color w:val="auto"/>
          <w:sz w:val="22"/>
          <w:szCs w:val="22"/>
        </w:rPr>
        <w:t xml:space="preserve"> </w:t>
      </w:r>
      <w:r w:rsidR="006B2DA8" w:rsidRPr="0015051E">
        <w:rPr>
          <w:rFonts w:ascii="Times New Roman" w:hAnsi="Times New Roman" w:cs="Times New Roman"/>
          <w:color w:val="auto"/>
          <w:sz w:val="22"/>
          <w:szCs w:val="22"/>
        </w:rPr>
        <w:t xml:space="preserve">be especially challenging for </w:t>
      </w:r>
      <w:r w:rsidR="00A50CFA" w:rsidRPr="0015051E">
        <w:rPr>
          <w:rFonts w:ascii="Times New Roman" w:hAnsi="Times New Roman" w:cs="Times New Roman"/>
          <w:color w:val="auto"/>
          <w:sz w:val="22"/>
          <w:szCs w:val="22"/>
        </w:rPr>
        <w:t>autistic individuals</w:t>
      </w:r>
      <w:r w:rsidR="00374CAE" w:rsidRPr="0015051E">
        <w:rPr>
          <w:rFonts w:ascii="Times New Roman" w:hAnsi="Times New Roman" w:cs="Times New Roman"/>
          <w:color w:val="auto"/>
          <w:sz w:val="22"/>
          <w:szCs w:val="22"/>
        </w:rPr>
        <w:t xml:space="preserve"> to </w:t>
      </w:r>
      <w:r w:rsidR="007B151E" w:rsidRPr="0015051E">
        <w:rPr>
          <w:rFonts w:ascii="Times New Roman" w:hAnsi="Times New Roman" w:cs="Times New Roman"/>
          <w:color w:val="auto"/>
          <w:sz w:val="22"/>
          <w:szCs w:val="22"/>
        </w:rPr>
        <w:t xml:space="preserve">engage with and </w:t>
      </w:r>
      <w:r w:rsidR="00374CAE" w:rsidRPr="0015051E">
        <w:rPr>
          <w:rFonts w:ascii="Times New Roman" w:hAnsi="Times New Roman" w:cs="Times New Roman"/>
          <w:color w:val="auto"/>
          <w:sz w:val="22"/>
          <w:szCs w:val="22"/>
        </w:rPr>
        <w:t>complete programmes.  This is relevant to group</w:t>
      </w:r>
      <w:r w:rsidR="007B151E" w:rsidRPr="0015051E">
        <w:rPr>
          <w:rFonts w:ascii="Times New Roman" w:hAnsi="Times New Roman" w:cs="Times New Roman"/>
          <w:color w:val="auto"/>
          <w:sz w:val="22"/>
          <w:szCs w:val="22"/>
        </w:rPr>
        <w:t xml:space="preserve"> </w:t>
      </w:r>
      <w:r w:rsidR="00374CAE" w:rsidRPr="0015051E">
        <w:rPr>
          <w:rFonts w:ascii="Times New Roman" w:hAnsi="Times New Roman" w:cs="Times New Roman"/>
          <w:color w:val="auto"/>
          <w:sz w:val="22"/>
          <w:szCs w:val="22"/>
        </w:rPr>
        <w:t>work addressing sexual offending</w:t>
      </w:r>
      <w:r w:rsidR="006B2DA8" w:rsidRPr="0015051E">
        <w:rPr>
          <w:rFonts w:ascii="Times New Roman" w:hAnsi="Times New Roman" w:cs="Times New Roman"/>
          <w:color w:val="auto"/>
          <w:sz w:val="22"/>
          <w:szCs w:val="22"/>
        </w:rPr>
        <w:t xml:space="preserve"> </w:t>
      </w:r>
      <w:r w:rsidR="00F809D0" w:rsidRPr="0015051E">
        <w:rPr>
          <w:rFonts w:ascii="Times New Roman" w:hAnsi="Times New Roman" w:cs="Times New Roman"/>
          <w:color w:val="auto"/>
          <w:sz w:val="22"/>
          <w:szCs w:val="22"/>
        </w:rPr>
        <w:t>[</w:t>
      </w:r>
      <w:r w:rsidR="00D503F1" w:rsidRPr="0015051E">
        <w:rPr>
          <w:rFonts w:ascii="Times New Roman" w:hAnsi="Times New Roman" w:cs="Times New Roman"/>
          <w:color w:val="auto"/>
          <w:sz w:val="22"/>
          <w:szCs w:val="22"/>
        </w:rPr>
        <w:t>15</w:t>
      </w:r>
      <w:r w:rsidR="00EB7712" w:rsidRPr="0015051E">
        <w:rPr>
          <w:rFonts w:ascii="Times New Roman" w:hAnsi="Times New Roman" w:cs="Times New Roman"/>
          <w:color w:val="auto"/>
          <w:sz w:val="22"/>
          <w:szCs w:val="22"/>
        </w:rPr>
        <w:t>6</w:t>
      </w:r>
      <w:r w:rsidR="00D503F1" w:rsidRPr="0015051E">
        <w:rPr>
          <w:rFonts w:ascii="Times New Roman" w:hAnsi="Times New Roman" w:cs="Times New Roman"/>
          <w:color w:val="auto"/>
          <w:sz w:val="22"/>
          <w:szCs w:val="22"/>
        </w:rPr>
        <w:t xml:space="preserve">, </w:t>
      </w:r>
      <w:r w:rsidR="00BB2FBB" w:rsidRPr="0015051E">
        <w:rPr>
          <w:rFonts w:ascii="Times New Roman" w:hAnsi="Times New Roman" w:cs="Times New Roman"/>
          <w:color w:val="auto"/>
          <w:sz w:val="22"/>
          <w:szCs w:val="22"/>
        </w:rPr>
        <w:t>2</w:t>
      </w:r>
      <w:r w:rsidR="00EB7712" w:rsidRPr="0015051E">
        <w:rPr>
          <w:rFonts w:ascii="Times New Roman" w:hAnsi="Times New Roman" w:cs="Times New Roman"/>
          <w:color w:val="auto"/>
          <w:sz w:val="22"/>
          <w:szCs w:val="22"/>
        </w:rPr>
        <w:t>8</w:t>
      </w:r>
      <w:r w:rsidR="00AB7981" w:rsidRPr="0015051E">
        <w:rPr>
          <w:rFonts w:ascii="Times New Roman" w:hAnsi="Times New Roman" w:cs="Times New Roman"/>
          <w:color w:val="auto"/>
          <w:sz w:val="22"/>
          <w:szCs w:val="22"/>
        </w:rPr>
        <w:t>2</w:t>
      </w:r>
      <w:r w:rsidR="00F809D0" w:rsidRPr="0015051E">
        <w:rPr>
          <w:rFonts w:ascii="Times New Roman" w:hAnsi="Times New Roman" w:cs="Times New Roman"/>
          <w:color w:val="auto"/>
          <w:sz w:val="22"/>
          <w:szCs w:val="22"/>
        </w:rPr>
        <w:t>]</w:t>
      </w:r>
      <w:r w:rsidR="006B2DA8" w:rsidRPr="0015051E">
        <w:rPr>
          <w:rFonts w:ascii="Times New Roman" w:hAnsi="Times New Roman" w:cs="Times New Roman"/>
          <w:color w:val="auto"/>
          <w:sz w:val="22"/>
          <w:szCs w:val="22"/>
        </w:rPr>
        <w:t xml:space="preserve">.  </w:t>
      </w:r>
    </w:p>
    <w:p w14:paraId="489C7FEF" w14:textId="77777777" w:rsidR="00184AE1" w:rsidRPr="0015051E" w:rsidRDefault="00184AE1" w:rsidP="00B01E5D">
      <w:pPr>
        <w:pStyle w:val="Default"/>
        <w:spacing w:line="480" w:lineRule="auto"/>
        <w:jc w:val="both"/>
        <w:rPr>
          <w:rFonts w:ascii="Times New Roman" w:hAnsi="Times New Roman" w:cs="Times New Roman"/>
          <w:color w:val="auto"/>
          <w:sz w:val="22"/>
          <w:szCs w:val="22"/>
        </w:rPr>
      </w:pPr>
    </w:p>
    <w:p w14:paraId="08A445E9" w14:textId="4039E2E1" w:rsidR="006B2DA8" w:rsidRPr="0015051E" w:rsidRDefault="006B2DA8" w:rsidP="00496E47">
      <w:pPr>
        <w:pStyle w:val="Default"/>
        <w:spacing w:line="480" w:lineRule="auto"/>
        <w:ind w:firstLine="284"/>
        <w:jc w:val="both"/>
        <w:rPr>
          <w:rFonts w:ascii="Times New Roman" w:hAnsi="Times New Roman" w:cs="Times New Roman"/>
          <w:color w:val="auto"/>
          <w:shd w:val="clear" w:color="auto" w:fill="FFFFFF"/>
        </w:rPr>
      </w:pPr>
      <w:r w:rsidRPr="0015051E">
        <w:rPr>
          <w:rFonts w:ascii="Times New Roman" w:hAnsi="Times New Roman" w:cs="Times New Roman"/>
          <w:color w:val="auto"/>
          <w:sz w:val="22"/>
          <w:szCs w:val="22"/>
        </w:rPr>
        <w:t xml:space="preserve">Higgs and Carter </w:t>
      </w:r>
      <w:r w:rsidR="00774128" w:rsidRPr="0015051E">
        <w:rPr>
          <w:rFonts w:ascii="Times New Roman" w:hAnsi="Times New Roman" w:cs="Times New Roman"/>
          <w:color w:val="auto"/>
          <w:sz w:val="22"/>
          <w:szCs w:val="22"/>
        </w:rPr>
        <w:t>(2015)</w:t>
      </w:r>
      <w:r w:rsidR="00BB2FBB" w:rsidRPr="0015051E">
        <w:rPr>
          <w:rFonts w:ascii="Times New Roman" w:hAnsi="Times New Roman" w:cs="Times New Roman"/>
          <w:color w:val="auto"/>
          <w:sz w:val="22"/>
          <w:szCs w:val="22"/>
        </w:rPr>
        <w:t xml:space="preserve"> [2</w:t>
      </w:r>
      <w:r w:rsidR="00EB7712" w:rsidRPr="0015051E">
        <w:rPr>
          <w:rFonts w:ascii="Times New Roman" w:hAnsi="Times New Roman" w:cs="Times New Roman"/>
          <w:color w:val="auto"/>
          <w:sz w:val="22"/>
          <w:szCs w:val="22"/>
        </w:rPr>
        <w:t>8</w:t>
      </w:r>
      <w:r w:rsidR="00AB7981" w:rsidRPr="0015051E">
        <w:rPr>
          <w:rFonts w:ascii="Times New Roman" w:hAnsi="Times New Roman" w:cs="Times New Roman"/>
          <w:color w:val="auto"/>
          <w:sz w:val="22"/>
          <w:szCs w:val="22"/>
        </w:rPr>
        <w:t>2</w:t>
      </w:r>
      <w:r w:rsidR="00BB2FBB" w:rsidRPr="0015051E">
        <w:rPr>
          <w:rFonts w:ascii="Times New Roman" w:hAnsi="Times New Roman" w:cs="Times New Roman"/>
          <w:color w:val="auto"/>
          <w:sz w:val="22"/>
          <w:szCs w:val="22"/>
        </w:rPr>
        <w:t>]</w:t>
      </w:r>
      <w:r w:rsidR="00774128" w:rsidRPr="0015051E">
        <w:rPr>
          <w:rFonts w:ascii="Times New Roman" w:hAnsi="Times New Roman" w:cs="Times New Roman"/>
          <w:color w:val="auto"/>
          <w:sz w:val="22"/>
          <w:szCs w:val="22"/>
        </w:rPr>
        <w:t xml:space="preserve"> </w:t>
      </w:r>
      <w:r w:rsidRPr="0015051E">
        <w:rPr>
          <w:rFonts w:ascii="Times New Roman" w:hAnsi="Times New Roman" w:cs="Times New Roman"/>
          <w:color w:val="auto"/>
          <w:sz w:val="22"/>
          <w:szCs w:val="22"/>
        </w:rPr>
        <w:t>highlight that</w:t>
      </w:r>
      <w:r w:rsidR="00FF099D" w:rsidRPr="0015051E">
        <w:rPr>
          <w:rFonts w:ascii="Times New Roman" w:hAnsi="Times New Roman" w:cs="Times New Roman"/>
          <w:color w:val="auto"/>
          <w:sz w:val="22"/>
          <w:szCs w:val="22"/>
        </w:rPr>
        <w:t xml:space="preserve"> many </w:t>
      </w:r>
      <w:r w:rsidRPr="0015051E">
        <w:rPr>
          <w:rFonts w:ascii="Times New Roman" w:hAnsi="Times New Roman" w:cs="Times New Roman"/>
          <w:color w:val="auto"/>
          <w:sz w:val="22"/>
          <w:szCs w:val="22"/>
        </w:rPr>
        <w:t>programmes</w:t>
      </w:r>
      <w:r w:rsidR="00936C38" w:rsidRPr="0015051E">
        <w:rPr>
          <w:rFonts w:ascii="Times New Roman" w:hAnsi="Times New Roman" w:cs="Times New Roman"/>
          <w:color w:val="auto"/>
          <w:sz w:val="22"/>
          <w:szCs w:val="22"/>
        </w:rPr>
        <w:t xml:space="preserve"> addressing sexual offending</w:t>
      </w:r>
      <w:r w:rsidRPr="0015051E">
        <w:rPr>
          <w:rFonts w:ascii="Times New Roman" w:hAnsi="Times New Roman" w:cs="Times New Roman"/>
          <w:color w:val="auto"/>
          <w:sz w:val="22"/>
          <w:szCs w:val="22"/>
        </w:rPr>
        <w:t xml:space="preserve"> begin by seeking to </w:t>
      </w:r>
      <w:r w:rsidR="00FF099D" w:rsidRPr="0015051E">
        <w:rPr>
          <w:rFonts w:ascii="Times New Roman" w:hAnsi="Times New Roman" w:cs="Times New Roman"/>
          <w:color w:val="auto"/>
          <w:sz w:val="22"/>
          <w:szCs w:val="22"/>
        </w:rPr>
        <w:t xml:space="preserve">establish </w:t>
      </w:r>
      <w:r w:rsidRPr="0015051E">
        <w:rPr>
          <w:rFonts w:ascii="Times New Roman" w:hAnsi="Times New Roman" w:cs="Times New Roman"/>
          <w:color w:val="auto"/>
          <w:sz w:val="22"/>
          <w:szCs w:val="22"/>
        </w:rPr>
        <w:t>group cohesion, pro-change norms and positive relationships between group participants</w:t>
      </w:r>
      <w:r w:rsidR="00FF099D" w:rsidRPr="0015051E">
        <w:rPr>
          <w:rFonts w:ascii="Times New Roman" w:hAnsi="Times New Roman" w:cs="Times New Roman"/>
          <w:color w:val="auto"/>
          <w:sz w:val="22"/>
          <w:szCs w:val="22"/>
        </w:rPr>
        <w:t xml:space="preserve">, which </w:t>
      </w:r>
      <w:r w:rsidRPr="0015051E">
        <w:rPr>
          <w:rFonts w:ascii="Times New Roman" w:hAnsi="Times New Roman" w:cs="Times New Roman"/>
          <w:color w:val="auto"/>
          <w:sz w:val="22"/>
          <w:szCs w:val="22"/>
        </w:rPr>
        <w:t>require</w:t>
      </w:r>
      <w:r w:rsidR="00FF099D" w:rsidRPr="0015051E">
        <w:rPr>
          <w:rFonts w:ascii="Times New Roman" w:hAnsi="Times New Roman" w:cs="Times New Roman"/>
          <w:color w:val="auto"/>
          <w:sz w:val="22"/>
          <w:szCs w:val="22"/>
        </w:rPr>
        <w:t>s</w:t>
      </w:r>
      <w:r w:rsidRPr="0015051E">
        <w:rPr>
          <w:rFonts w:ascii="Times New Roman" w:hAnsi="Times New Roman" w:cs="Times New Roman"/>
          <w:color w:val="auto"/>
          <w:sz w:val="22"/>
          <w:szCs w:val="22"/>
        </w:rPr>
        <w:t xml:space="preserve"> social interaction. This necessity for social interaction means that </w:t>
      </w:r>
      <w:r w:rsidR="00A922C4" w:rsidRPr="0015051E">
        <w:rPr>
          <w:rFonts w:ascii="Times New Roman" w:hAnsi="Times New Roman" w:cs="Times New Roman"/>
          <w:color w:val="auto"/>
          <w:sz w:val="22"/>
          <w:szCs w:val="22"/>
        </w:rPr>
        <w:t xml:space="preserve">some </w:t>
      </w:r>
      <w:r w:rsidRPr="0015051E">
        <w:rPr>
          <w:rFonts w:ascii="Times New Roman" w:hAnsi="Times New Roman" w:cs="Times New Roman"/>
          <w:color w:val="auto"/>
          <w:sz w:val="22"/>
          <w:szCs w:val="22"/>
        </w:rPr>
        <w:t>autistic</w:t>
      </w:r>
      <w:r w:rsidR="00304720" w:rsidRPr="0015051E">
        <w:rPr>
          <w:rFonts w:ascii="Times New Roman" w:hAnsi="Times New Roman" w:cs="Times New Roman"/>
          <w:color w:val="auto"/>
          <w:sz w:val="22"/>
          <w:szCs w:val="22"/>
        </w:rPr>
        <w:t xml:space="preserve"> individuals </w:t>
      </w:r>
      <w:r w:rsidR="00A922C4" w:rsidRPr="0015051E">
        <w:rPr>
          <w:rFonts w:ascii="Times New Roman" w:hAnsi="Times New Roman" w:cs="Times New Roman"/>
          <w:color w:val="auto"/>
          <w:sz w:val="22"/>
          <w:szCs w:val="22"/>
        </w:rPr>
        <w:t>may</w:t>
      </w:r>
      <w:r w:rsidRPr="0015051E">
        <w:rPr>
          <w:rFonts w:ascii="Times New Roman" w:hAnsi="Times New Roman" w:cs="Times New Roman"/>
          <w:color w:val="auto"/>
          <w:sz w:val="22"/>
          <w:szCs w:val="22"/>
        </w:rPr>
        <w:t xml:space="preserve"> experience greater difficulty with group processes than their </w:t>
      </w:r>
      <w:r w:rsidR="00FF099D" w:rsidRPr="0015051E">
        <w:rPr>
          <w:rFonts w:ascii="Times New Roman" w:hAnsi="Times New Roman" w:cs="Times New Roman"/>
          <w:color w:val="auto"/>
          <w:sz w:val="22"/>
          <w:szCs w:val="22"/>
        </w:rPr>
        <w:t xml:space="preserve">non-autistic </w:t>
      </w:r>
      <w:r w:rsidRPr="0015051E">
        <w:rPr>
          <w:rFonts w:ascii="Times New Roman" w:hAnsi="Times New Roman" w:cs="Times New Roman"/>
          <w:color w:val="auto"/>
          <w:sz w:val="22"/>
          <w:szCs w:val="22"/>
        </w:rPr>
        <w:t xml:space="preserve">peers. </w:t>
      </w:r>
      <w:r w:rsidR="00184AE1" w:rsidRPr="0015051E">
        <w:rPr>
          <w:rFonts w:ascii="Times New Roman" w:hAnsi="Times New Roman" w:cs="Times New Roman"/>
          <w:color w:val="auto"/>
          <w:sz w:val="22"/>
          <w:szCs w:val="22"/>
        </w:rPr>
        <w:t>D</w:t>
      </w:r>
      <w:r w:rsidRPr="0015051E">
        <w:rPr>
          <w:rFonts w:ascii="Times New Roman" w:hAnsi="Times New Roman" w:cs="Times New Roman"/>
          <w:color w:val="auto"/>
          <w:sz w:val="22"/>
          <w:szCs w:val="22"/>
        </w:rPr>
        <w:t xml:space="preserve">escriptions of offences provided by </w:t>
      </w:r>
      <w:r w:rsidR="00674315" w:rsidRPr="0015051E">
        <w:rPr>
          <w:rFonts w:ascii="Times New Roman" w:hAnsi="Times New Roman" w:cs="Times New Roman"/>
          <w:color w:val="auto"/>
          <w:sz w:val="22"/>
          <w:szCs w:val="22"/>
        </w:rPr>
        <w:t>autistic</w:t>
      </w:r>
      <w:r w:rsidRPr="0015051E">
        <w:rPr>
          <w:rFonts w:ascii="Times New Roman" w:hAnsi="Times New Roman" w:cs="Times New Roman"/>
          <w:color w:val="auto"/>
          <w:sz w:val="22"/>
          <w:szCs w:val="22"/>
        </w:rPr>
        <w:t xml:space="preserve"> </w:t>
      </w:r>
      <w:r w:rsidR="00304720" w:rsidRPr="0015051E">
        <w:rPr>
          <w:rFonts w:ascii="Times New Roman" w:hAnsi="Times New Roman" w:cs="Times New Roman"/>
          <w:color w:val="auto"/>
          <w:sz w:val="22"/>
          <w:szCs w:val="22"/>
        </w:rPr>
        <w:t xml:space="preserve">individuals </w:t>
      </w:r>
      <w:r w:rsidR="00D3051E" w:rsidRPr="0015051E">
        <w:rPr>
          <w:rFonts w:ascii="Times New Roman" w:hAnsi="Times New Roman" w:cs="Times New Roman"/>
          <w:color w:val="auto"/>
          <w:sz w:val="22"/>
          <w:szCs w:val="22"/>
        </w:rPr>
        <w:t>may</w:t>
      </w:r>
      <w:r w:rsidRPr="0015051E">
        <w:rPr>
          <w:rFonts w:ascii="Times New Roman" w:hAnsi="Times New Roman" w:cs="Times New Roman"/>
          <w:color w:val="auto"/>
          <w:sz w:val="22"/>
          <w:szCs w:val="22"/>
        </w:rPr>
        <w:t xml:space="preserve"> be limited to the factual reporting of events, and insight into different interpretations of the offence and acknowledgement of inappropriate behaviour can be difficult to achieve </w:t>
      </w:r>
      <w:r w:rsidR="00F809D0" w:rsidRPr="0015051E">
        <w:rPr>
          <w:rFonts w:ascii="Times New Roman" w:hAnsi="Times New Roman" w:cs="Times New Roman"/>
          <w:color w:val="auto"/>
          <w:sz w:val="22"/>
          <w:szCs w:val="22"/>
        </w:rPr>
        <w:t>[</w:t>
      </w:r>
      <w:r w:rsidR="00CA7677" w:rsidRPr="0015051E">
        <w:rPr>
          <w:rFonts w:ascii="Times New Roman" w:hAnsi="Times New Roman" w:cs="Times New Roman"/>
          <w:color w:val="auto"/>
          <w:sz w:val="22"/>
          <w:szCs w:val="22"/>
        </w:rPr>
        <w:t>15</w:t>
      </w:r>
      <w:r w:rsidR="00EB7712" w:rsidRPr="0015051E">
        <w:rPr>
          <w:rFonts w:ascii="Times New Roman" w:hAnsi="Times New Roman" w:cs="Times New Roman"/>
          <w:color w:val="auto"/>
          <w:sz w:val="22"/>
          <w:szCs w:val="22"/>
        </w:rPr>
        <w:t>6</w:t>
      </w:r>
      <w:r w:rsidR="00CA7677" w:rsidRPr="0015051E">
        <w:rPr>
          <w:rFonts w:ascii="Times New Roman" w:hAnsi="Times New Roman" w:cs="Times New Roman"/>
          <w:color w:val="auto"/>
          <w:sz w:val="22"/>
          <w:szCs w:val="22"/>
        </w:rPr>
        <w:t xml:space="preserve">, </w:t>
      </w:r>
      <w:r w:rsidR="00BB2FBB" w:rsidRPr="0015051E">
        <w:rPr>
          <w:rFonts w:ascii="Times New Roman" w:hAnsi="Times New Roman" w:cs="Times New Roman"/>
          <w:color w:val="auto"/>
          <w:sz w:val="22"/>
          <w:szCs w:val="22"/>
        </w:rPr>
        <w:t>2</w:t>
      </w:r>
      <w:r w:rsidR="00EB7712" w:rsidRPr="0015051E">
        <w:rPr>
          <w:rFonts w:ascii="Times New Roman" w:hAnsi="Times New Roman" w:cs="Times New Roman"/>
          <w:color w:val="auto"/>
          <w:sz w:val="22"/>
          <w:szCs w:val="22"/>
        </w:rPr>
        <w:t>8</w:t>
      </w:r>
      <w:r w:rsidR="00066571" w:rsidRPr="0015051E">
        <w:rPr>
          <w:rFonts w:ascii="Times New Roman" w:hAnsi="Times New Roman" w:cs="Times New Roman"/>
          <w:color w:val="auto"/>
          <w:sz w:val="22"/>
          <w:szCs w:val="22"/>
        </w:rPr>
        <w:t>3</w:t>
      </w:r>
      <w:r w:rsidR="00F809D0" w:rsidRPr="0015051E">
        <w:rPr>
          <w:rFonts w:ascii="Times New Roman" w:hAnsi="Times New Roman" w:cs="Times New Roman"/>
          <w:color w:val="auto"/>
          <w:sz w:val="22"/>
          <w:szCs w:val="22"/>
        </w:rPr>
        <w:t>]</w:t>
      </w:r>
      <w:r w:rsidRPr="0015051E">
        <w:rPr>
          <w:rFonts w:ascii="Times New Roman" w:hAnsi="Times New Roman" w:cs="Times New Roman"/>
          <w:color w:val="auto"/>
          <w:sz w:val="22"/>
          <w:szCs w:val="22"/>
        </w:rPr>
        <w:t xml:space="preserve">.  Other autistic </w:t>
      </w:r>
      <w:r w:rsidR="00304720" w:rsidRPr="0015051E">
        <w:rPr>
          <w:rFonts w:ascii="Times New Roman" w:hAnsi="Times New Roman" w:cs="Times New Roman"/>
          <w:color w:val="auto"/>
          <w:sz w:val="22"/>
          <w:szCs w:val="22"/>
        </w:rPr>
        <w:t xml:space="preserve">individuals </w:t>
      </w:r>
      <w:r w:rsidRPr="0015051E">
        <w:rPr>
          <w:rFonts w:ascii="Times New Roman" w:hAnsi="Times New Roman" w:cs="Times New Roman"/>
          <w:color w:val="auto"/>
          <w:sz w:val="22"/>
          <w:szCs w:val="22"/>
        </w:rPr>
        <w:t xml:space="preserve">may have difficulty </w:t>
      </w:r>
      <w:r w:rsidRPr="0015051E">
        <w:rPr>
          <w:rFonts w:ascii="Times New Roman" w:hAnsi="Times New Roman" w:cs="Times New Roman"/>
          <w:color w:val="auto"/>
          <w:sz w:val="22"/>
          <w:szCs w:val="22"/>
        </w:rPr>
        <w:lastRenderedPageBreak/>
        <w:t>sequencing information in a logical and coherent manner</w:t>
      </w:r>
      <w:r w:rsidR="00F809D0" w:rsidRPr="0015051E">
        <w:rPr>
          <w:rFonts w:ascii="Times New Roman" w:hAnsi="Times New Roman" w:cs="Times New Roman"/>
          <w:color w:val="auto"/>
          <w:sz w:val="22"/>
          <w:szCs w:val="22"/>
        </w:rPr>
        <w:t xml:space="preserve"> [</w:t>
      </w:r>
      <w:r w:rsidR="00BB2FBB" w:rsidRPr="0015051E">
        <w:rPr>
          <w:rFonts w:ascii="Times New Roman" w:hAnsi="Times New Roman" w:cs="Times New Roman"/>
          <w:color w:val="auto"/>
          <w:sz w:val="22"/>
          <w:szCs w:val="22"/>
        </w:rPr>
        <w:t>2</w:t>
      </w:r>
      <w:r w:rsidR="000D5F6E" w:rsidRPr="0015051E">
        <w:rPr>
          <w:rFonts w:ascii="Times New Roman" w:hAnsi="Times New Roman" w:cs="Times New Roman"/>
          <w:color w:val="auto"/>
          <w:sz w:val="22"/>
          <w:szCs w:val="22"/>
        </w:rPr>
        <w:t>8</w:t>
      </w:r>
      <w:r w:rsidR="00066571" w:rsidRPr="0015051E">
        <w:rPr>
          <w:rFonts w:ascii="Times New Roman" w:hAnsi="Times New Roman" w:cs="Times New Roman"/>
          <w:color w:val="auto"/>
          <w:sz w:val="22"/>
          <w:szCs w:val="22"/>
        </w:rPr>
        <w:t>4</w:t>
      </w:r>
      <w:r w:rsidR="00F809D0" w:rsidRPr="0015051E">
        <w:rPr>
          <w:rFonts w:ascii="Times New Roman" w:hAnsi="Times New Roman" w:cs="Times New Roman"/>
          <w:color w:val="auto"/>
          <w:sz w:val="22"/>
          <w:szCs w:val="22"/>
        </w:rPr>
        <w:t>]</w:t>
      </w:r>
      <w:r w:rsidRPr="0015051E">
        <w:rPr>
          <w:rFonts w:ascii="Times New Roman" w:hAnsi="Times New Roman" w:cs="Times New Roman"/>
          <w:color w:val="auto"/>
          <w:sz w:val="22"/>
          <w:szCs w:val="22"/>
        </w:rPr>
        <w:t xml:space="preserve"> and require support from speech and language therapists to structure their narratives </w:t>
      </w:r>
      <w:r w:rsidR="00F809D0" w:rsidRPr="0015051E">
        <w:rPr>
          <w:rFonts w:ascii="Times New Roman" w:hAnsi="Times New Roman" w:cs="Times New Roman"/>
          <w:color w:val="auto"/>
          <w:sz w:val="22"/>
          <w:szCs w:val="22"/>
        </w:rPr>
        <w:t>[</w:t>
      </w:r>
      <w:r w:rsidR="00BB2FBB" w:rsidRPr="0015051E">
        <w:rPr>
          <w:rFonts w:ascii="Times New Roman" w:hAnsi="Times New Roman" w:cs="Times New Roman"/>
          <w:color w:val="auto"/>
          <w:sz w:val="22"/>
          <w:szCs w:val="22"/>
        </w:rPr>
        <w:t>2</w:t>
      </w:r>
      <w:r w:rsidR="000D5F6E" w:rsidRPr="0015051E">
        <w:rPr>
          <w:rFonts w:ascii="Times New Roman" w:hAnsi="Times New Roman" w:cs="Times New Roman"/>
          <w:color w:val="auto"/>
          <w:sz w:val="22"/>
          <w:szCs w:val="22"/>
        </w:rPr>
        <w:t>8</w:t>
      </w:r>
      <w:r w:rsidR="00066571" w:rsidRPr="0015051E">
        <w:rPr>
          <w:rFonts w:ascii="Times New Roman" w:hAnsi="Times New Roman" w:cs="Times New Roman"/>
          <w:color w:val="auto"/>
          <w:sz w:val="22"/>
          <w:szCs w:val="22"/>
        </w:rPr>
        <w:t>5</w:t>
      </w:r>
      <w:r w:rsidR="00F809D0" w:rsidRPr="0015051E">
        <w:rPr>
          <w:rFonts w:ascii="Times New Roman" w:hAnsi="Times New Roman" w:cs="Times New Roman"/>
          <w:color w:val="auto"/>
          <w:sz w:val="22"/>
          <w:szCs w:val="22"/>
        </w:rPr>
        <w:t>]</w:t>
      </w:r>
      <w:r w:rsidRPr="0015051E">
        <w:rPr>
          <w:rFonts w:ascii="Times New Roman" w:hAnsi="Times New Roman" w:cs="Times New Roman"/>
          <w:color w:val="auto"/>
          <w:sz w:val="22"/>
          <w:szCs w:val="22"/>
        </w:rPr>
        <w:t xml:space="preserve">.  </w:t>
      </w:r>
    </w:p>
    <w:p w14:paraId="211AB006" w14:textId="77777777" w:rsidR="006B2DA8" w:rsidRPr="0015051E" w:rsidRDefault="006B2DA8" w:rsidP="00B01E5D">
      <w:pPr>
        <w:autoSpaceDE w:val="0"/>
        <w:autoSpaceDN w:val="0"/>
        <w:adjustRightInd w:val="0"/>
        <w:spacing w:after="0" w:line="480" w:lineRule="auto"/>
        <w:jc w:val="both"/>
        <w:rPr>
          <w:rFonts w:ascii="Times New Roman" w:hAnsi="Times New Roman" w:cs="Times New Roman"/>
          <w:shd w:val="clear" w:color="auto" w:fill="FFFFFF"/>
        </w:rPr>
      </w:pPr>
    </w:p>
    <w:p w14:paraId="5376F16A" w14:textId="15185D35" w:rsidR="000239CD" w:rsidRPr="0015051E" w:rsidRDefault="000239CD" w:rsidP="00B01E5D">
      <w:pPr>
        <w:autoSpaceDE w:val="0"/>
        <w:autoSpaceDN w:val="0"/>
        <w:adjustRightInd w:val="0"/>
        <w:spacing w:after="0" w:line="480" w:lineRule="auto"/>
        <w:jc w:val="both"/>
        <w:rPr>
          <w:rFonts w:ascii="Times New Roman" w:hAnsi="Times New Roman" w:cs="Times New Roman"/>
        </w:rPr>
      </w:pPr>
    </w:p>
    <w:p w14:paraId="62BC6ABB" w14:textId="15A94C97" w:rsidR="000239CD" w:rsidRPr="0015051E" w:rsidRDefault="001611D6" w:rsidP="00496E47">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The interpretation of</w:t>
      </w:r>
      <w:r w:rsidR="00193BF5" w:rsidRPr="0015051E">
        <w:rPr>
          <w:rFonts w:ascii="Times New Roman" w:hAnsi="Times New Roman" w:cs="Times New Roman"/>
        </w:rPr>
        <w:t xml:space="preserve"> </w:t>
      </w:r>
      <w:r w:rsidR="00967859" w:rsidRPr="0015051E">
        <w:rPr>
          <w:rFonts w:ascii="Times New Roman" w:hAnsi="Times New Roman" w:cs="Times New Roman"/>
        </w:rPr>
        <w:t xml:space="preserve">support </w:t>
      </w:r>
      <w:r w:rsidR="00193BF5" w:rsidRPr="0015051E">
        <w:rPr>
          <w:rFonts w:ascii="Times New Roman" w:hAnsi="Times New Roman" w:cs="Times New Roman"/>
        </w:rPr>
        <w:t xml:space="preserve">outcomes is an important factor when considering rehabilitation progress and parole hearings. For example, in a study of </w:t>
      </w:r>
      <w:r w:rsidRPr="0015051E">
        <w:rPr>
          <w:rFonts w:ascii="Times New Roman" w:hAnsi="Times New Roman" w:cs="Times New Roman"/>
        </w:rPr>
        <w:t>autistic</w:t>
      </w:r>
      <w:r w:rsidR="00193BF5" w:rsidRPr="0015051E">
        <w:rPr>
          <w:rFonts w:ascii="Times New Roman" w:hAnsi="Times New Roman" w:cs="Times New Roman"/>
        </w:rPr>
        <w:t xml:space="preserve"> individuals with </w:t>
      </w:r>
      <w:r w:rsidRPr="0015051E">
        <w:rPr>
          <w:rFonts w:ascii="Times New Roman" w:hAnsi="Times New Roman" w:cs="Times New Roman"/>
        </w:rPr>
        <w:t>sexual</w:t>
      </w:r>
      <w:r w:rsidR="00193BF5" w:rsidRPr="0015051E">
        <w:rPr>
          <w:rFonts w:ascii="Times New Roman" w:hAnsi="Times New Roman" w:cs="Times New Roman"/>
        </w:rPr>
        <w:t xml:space="preserve"> offence </w:t>
      </w:r>
      <w:r w:rsidRPr="0015051E">
        <w:rPr>
          <w:rFonts w:ascii="Times New Roman" w:hAnsi="Times New Roman" w:cs="Times New Roman"/>
        </w:rPr>
        <w:t xml:space="preserve">convictions, </w:t>
      </w:r>
      <w:r w:rsidR="00193BF5" w:rsidRPr="0015051E">
        <w:rPr>
          <w:rFonts w:ascii="Times New Roman" w:hAnsi="Times New Roman" w:cs="Times New Roman"/>
        </w:rPr>
        <w:t xml:space="preserve">Vinter (2020) </w:t>
      </w:r>
      <w:r w:rsidR="00BB2FBB" w:rsidRPr="0015051E">
        <w:rPr>
          <w:rFonts w:ascii="Times New Roman" w:hAnsi="Times New Roman" w:cs="Times New Roman"/>
        </w:rPr>
        <w:t>[15</w:t>
      </w:r>
      <w:r w:rsidR="00EB7712" w:rsidRPr="0015051E">
        <w:rPr>
          <w:rFonts w:ascii="Times New Roman" w:hAnsi="Times New Roman" w:cs="Times New Roman"/>
        </w:rPr>
        <w:t>6</w:t>
      </w:r>
      <w:r w:rsidR="00BB2FBB" w:rsidRPr="0015051E">
        <w:rPr>
          <w:rFonts w:ascii="Times New Roman" w:hAnsi="Times New Roman" w:cs="Times New Roman"/>
        </w:rPr>
        <w:t xml:space="preserve">] </w:t>
      </w:r>
      <w:r w:rsidR="00193BF5" w:rsidRPr="0015051E">
        <w:rPr>
          <w:rFonts w:ascii="Times New Roman" w:hAnsi="Times New Roman" w:cs="Times New Roman"/>
        </w:rPr>
        <w:t>identified that staff may under</w:t>
      </w:r>
      <w:r w:rsidR="00BE17B4" w:rsidRPr="0015051E">
        <w:rPr>
          <w:rFonts w:ascii="Times New Roman" w:hAnsi="Times New Roman" w:cs="Times New Roman"/>
        </w:rPr>
        <w:t>-</w:t>
      </w:r>
      <w:r w:rsidR="00193BF5" w:rsidRPr="0015051E">
        <w:rPr>
          <w:rFonts w:ascii="Times New Roman" w:hAnsi="Times New Roman" w:cs="Times New Roman"/>
        </w:rPr>
        <w:t xml:space="preserve"> or over</w:t>
      </w:r>
      <w:r w:rsidR="00BE17B4" w:rsidRPr="0015051E">
        <w:rPr>
          <w:rFonts w:ascii="Times New Roman" w:hAnsi="Times New Roman" w:cs="Times New Roman"/>
        </w:rPr>
        <w:t>-</w:t>
      </w:r>
      <w:r w:rsidR="00193BF5" w:rsidRPr="0015051E">
        <w:rPr>
          <w:rFonts w:ascii="Times New Roman" w:hAnsi="Times New Roman" w:cs="Times New Roman"/>
        </w:rPr>
        <w:t xml:space="preserve">estimate </w:t>
      </w:r>
      <w:r w:rsidRPr="0015051E">
        <w:rPr>
          <w:rFonts w:ascii="Times New Roman" w:hAnsi="Times New Roman" w:cs="Times New Roman"/>
        </w:rPr>
        <w:t>progress and risk.  Staff reported that autistic individuals may appear to have made good progress</w:t>
      </w:r>
      <w:r w:rsidR="00772D64" w:rsidRPr="0015051E">
        <w:rPr>
          <w:rFonts w:ascii="Times New Roman" w:hAnsi="Times New Roman" w:cs="Times New Roman"/>
        </w:rPr>
        <w:t xml:space="preserve"> by using appropriate therapeutic language</w:t>
      </w:r>
      <w:r w:rsidRPr="0015051E">
        <w:rPr>
          <w:rFonts w:ascii="Times New Roman" w:hAnsi="Times New Roman" w:cs="Times New Roman"/>
        </w:rPr>
        <w:t>, b</w:t>
      </w:r>
      <w:r w:rsidR="00772D64" w:rsidRPr="0015051E">
        <w:rPr>
          <w:rFonts w:ascii="Times New Roman" w:hAnsi="Times New Roman" w:cs="Times New Roman"/>
        </w:rPr>
        <w:t xml:space="preserve">ut may simply </w:t>
      </w:r>
      <w:r w:rsidRPr="0015051E">
        <w:rPr>
          <w:rFonts w:ascii="Times New Roman" w:hAnsi="Times New Roman" w:cs="Times New Roman"/>
        </w:rPr>
        <w:t xml:space="preserve">be </w:t>
      </w:r>
      <w:r w:rsidR="0070726C" w:rsidRPr="0015051E">
        <w:rPr>
          <w:rFonts w:ascii="Times New Roman" w:hAnsi="Times New Roman" w:cs="Times New Roman"/>
        </w:rPr>
        <w:t>repeating</w:t>
      </w:r>
      <w:r w:rsidRPr="0015051E">
        <w:rPr>
          <w:rFonts w:ascii="Times New Roman" w:hAnsi="Times New Roman" w:cs="Times New Roman"/>
        </w:rPr>
        <w:t xml:space="preserve"> specific programme terminology without an understanding of the deeper meaning</w:t>
      </w:r>
      <w:r w:rsidR="00772D64" w:rsidRPr="0015051E">
        <w:rPr>
          <w:rFonts w:ascii="Times New Roman" w:hAnsi="Times New Roman" w:cs="Times New Roman"/>
        </w:rPr>
        <w:t>.  Staff also suggested that some autistic individuals may have made genuine progress but struggle to communicate their understanding effectively</w:t>
      </w:r>
      <w:r w:rsidR="00D35C58" w:rsidRPr="0015051E">
        <w:rPr>
          <w:rFonts w:ascii="Times New Roman" w:hAnsi="Times New Roman" w:cs="Times New Roman"/>
        </w:rPr>
        <w:t>.</w:t>
      </w:r>
    </w:p>
    <w:p w14:paraId="757FE5E6" w14:textId="77777777" w:rsidR="006B2DA8" w:rsidRPr="0015051E" w:rsidRDefault="006B2DA8" w:rsidP="00B01E5D">
      <w:pPr>
        <w:autoSpaceDE w:val="0"/>
        <w:autoSpaceDN w:val="0"/>
        <w:adjustRightInd w:val="0"/>
        <w:spacing w:after="0" w:line="480" w:lineRule="auto"/>
        <w:jc w:val="both"/>
        <w:rPr>
          <w:rFonts w:ascii="Times New Roman" w:hAnsi="Times New Roman" w:cs="Times New Roman"/>
        </w:rPr>
      </w:pPr>
    </w:p>
    <w:p w14:paraId="46A3A1A4" w14:textId="2B0E47E1" w:rsidR="006B2DA8" w:rsidRPr="0015051E" w:rsidRDefault="00CE479F" w:rsidP="00496E47">
      <w:pPr>
        <w:autoSpaceDE w:val="0"/>
        <w:autoSpaceDN w:val="0"/>
        <w:adjustRightInd w:val="0"/>
        <w:spacing w:after="0" w:line="480" w:lineRule="auto"/>
        <w:ind w:firstLine="284"/>
        <w:jc w:val="both"/>
        <w:rPr>
          <w:rFonts w:ascii="Times New Roman" w:hAnsi="Times New Roman" w:cs="Times New Roman"/>
        </w:rPr>
      </w:pPr>
      <w:r w:rsidRPr="0015051E">
        <w:rPr>
          <w:rFonts w:ascii="Times New Roman" w:hAnsi="Times New Roman" w:cs="Times New Roman"/>
        </w:rPr>
        <w:t>Previous</w:t>
      </w:r>
      <w:r w:rsidR="008C2852" w:rsidRPr="0015051E">
        <w:rPr>
          <w:rFonts w:ascii="Times New Roman" w:hAnsi="Times New Roman" w:cs="Times New Roman"/>
        </w:rPr>
        <w:t xml:space="preserve"> risk reduction programmes </w:t>
      </w:r>
      <w:r w:rsidRPr="0015051E">
        <w:rPr>
          <w:rFonts w:ascii="Times New Roman" w:hAnsi="Times New Roman" w:cs="Times New Roman"/>
        </w:rPr>
        <w:t>were</w:t>
      </w:r>
      <w:r w:rsidR="008C2852" w:rsidRPr="0015051E">
        <w:rPr>
          <w:rFonts w:ascii="Times New Roman" w:hAnsi="Times New Roman" w:cs="Times New Roman"/>
        </w:rPr>
        <w:t xml:space="preserve"> not </w:t>
      </w:r>
      <w:r w:rsidR="006B2DA8" w:rsidRPr="0015051E">
        <w:rPr>
          <w:rFonts w:ascii="Times New Roman" w:hAnsi="Times New Roman" w:cs="Times New Roman"/>
        </w:rPr>
        <w:t xml:space="preserve">designed to cater for the </w:t>
      </w:r>
      <w:r w:rsidR="00744AC9" w:rsidRPr="0015051E">
        <w:rPr>
          <w:rFonts w:ascii="Times New Roman" w:hAnsi="Times New Roman" w:cs="Times New Roman"/>
        </w:rPr>
        <w:t>differences</w:t>
      </w:r>
      <w:r w:rsidR="006B2DA8" w:rsidRPr="0015051E">
        <w:rPr>
          <w:rFonts w:ascii="Times New Roman" w:hAnsi="Times New Roman" w:cs="Times New Roman"/>
        </w:rPr>
        <w:t xml:space="preserve"> of autistic </w:t>
      </w:r>
      <w:r w:rsidR="0068323B" w:rsidRPr="0015051E">
        <w:rPr>
          <w:rFonts w:ascii="Times New Roman" w:hAnsi="Times New Roman" w:cs="Times New Roman"/>
        </w:rPr>
        <w:t xml:space="preserve">individuals </w:t>
      </w:r>
      <w:r w:rsidR="008C2852" w:rsidRPr="0015051E">
        <w:rPr>
          <w:rFonts w:ascii="Times New Roman" w:hAnsi="Times New Roman" w:cs="Times New Roman"/>
        </w:rPr>
        <w:t xml:space="preserve">and </w:t>
      </w:r>
      <w:r w:rsidR="006B2DA8" w:rsidRPr="0015051E">
        <w:rPr>
          <w:rFonts w:ascii="Times New Roman" w:hAnsi="Times New Roman" w:cs="Times New Roman"/>
        </w:rPr>
        <w:t xml:space="preserve">may </w:t>
      </w:r>
      <w:r w:rsidRPr="0015051E">
        <w:rPr>
          <w:rFonts w:ascii="Times New Roman" w:hAnsi="Times New Roman" w:cs="Times New Roman"/>
        </w:rPr>
        <w:t xml:space="preserve">have </w:t>
      </w:r>
      <w:r w:rsidR="006B2DA8" w:rsidRPr="0015051E">
        <w:rPr>
          <w:rFonts w:ascii="Times New Roman" w:hAnsi="Times New Roman" w:cs="Times New Roman"/>
        </w:rPr>
        <w:t>disadvantage</w:t>
      </w:r>
      <w:r w:rsidRPr="0015051E">
        <w:rPr>
          <w:rFonts w:ascii="Times New Roman" w:hAnsi="Times New Roman" w:cs="Times New Roman"/>
        </w:rPr>
        <w:t>d</w:t>
      </w:r>
      <w:r w:rsidR="006B2DA8" w:rsidRPr="0015051E">
        <w:rPr>
          <w:rFonts w:ascii="Times New Roman" w:hAnsi="Times New Roman" w:cs="Times New Roman"/>
        </w:rPr>
        <w:t xml:space="preserve"> them in their progression towards parole and release </w:t>
      </w:r>
      <w:r w:rsidR="00F809D0" w:rsidRPr="0015051E">
        <w:rPr>
          <w:rFonts w:ascii="Times New Roman" w:hAnsi="Times New Roman" w:cs="Times New Roman"/>
        </w:rPr>
        <w:t>[</w:t>
      </w:r>
      <w:r w:rsidR="00462FCD" w:rsidRPr="0015051E">
        <w:rPr>
          <w:rFonts w:ascii="Times New Roman" w:hAnsi="Times New Roman" w:cs="Times New Roman"/>
        </w:rPr>
        <w:t>28</w:t>
      </w:r>
      <w:r w:rsidR="00066571" w:rsidRPr="0015051E">
        <w:rPr>
          <w:rFonts w:ascii="Times New Roman" w:hAnsi="Times New Roman" w:cs="Times New Roman"/>
        </w:rPr>
        <w:t>6</w:t>
      </w:r>
      <w:r w:rsidR="00F809D0" w:rsidRPr="0015051E">
        <w:rPr>
          <w:rFonts w:ascii="Times New Roman" w:hAnsi="Times New Roman" w:cs="Times New Roman"/>
        </w:rPr>
        <w:t>]</w:t>
      </w:r>
      <w:r w:rsidR="006B2DA8" w:rsidRPr="0015051E">
        <w:rPr>
          <w:rFonts w:ascii="Times New Roman" w:hAnsi="Times New Roman" w:cs="Times New Roman"/>
        </w:rPr>
        <w:t xml:space="preserve">.  </w:t>
      </w:r>
      <w:r w:rsidRPr="0015051E">
        <w:rPr>
          <w:rFonts w:ascii="Times New Roman" w:hAnsi="Times New Roman" w:cs="Times New Roman"/>
        </w:rPr>
        <w:t xml:space="preserve">Individualised interventions are more likely </w:t>
      </w:r>
      <w:r w:rsidR="00057618" w:rsidRPr="0015051E">
        <w:rPr>
          <w:rFonts w:ascii="Times New Roman" w:hAnsi="Times New Roman" w:cs="Times New Roman"/>
        </w:rPr>
        <w:t>to be</w:t>
      </w:r>
      <w:r w:rsidRPr="0015051E">
        <w:rPr>
          <w:rFonts w:ascii="Times New Roman" w:hAnsi="Times New Roman" w:cs="Times New Roman"/>
        </w:rPr>
        <w:t xml:space="preserve"> effective in addressing</w:t>
      </w:r>
      <w:r w:rsidR="006B2DA8" w:rsidRPr="0015051E">
        <w:rPr>
          <w:rFonts w:ascii="Times New Roman" w:hAnsi="Times New Roman" w:cs="Times New Roman"/>
        </w:rPr>
        <w:t xml:space="preserve"> specific areas of risk, need</w:t>
      </w:r>
      <w:r w:rsidR="00D21E47" w:rsidRPr="0015051E">
        <w:rPr>
          <w:rFonts w:ascii="Times New Roman" w:hAnsi="Times New Roman" w:cs="Times New Roman"/>
        </w:rPr>
        <w:t>s</w:t>
      </w:r>
      <w:r w:rsidR="006B2DA8" w:rsidRPr="0015051E">
        <w:rPr>
          <w:rFonts w:ascii="Times New Roman" w:hAnsi="Times New Roman" w:cs="Times New Roman"/>
        </w:rPr>
        <w:t xml:space="preserve"> and responsivity</w:t>
      </w:r>
      <w:r w:rsidR="00D21E47" w:rsidRPr="0015051E">
        <w:rPr>
          <w:rFonts w:ascii="Times New Roman" w:hAnsi="Times New Roman" w:cs="Times New Roman"/>
        </w:rPr>
        <w:t>.</w:t>
      </w:r>
      <w:r w:rsidR="00CC3B41" w:rsidRPr="0015051E">
        <w:rPr>
          <w:rFonts w:ascii="Times New Roman" w:hAnsi="Times New Roman" w:cs="Times New Roman"/>
        </w:rPr>
        <w:t xml:space="preserve">  Some considerations are presented in Figure 2.</w:t>
      </w:r>
    </w:p>
    <w:p w14:paraId="0E7CD870" w14:textId="53B363F7" w:rsidR="006B2DA8" w:rsidRPr="0015051E" w:rsidRDefault="006B2DA8" w:rsidP="00B01E5D">
      <w:pPr>
        <w:autoSpaceDE w:val="0"/>
        <w:autoSpaceDN w:val="0"/>
        <w:adjustRightInd w:val="0"/>
        <w:spacing w:after="0" w:line="480" w:lineRule="auto"/>
        <w:jc w:val="both"/>
        <w:rPr>
          <w:rFonts w:ascii="Times New Roman" w:hAnsi="Times New Roman" w:cs="Times New Roman"/>
        </w:rPr>
      </w:pPr>
    </w:p>
    <w:p w14:paraId="3E9C86B0" w14:textId="71A4564B" w:rsidR="006B2DA8" w:rsidRPr="0015051E" w:rsidRDefault="0051504F" w:rsidP="00B01E5D">
      <w:pPr>
        <w:autoSpaceDE w:val="0"/>
        <w:autoSpaceDN w:val="0"/>
        <w:adjustRightInd w:val="0"/>
        <w:spacing w:after="0" w:line="480" w:lineRule="auto"/>
        <w:jc w:val="center"/>
        <w:rPr>
          <w:rFonts w:ascii="Times New Roman" w:hAnsi="Times New Roman" w:cs="Times New Roman"/>
        </w:rPr>
      </w:pPr>
      <w:r w:rsidRPr="0015051E">
        <w:rPr>
          <w:rFonts w:ascii="Times New Roman" w:hAnsi="Times New Roman" w:cs="Times New Roman"/>
        </w:rPr>
        <w:t>[Figure 2]</w:t>
      </w:r>
    </w:p>
    <w:p w14:paraId="478023C7" w14:textId="77777777" w:rsidR="0051504F" w:rsidRPr="0015051E" w:rsidRDefault="0051504F" w:rsidP="00B01E5D">
      <w:pPr>
        <w:autoSpaceDE w:val="0"/>
        <w:autoSpaceDN w:val="0"/>
        <w:adjustRightInd w:val="0"/>
        <w:spacing w:after="0" w:line="480" w:lineRule="auto"/>
        <w:jc w:val="both"/>
        <w:rPr>
          <w:rFonts w:ascii="Times New Roman" w:hAnsi="Times New Roman" w:cs="Times New Roman"/>
        </w:rPr>
      </w:pPr>
    </w:p>
    <w:bookmarkEnd w:id="43"/>
    <w:p w14:paraId="1BF487D5" w14:textId="0865D083" w:rsidR="006B2DA8" w:rsidRPr="0015051E" w:rsidRDefault="006B2DA8" w:rsidP="00B01E5D">
      <w:pPr>
        <w:spacing w:after="0" w:line="480" w:lineRule="auto"/>
        <w:jc w:val="both"/>
        <w:rPr>
          <w:rFonts w:ascii="Times New Roman" w:hAnsi="Times New Roman" w:cs="Times New Roman"/>
          <w:i/>
          <w:iCs/>
        </w:rPr>
      </w:pPr>
      <w:r w:rsidRPr="0015051E">
        <w:rPr>
          <w:rFonts w:ascii="Times New Roman" w:hAnsi="Times New Roman" w:cs="Times New Roman"/>
          <w:i/>
          <w:iCs/>
        </w:rPr>
        <w:t xml:space="preserve">Pharmacological </w:t>
      </w:r>
      <w:r w:rsidR="00967859" w:rsidRPr="0015051E">
        <w:rPr>
          <w:rFonts w:ascii="Times New Roman" w:hAnsi="Times New Roman" w:cs="Times New Roman"/>
          <w:i/>
          <w:iCs/>
        </w:rPr>
        <w:t>support</w:t>
      </w:r>
    </w:p>
    <w:p w14:paraId="4BA133C5" w14:textId="44FCD9E7" w:rsidR="0085200E" w:rsidRPr="0015051E" w:rsidRDefault="0085200E"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A comprehensive review of pharmacological </w:t>
      </w:r>
      <w:r w:rsidR="00400523" w:rsidRPr="0015051E">
        <w:rPr>
          <w:rFonts w:ascii="Times New Roman" w:hAnsi="Times New Roman" w:cs="Times New Roman"/>
        </w:rPr>
        <w:t xml:space="preserve">options </w:t>
      </w:r>
      <w:r w:rsidRPr="0015051E">
        <w:rPr>
          <w:rFonts w:ascii="Times New Roman" w:hAnsi="Times New Roman" w:cs="Times New Roman"/>
        </w:rPr>
        <w:t xml:space="preserve">for autistic </w:t>
      </w:r>
      <w:r w:rsidR="006F5B17" w:rsidRPr="0015051E">
        <w:rPr>
          <w:rFonts w:ascii="Times New Roman" w:hAnsi="Times New Roman" w:cs="Times New Roman"/>
        </w:rPr>
        <w:t xml:space="preserve">individuals </w:t>
      </w:r>
      <w:r w:rsidRPr="0015051E">
        <w:rPr>
          <w:rFonts w:ascii="Times New Roman" w:hAnsi="Times New Roman" w:cs="Times New Roman"/>
        </w:rPr>
        <w:t xml:space="preserve">is beyond the scope of this paper.  However, </w:t>
      </w:r>
      <w:r w:rsidR="00EB2F36" w:rsidRPr="0015051E">
        <w:rPr>
          <w:rFonts w:ascii="Times New Roman" w:hAnsi="Times New Roman" w:cs="Times New Roman"/>
        </w:rPr>
        <w:t xml:space="preserve">we have identified some important considerations related to this topic.   </w:t>
      </w:r>
    </w:p>
    <w:p w14:paraId="349F37C8" w14:textId="77777777" w:rsidR="0085200E" w:rsidRPr="0015051E" w:rsidRDefault="0085200E" w:rsidP="00B01E5D">
      <w:pPr>
        <w:spacing w:after="0" w:line="480" w:lineRule="auto"/>
        <w:jc w:val="both"/>
        <w:rPr>
          <w:rFonts w:ascii="Times New Roman" w:hAnsi="Times New Roman" w:cs="Times New Roman"/>
        </w:rPr>
      </w:pPr>
    </w:p>
    <w:p w14:paraId="4764EFC5" w14:textId="3E3DAD3D" w:rsidR="00213971" w:rsidRPr="0015051E" w:rsidRDefault="0074705A"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It is important to </w:t>
      </w:r>
      <w:r w:rsidR="008A4C2B" w:rsidRPr="0015051E">
        <w:rPr>
          <w:rFonts w:ascii="Times New Roman" w:hAnsi="Times New Roman" w:cs="Times New Roman"/>
        </w:rPr>
        <w:t>state</w:t>
      </w:r>
      <w:r w:rsidRPr="0015051E">
        <w:rPr>
          <w:rFonts w:ascii="Times New Roman" w:hAnsi="Times New Roman" w:cs="Times New Roman"/>
        </w:rPr>
        <w:t xml:space="preserve"> that there is no medication to support the core features of autism and pharmacology </w:t>
      </w:r>
      <w:r w:rsidR="00B155DD" w:rsidRPr="0015051E">
        <w:rPr>
          <w:rFonts w:ascii="Times New Roman" w:hAnsi="Times New Roman" w:cs="Times New Roman"/>
        </w:rPr>
        <w:t xml:space="preserve">is not recommended for this purpose </w:t>
      </w:r>
      <w:r w:rsidR="00F809D0" w:rsidRPr="0015051E">
        <w:rPr>
          <w:rFonts w:ascii="Times New Roman" w:hAnsi="Times New Roman" w:cs="Times New Roman"/>
        </w:rPr>
        <w:t>[</w:t>
      </w:r>
      <w:r w:rsidR="00462FCD" w:rsidRPr="0015051E">
        <w:rPr>
          <w:rFonts w:ascii="Times New Roman" w:hAnsi="Times New Roman" w:cs="Times New Roman"/>
        </w:rPr>
        <w:t>28</w:t>
      </w:r>
      <w:r w:rsidR="00066571" w:rsidRPr="0015051E">
        <w:rPr>
          <w:rFonts w:ascii="Times New Roman" w:hAnsi="Times New Roman" w:cs="Times New Roman"/>
        </w:rPr>
        <w:t>7</w:t>
      </w:r>
      <w:r w:rsidR="00F809D0" w:rsidRPr="0015051E">
        <w:rPr>
          <w:rFonts w:ascii="Times New Roman" w:hAnsi="Times New Roman" w:cs="Times New Roman"/>
        </w:rPr>
        <w:t>]</w:t>
      </w:r>
      <w:r w:rsidR="006B2DA8" w:rsidRPr="0015051E">
        <w:rPr>
          <w:rFonts w:ascii="Times New Roman" w:hAnsi="Times New Roman" w:cs="Times New Roman"/>
        </w:rPr>
        <w:t xml:space="preserve">.  </w:t>
      </w:r>
      <w:r w:rsidR="004817C7" w:rsidRPr="0015051E">
        <w:rPr>
          <w:rFonts w:ascii="Times New Roman" w:hAnsi="Times New Roman" w:cs="Times New Roman"/>
        </w:rPr>
        <w:t xml:space="preserve">Some behaviour that may be perceived as aggressive towards the self and/or others can be understood as the involuntary physical and emotional reaction to stressors that overload the nervous system </w:t>
      </w:r>
      <w:r w:rsidR="00F809D0" w:rsidRPr="0015051E">
        <w:rPr>
          <w:rFonts w:ascii="Times New Roman" w:hAnsi="Times New Roman" w:cs="Times New Roman"/>
        </w:rPr>
        <w:t>[</w:t>
      </w:r>
      <w:r w:rsidR="00462FCD" w:rsidRPr="0015051E">
        <w:rPr>
          <w:rFonts w:ascii="Times New Roman" w:hAnsi="Times New Roman" w:cs="Times New Roman"/>
        </w:rPr>
        <w:t>28</w:t>
      </w:r>
      <w:r w:rsidR="00066571" w:rsidRPr="0015051E">
        <w:rPr>
          <w:rFonts w:ascii="Times New Roman" w:hAnsi="Times New Roman" w:cs="Times New Roman"/>
        </w:rPr>
        <w:t>8</w:t>
      </w:r>
      <w:r w:rsidR="00F809D0" w:rsidRPr="0015051E">
        <w:rPr>
          <w:rFonts w:ascii="Times New Roman" w:hAnsi="Times New Roman" w:cs="Times New Roman"/>
        </w:rPr>
        <w:t>]</w:t>
      </w:r>
      <w:r w:rsidR="004817C7" w:rsidRPr="0015051E">
        <w:rPr>
          <w:rFonts w:ascii="Times New Roman" w:hAnsi="Times New Roman" w:cs="Times New Roman"/>
        </w:rPr>
        <w:t xml:space="preserve">. </w:t>
      </w:r>
      <w:r w:rsidR="00213971" w:rsidRPr="0015051E">
        <w:rPr>
          <w:rFonts w:ascii="Times New Roman" w:hAnsi="Times New Roman" w:cs="Times New Roman"/>
        </w:rPr>
        <w:t xml:space="preserve"> As such, situational and/or environmental changes </w:t>
      </w:r>
      <w:r w:rsidR="00982186" w:rsidRPr="0015051E">
        <w:rPr>
          <w:rFonts w:ascii="Times New Roman" w:hAnsi="Times New Roman" w:cs="Times New Roman"/>
        </w:rPr>
        <w:t>ought to</w:t>
      </w:r>
      <w:r w:rsidR="00213971" w:rsidRPr="0015051E">
        <w:rPr>
          <w:rFonts w:ascii="Times New Roman" w:hAnsi="Times New Roman" w:cs="Times New Roman"/>
        </w:rPr>
        <w:t xml:space="preserve"> be the first response, prior to medication. </w:t>
      </w:r>
      <w:r w:rsidR="006B2DA8" w:rsidRPr="0015051E">
        <w:rPr>
          <w:rFonts w:ascii="Times New Roman" w:hAnsi="Times New Roman" w:cs="Times New Roman"/>
        </w:rPr>
        <w:t xml:space="preserve">However, </w:t>
      </w:r>
      <w:r w:rsidR="00213971" w:rsidRPr="0015051E">
        <w:rPr>
          <w:rFonts w:ascii="Times New Roman" w:hAnsi="Times New Roman" w:cs="Times New Roman"/>
        </w:rPr>
        <w:t xml:space="preserve">in extreme cases </w:t>
      </w:r>
      <w:r w:rsidR="00400523" w:rsidRPr="0015051E">
        <w:rPr>
          <w:rFonts w:ascii="Times New Roman" w:hAnsi="Times New Roman" w:cs="Times New Roman"/>
        </w:rPr>
        <w:t>pharmacology</w:t>
      </w:r>
      <w:r w:rsidR="006B2DA8" w:rsidRPr="0015051E">
        <w:rPr>
          <w:rFonts w:ascii="Times New Roman" w:hAnsi="Times New Roman" w:cs="Times New Roman"/>
        </w:rPr>
        <w:t xml:space="preserve"> </w:t>
      </w:r>
      <w:r w:rsidR="006B2DA8" w:rsidRPr="0015051E">
        <w:rPr>
          <w:rFonts w:ascii="Times New Roman" w:hAnsi="Times New Roman" w:cs="Times New Roman"/>
        </w:rPr>
        <w:lastRenderedPageBreak/>
        <w:t xml:space="preserve">can be </w:t>
      </w:r>
      <w:r w:rsidR="000E79FD" w:rsidRPr="0015051E">
        <w:rPr>
          <w:rFonts w:ascii="Times New Roman" w:hAnsi="Times New Roman" w:cs="Times New Roman"/>
        </w:rPr>
        <w:t>considered to</w:t>
      </w:r>
      <w:r w:rsidR="006B2DA8" w:rsidRPr="0015051E">
        <w:rPr>
          <w:rFonts w:ascii="Times New Roman" w:hAnsi="Times New Roman" w:cs="Times New Roman"/>
        </w:rPr>
        <w:t xml:space="preserve"> manage </w:t>
      </w:r>
      <w:r w:rsidR="00213971" w:rsidRPr="0015051E">
        <w:rPr>
          <w:rFonts w:ascii="Times New Roman" w:hAnsi="Times New Roman" w:cs="Times New Roman"/>
        </w:rPr>
        <w:t>aggressive and/or self-harming behaviour when other non-medical adaptations have not worked</w:t>
      </w:r>
      <w:r w:rsidR="006B2DA8" w:rsidRPr="0015051E">
        <w:rPr>
          <w:rFonts w:ascii="Times New Roman" w:hAnsi="Times New Roman" w:cs="Times New Roman"/>
        </w:rPr>
        <w:t xml:space="preserve"> </w:t>
      </w:r>
      <w:r w:rsidR="00F809D0" w:rsidRPr="0015051E">
        <w:rPr>
          <w:rFonts w:ascii="Times New Roman" w:hAnsi="Times New Roman" w:cs="Times New Roman"/>
        </w:rPr>
        <w:t>[</w:t>
      </w:r>
      <w:r w:rsidR="00462FCD" w:rsidRPr="0015051E">
        <w:rPr>
          <w:rFonts w:ascii="Times New Roman" w:hAnsi="Times New Roman" w:cs="Times New Roman"/>
        </w:rPr>
        <w:t>1</w:t>
      </w:r>
      <w:r w:rsidR="009C1DA7" w:rsidRPr="0015051E">
        <w:rPr>
          <w:rFonts w:ascii="Times New Roman" w:hAnsi="Times New Roman" w:cs="Times New Roman"/>
        </w:rPr>
        <w:t>71</w:t>
      </w:r>
      <w:r w:rsidR="00F809D0" w:rsidRPr="0015051E">
        <w:rPr>
          <w:rFonts w:ascii="Times New Roman" w:hAnsi="Times New Roman" w:cs="Times New Roman"/>
        </w:rPr>
        <w:t xml:space="preserve">, </w:t>
      </w:r>
      <w:r w:rsidR="00462FCD" w:rsidRPr="0015051E">
        <w:rPr>
          <w:rFonts w:ascii="Times New Roman" w:hAnsi="Times New Roman" w:cs="Times New Roman"/>
        </w:rPr>
        <w:t>1</w:t>
      </w:r>
      <w:r w:rsidR="009C1DA7" w:rsidRPr="0015051E">
        <w:rPr>
          <w:rFonts w:ascii="Times New Roman" w:hAnsi="Times New Roman" w:cs="Times New Roman"/>
        </w:rPr>
        <w:t>72</w:t>
      </w:r>
      <w:r w:rsidR="00CA7677" w:rsidRPr="0015051E">
        <w:rPr>
          <w:rFonts w:ascii="Times New Roman" w:hAnsi="Times New Roman" w:cs="Times New Roman"/>
        </w:rPr>
        <w:t>, 28</w:t>
      </w:r>
      <w:r w:rsidR="00066571" w:rsidRPr="0015051E">
        <w:rPr>
          <w:rFonts w:ascii="Times New Roman" w:hAnsi="Times New Roman" w:cs="Times New Roman"/>
        </w:rPr>
        <w:t>9</w:t>
      </w:r>
      <w:r w:rsidR="00F809D0" w:rsidRPr="0015051E">
        <w:rPr>
          <w:rFonts w:ascii="Times New Roman" w:hAnsi="Times New Roman" w:cs="Times New Roman"/>
        </w:rPr>
        <w:t>]</w:t>
      </w:r>
      <w:r w:rsidR="006B2DA8" w:rsidRPr="0015051E">
        <w:rPr>
          <w:rFonts w:ascii="Times New Roman" w:hAnsi="Times New Roman" w:cs="Times New Roman"/>
        </w:rPr>
        <w:t xml:space="preserve">.  </w:t>
      </w:r>
    </w:p>
    <w:p w14:paraId="369A9432" w14:textId="77777777" w:rsidR="00213971" w:rsidRPr="0015051E" w:rsidRDefault="00213971" w:rsidP="00496E47">
      <w:pPr>
        <w:spacing w:after="0" w:line="480" w:lineRule="auto"/>
        <w:ind w:firstLine="284"/>
        <w:jc w:val="both"/>
        <w:rPr>
          <w:rFonts w:ascii="Times New Roman" w:hAnsi="Times New Roman" w:cs="Times New Roman"/>
        </w:rPr>
      </w:pPr>
    </w:p>
    <w:p w14:paraId="0F0BB2ED" w14:textId="585965EB" w:rsidR="006B2DA8" w:rsidRPr="0015051E" w:rsidRDefault="006F637E"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The primary role of medication</w:t>
      </w:r>
      <w:r w:rsidR="003E674A" w:rsidRPr="0015051E">
        <w:rPr>
          <w:rFonts w:ascii="Times New Roman" w:hAnsi="Times New Roman" w:cs="Times New Roman"/>
        </w:rPr>
        <w:t xml:space="preserve"> </w:t>
      </w:r>
      <w:r w:rsidRPr="0015051E">
        <w:rPr>
          <w:rFonts w:ascii="Times New Roman" w:hAnsi="Times New Roman" w:cs="Times New Roman"/>
        </w:rPr>
        <w:t>for use with autistic individuals</w:t>
      </w:r>
      <w:r w:rsidR="003E674A" w:rsidRPr="0015051E">
        <w:rPr>
          <w:rFonts w:ascii="Times New Roman" w:hAnsi="Times New Roman" w:cs="Times New Roman"/>
        </w:rPr>
        <w:t xml:space="preserve"> </w:t>
      </w:r>
      <w:r w:rsidRPr="0015051E">
        <w:rPr>
          <w:rFonts w:ascii="Times New Roman" w:hAnsi="Times New Roman" w:cs="Times New Roman"/>
        </w:rPr>
        <w:t xml:space="preserve">is to support them with </w:t>
      </w:r>
      <w:r w:rsidR="006B2DA8" w:rsidRPr="0015051E">
        <w:rPr>
          <w:rFonts w:ascii="Times New Roman" w:hAnsi="Times New Roman" w:cs="Times New Roman"/>
        </w:rPr>
        <w:t xml:space="preserve">associated difficulties and/or co-occurring conditions </w:t>
      </w:r>
      <w:r w:rsidR="00F809D0" w:rsidRPr="0015051E">
        <w:rPr>
          <w:rFonts w:ascii="Times New Roman" w:hAnsi="Times New Roman" w:cs="Times New Roman"/>
        </w:rPr>
        <w:t>[</w:t>
      </w:r>
      <w:r w:rsidR="00462FCD" w:rsidRPr="0015051E">
        <w:rPr>
          <w:rFonts w:ascii="Times New Roman" w:hAnsi="Times New Roman" w:cs="Times New Roman"/>
        </w:rPr>
        <w:t>2</w:t>
      </w:r>
      <w:r w:rsidR="00066571" w:rsidRPr="0015051E">
        <w:rPr>
          <w:rFonts w:ascii="Times New Roman" w:hAnsi="Times New Roman" w:cs="Times New Roman"/>
        </w:rPr>
        <w:t>90</w:t>
      </w:r>
      <w:r w:rsidR="00F809D0" w:rsidRPr="0015051E">
        <w:rPr>
          <w:rFonts w:ascii="Times New Roman" w:hAnsi="Times New Roman" w:cs="Times New Roman"/>
        </w:rPr>
        <w:t>,</w:t>
      </w:r>
      <w:r w:rsidR="006B2DA8" w:rsidRPr="0015051E">
        <w:rPr>
          <w:rFonts w:ascii="Times New Roman" w:hAnsi="Times New Roman" w:cs="Times New Roman"/>
        </w:rPr>
        <w:t xml:space="preserve"> </w:t>
      </w:r>
      <w:r w:rsidR="00462FCD" w:rsidRPr="0015051E">
        <w:rPr>
          <w:rFonts w:ascii="Times New Roman" w:hAnsi="Times New Roman" w:cs="Times New Roman"/>
        </w:rPr>
        <w:t>2</w:t>
      </w:r>
      <w:r w:rsidR="009C1DA7" w:rsidRPr="0015051E">
        <w:rPr>
          <w:rFonts w:ascii="Times New Roman" w:hAnsi="Times New Roman" w:cs="Times New Roman"/>
        </w:rPr>
        <w:t>9</w:t>
      </w:r>
      <w:r w:rsidR="00066571" w:rsidRPr="0015051E">
        <w:rPr>
          <w:rFonts w:ascii="Times New Roman" w:hAnsi="Times New Roman" w:cs="Times New Roman"/>
        </w:rPr>
        <w:t>1</w:t>
      </w:r>
      <w:r w:rsidR="00F809D0" w:rsidRPr="0015051E">
        <w:rPr>
          <w:rFonts w:ascii="Times New Roman" w:hAnsi="Times New Roman" w:cs="Times New Roman"/>
        </w:rPr>
        <w:t>]</w:t>
      </w:r>
      <w:r w:rsidR="006B2DA8" w:rsidRPr="0015051E">
        <w:rPr>
          <w:rFonts w:ascii="Times New Roman" w:hAnsi="Times New Roman" w:cs="Times New Roman"/>
        </w:rPr>
        <w:t xml:space="preserve">.  For example, selective serotonin reuptake inhibitors can be used for anxiety, low mood and repetitive behaviours </w:t>
      </w:r>
      <w:r w:rsidR="00F809D0" w:rsidRPr="0015051E">
        <w:rPr>
          <w:rFonts w:ascii="Times New Roman" w:hAnsi="Times New Roman" w:cs="Times New Roman"/>
        </w:rPr>
        <w:t>[</w:t>
      </w:r>
      <w:r w:rsidR="00462FCD" w:rsidRPr="0015051E">
        <w:rPr>
          <w:rFonts w:ascii="Times New Roman" w:hAnsi="Times New Roman" w:cs="Times New Roman"/>
        </w:rPr>
        <w:t>2</w:t>
      </w:r>
      <w:r w:rsidR="009C1DA7" w:rsidRPr="0015051E">
        <w:rPr>
          <w:rFonts w:ascii="Times New Roman" w:hAnsi="Times New Roman" w:cs="Times New Roman"/>
        </w:rPr>
        <w:t>9</w:t>
      </w:r>
      <w:r w:rsidR="00066571" w:rsidRPr="0015051E">
        <w:rPr>
          <w:rFonts w:ascii="Times New Roman" w:hAnsi="Times New Roman" w:cs="Times New Roman"/>
        </w:rPr>
        <w:t>2</w:t>
      </w:r>
      <w:r w:rsidR="00F809D0" w:rsidRPr="0015051E">
        <w:rPr>
          <w:rFonts w:ascii="Times New Roman" w:hAnsi="Times New Roman" w:cs="Times New Roman"/>
        </w:rPr>
        <w:t>]</w:t>
      </w:r>
      <w:r w:rsidR="006B2DA8" w:rsidRPr="0015051E">
        <w:rPr>
          <w:rFonts w:ascii="Times New Roman" w:hAnsi="Times New Roman" w:cs="Times New Roman"/>
        </w:rPr>
        <w:t xml:space="preserve">, psychostimulant medication for associated hyperactivity </w:t>
      </w:r>
      <w:r w:rsidR="00F809D0" w:rsidRPr="0015051E">
        <w:rPr>
          <w:rFonts w:ascii="Times New Roman" w:hAnsi="Times New Roman" w:cs="Times New Roman"/>
        </w:rPr>
        <w:t>[</w:t>
      </w:r>
      <w:r w:rsidR="00462FCD" w:rsidRPr="0015051E">
        <w:rPr>
          <w:rFonts w:ascii="Times New Roman" w:hAnsi="Times New Roman" w:cs="Times New Roman"/>
        </w:rPr>
        <w:t>2</w:t>
      </w:r>
      <w:r w:rsidR="000D5F6E" w:rsidRPr="0015051E">
        <w:rPr>
          <w:rFonts w:ascii="Times New Roman" w:hAnsi="Times New Roman" w:cs="Times New Roman"/>
        </w:rPr>
        <w:t>9</w:t>
      </w:r>
      <w:r w:rsidR="00066571" w:rsidRPr="0015051E">
        <w:rPr>
          <w:rFonts w:ascii="Times New Roman" w:hAnsi="Times New Roman" w:cs="Times New Roman"/>
        </w:rPr>
        <w:t>3</w:t>
      </w:r>
      <w:r w:rsidR="00F809D0" w:rsidRPr="0015051E">
        <w:rPr>
          <w:rFonts w:ascii="Times New Roman" w:hAnsi="Times New Roman" w:cs="Times New Roman"/>
        </w:rPr>
        <w:t>],</w:t>
      </w:r>
      <w:r w:rsidR="006B2DA8" w:rsidRPr="0015051E">
        <w:rPr>
          <w:rFonts w:ascii="Times New Roman" w:hAnsi="Times New Roman" w:cs="Times New Roman"/>
        </w:rPr>
        <w:t xml:space="preserve"> and atypical antipsychotics to manage irritability </w:t>
      </w:r>
      <w:r w:rsidR="00F809D0" w:rsidRPr="0015051E">
        <w:rPr>
          <w:rFonts w:ascii="Times New Roman" w:hAnsi="Times New Roman" w:cs="Times New Roman"/>
        </w:rPr>
        <w:t>[</w:t>
      </w:r>
      <w:r w:rsidR="00462FCD" w:rsidRPr="0015051E">
        <w:rPr>
          <w:rFonts w:ascii="Times New Roman" w:hAnsi="Times New Roman" w:cs="Times New Roman"/>
        </w:rPr>
        <w:t>2</w:t>
      </w:r>
      <w:r w:rsidR="000D5F6E" w:rsidRPr="0015051E">
        <w:rPr>
          <w:rFonts w:ascii="Times New Roman" w:hAnsi="Times New Roman" w:cs="Times New Roman"/>
        </w:rPr>
        <w:t>9</w:t>
      </w:r>
      <w:r w:rsidR="00066571" w:rsidRPr="0015051E">
        <w:rPr>
          <w:rFonts w:ascii="Times New Roman" w:hAnsi="Times New Roman" w:cs="Times New Roman"/>
        </w:rPr>
        <w:t>4</w:t>
      </w:r>
      <w:r w:rsidR="00F809D0" w:rsidRPr="0015051E">
        <w:rPr>
          <w:rFonts w:ascii="Times New Roman" w:hAnsi="Times New Roman" w:cs="Times New Roman"/>
        </w:rPr>
        <w:t>]</w:t>
      </w:r>
      <w:r w:rsidR="006B2DA8" w:rsidRPr="0015051E">
        <w:rPr>
          <w:rFonts w:ascii="Times New Roman" w:hAnsi="Times New Roman" w:cs="Times New Roman"/>
        </w:rPr>
        <w:t xml:space="preserve">, aggression, self-injurious behaviour and ‘meltdowns’ </w:t>
      </w:r>
      <w:r w:rsidR="00F809D0" w:rsidRPr="0015051E">
        <w:rPr>
          <w:rFonts w:ascii="Times New Roman" w:hAnsi="Times New Roman" w:cs="Times New Roman"/>
        </w:rPr>
        <w:t>[</w:t>
      </w:r>
      <w:r w:rsidR="00462FCD" w:rsidRPr="0015051E">
        <w:rPr>
          <w:rFonts w:ascii="Times New Roman" w:hAnsi="Times New Roman" w:cs="Times New Roman"/>
        </w:rPr>
        <w:t>29</w:t>
      </w:r>
      <w:r w:rsidR="00066571" w:rsidRPr="0015051E">
        <w:rPr>
          <w:rFonts w:ascii="Times New Roman" w:hAnsi="Times New Roman" w:cs="Times New Roman"/>
        </w:rPr>
        <w:t>5</w:t>
      </w:r>
      <w:r w:rsidR="000B3684" w:rsidRPr="0015051E">
        <w:rPr>
          <w:rFonts w:ascii="Times New Roman" w:hAnsi="Times New Roman" w:cs="Times New Roman"/>
        </w:rPr>
        <w:t>-</w:t>
      </w:r>
      <w:r w:rsidR="00462FCD" w:rsidRPr="0015051E">
        <w:rPr>
          <w:rFonts w:ascii="Times New Roman" w:hAnsi="Times New Roman" w:cs="Times New Roman"/>
        </w:rPr>
        <w:t>29</w:t>
      </w:r>
      <w:r w:rsidR="00066571" w:rsidRPr="0015051E">
        <w:rPr>
          <w:rFonts w:ascii="Times New Roman" w:hAnsi="Times New Roman" w:cs="Times New Roman"/>
        </w:rPr>
        <w:t>7</w:t>
      </w:r>
      <w:r w:rsidR="00F809D0" w:rsidRPr="0015051E">
        <w:rPr>
          <w:rFonts w:ascii="Times New Roman" w:hAnsi="Times New Roman" w:cs="Times New Roman"/>
        </w:rPr>
        <w:t>]</w:t>
      </w:r>
      <w:r w:rsidR="006B2DA8" w:rsidRPr="0015051E">
        <w:rPr>
          <w:rFonts w:ascii="Times New Roman" w:hAnsi="Times New Roman" w:cs="Times New Roman"/>
        </w:rPr>
        <w:t xml:space="preserve">.  However, it should be noted that many drug trials specifically exclude autistic individuals or do not clearly identify them.  Therefore, there is limited understanding as to the effectiveness of medication for autistic individuals.  </w:t>
      </w:r>
    </w:p>
    <w:p w14:paraId="4EDBD895" w14:textId="77777777" w:rsidR="006B2DA8" w:rsidRPr="0015051E" w:rsidRDefault="006B2DA8" w:rsidP="00B01E5D">
      <w:pPr>
        <w:spacing w:after="0" w:line="480" w:lineRule="auto"/>
        <w:jc w:val="both"/>
        <w:rPr>
          <w:rFonts w:ascii="Times New Roman" w:hAnsi="Times New Roman" w:cs="Times New Roman"/>
        </w:rPr>
      </w:pPr>
    </w:p>
    <w:p w14:paraId="7A1786DE" w14:textId="66C8F02F" w:rsidR="00D2535F" w:rsidRPr="0015051E" w:rsidRDefault="006B2DA8"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It is important t</w:t>
      </w:r>
      <w:r w:rsidR="0092171D" w:rsidRPr="0015051E">
        <w:rPr>
          <w:rFonts w:ascii="Times New Roman" w:hAnsi="Times New Roman" w:cs="Times New Roman"/>
        </w:rPr>
        <w:t>hat</w:t>
      </w:r>
      <w:r w:rsidRPr="0015051E">
        <w:rPr>
          <w:rFonts w:ascii="Times New Roman" w:hAnsi="Times New Roman" w:cs="Times New Roman"/>
        </w:rPr>
        <w:t xml:space="preserve"> a psychiatric and physical review is completed before the prescription or administration of any medication for any condition.  A medication review of previous medications, indications, doses, effects, and side</w:t>
      </w:r>
      <w:r w:rsidR="006443CE" w:rsidRPr="0015051E">
        <w:rPr>
          <w:rFonts w:ascii="Times New Roman" w:hAnsi="Times New Roman" w:cs="Times New Roman"/>
        </w:rPr>
        <w:t>-</w:t>
      </w:r>
      <w:r w:rsidRPr="0015051E">
        <w:rPr>
          <w:rFonts w:ascii="Times New Roman" w:hAnsi="Times New Roman" w:cs="Times New Roman"/>
        </w:rPr>
        <w:t xml:space="preserve">effects should be undertaken prior to the introduction of medication.  Prior to the administration of medication, the autistic </w:t>
      </w:r>
      <w:r w:rsidR="009F570A" w:rsidRPr="0015051E">
        <w:rPr>
          <w:rFonts w:ascii="Times New Roman" w:hAnsi="Times New Roman" w:cs="Times New Roman"/>
        </w:rPr>
        <w:t xml:space="preserve">individual </w:t>
      </w:r>
      <w:r w:rsidRPr="0015051E">
        <w:rPr>
          <w:rFonts w:ascii="Times New Roman" w:hAnsi="Times New Roman" w:cs="Times New Roman"/>
        </w:rPr>
        <w:t xml:space="preserve">should be informed as to the purpose and possible side effects of medication and their consent obtained.  </w:t>
      </w:r>
      <w:r w:rsidR="00551D98" w:rsidRPr="0015051E">
        <w:rPr>
          <w:rFonts w:ascii="Times New Roman" w:hAnsi="Times New Roman" w:cs="Times New Roman"/>
        </w:rPr>
        <w:t>In order to facilitate this, i</w:t>
      </w:r>
      <w:r w:rsidR="00FF0256" w:rsidRPr="0015051E">
        <w:rPr>
          <w:rFonts w:ascii="Times New Roman" w:hAnsi="Times New Roman" w:cs="Times New Roman"/>
        </w:rPr>
        <w:t xml:space="preserve">nformation could be provided in an accessible format.  </w:t>
      </w:r>
      <w:r w:rsidRPr="0015051E">
        <w:rPr>
          <w:rFonts w:ascii="Times New Roman" w:hAnsi="Times New Roman" w:cs="Times New Roman"/>
        </w:rPr>
        <w:t xml:space="preserve">They should also be </w:t>
      </w:r>
      <w:r w:rsidR="00CD509D" w:rsidRPr="0015051E">
        <w:rPr>
          <w:rFonts w:ascii="Times New Roman" w:hAnsi="Times New Roman" w:cs="Times New Roman"/>
        </w:rPr>
        <w:t>informed as to</w:t>
      </w:r>
      <w:r w:rsidRPr="0015051E">
        <w:rPr>
          <w:rFonts w:ascii="Times New Roman" w:hAnsi="Times New Roman" w:cs="Times New Roman"/>
        </w:rPr>
        <w:t xml:space="preserve"> the implications of remaining </w:t>
      </w:r>
      <w:r w:rsidR="0074705A" w:rsidRPr="0015051E">
        <w:rPr>
          <w:rFonts w:ascii="Times New Roman" w:hAnsi="Times New Roman" w:cs="Times New Roman"/>
        </w:rPr>
        <w:t>unmedicated</w:t>
      </w:r>
      <w:r w:rsidRPr="0015051E">
        <w:rPr>
          <w:rFonts w:ascii="Times New Roman" w:hAnsi="Times New Roman" w:cs="Times New Roman"/>
        </w:rPr>
        <w:t xml:space="preserve">, non-compliance and the appropriate means of ending </w:t>
      </w:r>
      <w:r w:rsidR="0074705A" w:rsidRPr="0015051E">
        <w:rPr>
          <w:rFonts w:ascii="Times New Roman" w:hAnsi="Times New Roman" w:cs="Times New Roman"/>
        </w:rPr>
        <w:t>medication</w:t>
      </w:r>
      <w:r w:rsidRPr="0015051E">
        <w:rPr>
          <w:rFonts w:ascii="Times New Roman" w:hAnsi="Times New Roman" w:cs="Times New Roman"/>
        </w:rPr>
        <w:t xml:space="preserve">.  Prescription protocols should be consulted accommodating age, gender, physical health, pre-existing conditions and pregnancy.  </w:t>
      </w:r>
    </w:p>
    <w:p w14:paraId="0CA5B084" w14:textId="77777777" w:rsidR="00D2535F" w:rsidRPr="0015051E" w:rsidRDefault="00D2535F" w:rsidP="00B01E5D">
      <w:pPr>
        <w:spacing w:after="0" w:line="480" w:lineRule="auto"/>
        <w:jc w:val="both"/>
        <w:rPr>
          <w:rFonts w:ascii="Times New Roman" w:hAnsi="Times New Roman" w:cs="Times New Roman"/>
        </w:rPr>
      </w:pPr>
    </w:p>
    <w:p w14:paraId="6310A597" w14:textId="579E7A1B" w:rsidR="006B2DA8" w:rsidRPr="0015051E" w:rsidRDefault="006B2DA8"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Given the sensitivity of some </w:t>
      </w:r>
      <w:r w:rsidR="00A50CFA" w:rsidRPr="0015051E">
        <w:rPr>
          <w:rFonts w:ascii="Times New Roman" w:hAnsi="Times New Roman" w:cs="Times New Roman"/>
        </w:rPr>
        <w:t>autistic individuals</w:t>
      </w:r>
      <w:r w:rsidRPr="0015051E">
        <w:rPr>
          <w:rFonts w:ascii="Times New Roman" w:hAnsi="Times New Roman" w:cs="Times New Roman"/>
        </w:rPr>
        <w:t xml:space="preserve"> to the effects and side effects of medication</w:t>
      </w:r>
      <w:r w:rsidR="000E328A" w:rsidRPr="0015051E">
        <w:rPr>
          <w:rFonts w:ascii="Times New Roman" w:hAnsi="Times New Roman" w:cs="Times New Roman"/>
        </w:rPr>
        <w:t xml:space="preserve"> </w:t>
      </w:r>
      <w:r w:rsidR="00F809D0" w:rsidRPr="0015051E">
        <w:rPr>
          <w:rFonts w:ascii="Times New Roman" w:hAnsi="Times New Roman" w:cs="Times New Roman"/>
        </w:rPr>
        <w:t>[</w:t>
      </w:r>
      <w:r w:rsidR="00462FCD" w:rsidRPr="0015051E">
        <w:rPr>
          <w:rFonts w:ascii="Times New Roman" w:hAnsi="Times New Roman" w:cs="Times New Roman"/>
        </w:rPr>
        <w:t>29</w:t>
      </w:r>
      <w:r w:rsidR="00066571" w:rsidRPr="0015051E">
        <w:rPr>
          <w:rFonts w:ascii="Times New Roman" w:hAnsi="Times New Roman" w:cs="Times New Roman"/>
        </w:rPr>
        <w:t>8</w:t>
      </w:r>
      <w:r w:rsidR="00F809D0" w:rsidRPr="0015051E">
        <w:rPr>
          <w:rFonts w:ascii="Times New Roman" w:hAnsi="Times New Roman" w:cs="Times New Roman"/>
        </w:rPr>
        <w:t>]</w:t>
      </w:r>
      <w:r w:rsidRPr="0015051E">
        <w:rPr>
          <w:rFonts w:ascii="Times New Roman" w:hAnsi="Times New Roman" w:cs="Times New Roman"/>
        </w:rPr>
        <w:t xml:space="preserve"> a ‘start low, go slow’ approach </w:t>
      </w:r>
      <w:r w:rsidR="00866828" w:rsidRPr="0015051E">
        <w:rPr>
          <w:rFonts w:ascii="Times New Roman" w:hAnsi="Times New Roman" w:cs="Times New Roman"/>
        </w:rPr>
        <w:t xml:space="preserve">could </w:t>
      </w:r>
      <w:r w:rsidRPr="0015051E">
        <w:rPr>
          <w:rFonts w:ascii="Times New Roman" w:hAnsi="Times New Roman" w:cs="Times New Roman"/>
        </w:rPr>
        <w:t>be adopted.  In practice psychotropic medications can be introduced at 25% or 50% of their normal starting dose, and increased in small increments at intervals (</w:t>
      </w:r>
      <w:r w:rsidR="008D6115" w:rsidRPr="0015051E">
        <w:rPr>
          <w:rFonts w:ascii="Times New Roman" w:hAnsi="Times New Roman" w:cs="Times New Roman"/>
        </w:rPr>
        <w:t>e.g.,</w:t>
      </w:r>
      <w:r w:rsidRPr="0015051E">
        <w:rPr>
          <w:rFonts w:ascii="Times New Roman" w:hAnsi="Times New Roman" w:cs="Times New Roman"/>
        </w:rPr>
        <w:t xml:space="preserve"> weekly) following review of symptoms, effects and side-effects</w:t>
      </w:r>
      <w:r w:rsidR="004D0716" w:rsidRPr="0015051E">
        <w:rPr>
          <w:rFonts w:ascii="Times New Roman" w:hAnsi="Times New Roman" w:cs="Times New Roman"/>
        </w:rPr>
        <w:t xml:space="preserve">.  </w:t>
      </w:r>
      <w:r w:rsidRPr="0015051E">
        <w:rPr>
          <w:rFonts w:ascii="Times New Roman" w:hAnsi="Times New Roman" w:cs="Times New Roman"/>
        </w:rPr>
        <w:t xml:space="preserve">Regular medication reviews should be completed to </w:t>
      </w:r>
      <w:r w:rsidR="006443CE" w:rsidRPr="0015051E">
        <w:rPr>
          <w:rFonts w:ascii="Times New Roman" w:hAnsi="Times New Roman" w:cs="Times New Roman"/>
        </w:rPr>
        <w:t xml:space="preserve">enable </w:t>
      </w:r>
      <w:r w:rsidRPr="0015051E">
        <w:rPr>
          <w:rFonts w:ascii="Times New Roman" w:hAnsi="Times New Roman" w:cs="Times New Roman"/>
        </w:rPr>
        <w:t>effective monitor</w:t>
      </w:r>
      <w:r w:rsidR="006443CE" w:rsidRPr="0015051E">
        <w:rPr>
          <w:rFonts w:ascii="Times New Roman" w:hAnsi="Times New Roman" w:cs="Times New Roman"/>
        </w:rPr>
        <w:t>ing</w:t>
      </w:r>
      <w:r w:rsidRPr="0015051E">
        <w:rPr>
          <w:rFonts w:ascii="Times New Roman" w:hAnsi="Times New Roman" w:cs="Times New Roman"/>
        </w:rPr>
        <w:t xml:space="preserve"> and manage</w:t>
      </w:r>
      <w:r w:rsidR="006443CE" w:rsidRPr="0015051E">
        <w:rPr>
          <w:rFonts w:ascii="Times New Roman" w:hAnsi="Times New Roman" w:cs="Times New Roman"/>
        </w:rPr>
        <w:t>ment of</w:t>
      </w:r>
      <w:r w:rsidRPr="0015051E">
        <w:rPr>
          <w:rFonts w:ascii="Times New Roman" w:hAnsi="Times New Roman" w:cs="Times New Roman"/>
        </w:rPr>
        <w:t xml:space="preserve"> response</w:t>
      </w:r>
      <w:r w:rsidR="006443CE" w:rsidRPr="0015051E">
        <w:rPr>
          <w:rFonts w:ascii="Times New Roman" w:hAnsi="Times New Roman" w:cs="Times New Roman"/>
        </w:rPr>
        <w:t>s</w:t>
      </w:r>
      <w:r w:rsidRPr="0015051E">
        <w:rPr>
          <w:rFonts w:ascii="Times New Roman" w:hAnsi="Times New Roman" w:cs="Times New Roman"/>
        </w:rPr>
        <w:t xml:space="preserve"> to pharmacological interventions and co-occurring conditions.</w:t>
      </w:r>
      <w:r w:rsidR="004D0716" w:rsidRPr="0015051E">
        <w:rPr>
          <w:rFonts w:ascii="Times New Roman" w:hAnsi="Times New Roman" w:cs="Times New Roman"/>
        </w:rPr>
        <w:t xml:space="preserve"> </w:t>
      </w:r>
      <w:bookmarkStart w:id="44" w:name="_Hlk146102642"/>
      <w:r w:rsidR="00E9185A" w:rsidRPr="0015051E">
        <w:rPr>
          <w:rFonts w:ascii="Times New Roman" w:hAnsi="Times New Roman" w:cs="Times New Roman"/>
        </w:rPr>
        <w:t xml:space="preserve">Systematic parameters to evaluate </w:t>
      </w:r>
      <w:r w:rsidR="0082580E" w:rsidRPr="0015051E">
        <w:rPr>
          <w:rFonts w:ascii="Times New Roman" w:hAnsi="Times New Roman" w:cs="Times New Roman"/>
        </w:rPr>
        <w:t>the effectiveness of these</w:t>
      </w:r>
      <w:r w:rsidR="00E9185A" w:rsidRPr="0015051E">
        <w:rPr>
          <w:rFonts w:ascii="Times New Roman" w:hAnsi="Times New Roman" w:cs="Times New Roman"/>
        </w:rPr>
        <w:t xml:space="preserve"> interventions should be agreed</w:t>
      </w:r>
      <w:r w:rsidR="0082580E" w:rsidRPr="0015051E">
        <w:rPr>
          <w:rFonts w:ascii="Times New Roman" w:hAnsi="Times New Roman" w:cs="Times New Roman"/>
        </w:rPr>
        <w:t xml:space="preserve"> with the individual. The determination of treatment effects and side </w:t>
      </w:r>
      <w:r w:rsidR="0082580E" w:rsidRPr="0015051E">
        <w:rPr>
          <w:rFonts w:ascii="Times New Roman" w:hAnsi="Times New Roman" w:cs="Times New Roman"/>
        </w:rPr>
        <w:lastRenderedPageBreak/>
        <w:t>effects should be informed by systematic staff observations and self-report.</w:t>
      </w:r>
      <w:r w:rsidR="00E9185A" w:rsidRPr="0015051E">
        <w:rPr>
          <w:rFonts w:ascii="Times New Roman" w:hAnsi="Times New Roman" w:cs="Times New Roman"/>
        </w:rPr>
        <w:t xml:space="preserve"> </w:t>
      </w:r>
      <w:bookmarkEnd w:id="44"/>
      <w:r w:rsidR="004D0716" w:rsidRPr="0015051E">
        <w:rPr>
          <w:rFonts w:ascii="Times New Roman" w:hAnsi="Times New Roman" w:cs="Times New Roman"/>
        </w:rPr>
        <w:t>It is important to bear in mind that social communication difficulties and/or alexithymia may impact on an autistic individual’s ability to report on the</w:t>
      </w:r>
      <w:r w:rsidR="00CD509D" w:rsidRPr="0015051E">
        <w:rPr>
          <w:rFonts w:ascii="Times New Roman" w:hAnsi="Times New Roman" w:cs="Times New Roman"/>
        </w:rPr>
        <w:t xml:space="preserve"> immediate and broader</w:t>
      </w:r>
      <w:r w:rsidR="004D0716" w:rsidRPr="0015051E">
        <w:rPr>
          <w:rFonts w:ascii="Times New Roman" w:hAnsi="Times New Roman" w:cs="Times New Roman"/>
        </w:rPr>
        <w:t xml:space="preserve"> effect</w:t>
      </w:r>
      <w:r w:rsidR="002E33DB" w:rsidRPr="0015051E">
        <w:rPr>
          <w:rFonts w:ascii="Times New Roman" w:hAnsi="Times New Roman" w:cs="Times New Roman"/>
        </w:rPr>
        <w:t>s</w:t>
      </w:r>
      <w:r w:rsidR="004D0716" w:rsidRPr="0015051E">
        <w:rPr>
          <w:rFonts w:ascii="Times New Roman" w:hAnsi="Times New Roman" w:cs="Times New Roman"/>
        </w:rPr>
        <w:t xml:space="preserve"> </w:t>
      </w:r>
      <w:r w:rsidR="00A65273" w:rsidRPr="0015051E">
        <w:rPr>
          <w:rFonts w:ascii="Times New Roman" w:hAnsi="Times New Roman" w:cs="Times New Roman"/>
        </w:rPr>
        <w:t xml:space="preserve">and side-effects </w:t>
      </w:r>
      <w:r w:rsidR="004D0716" w:rsidRPr="0015051E">
        <w:rPr>
          <w:rFonts w:ascii="Times New Roman" w:hAnsi="Times New Roman" w:cs="Times New Roman"/>
        </w:rPr>
        <w:t xml:space="preserve">of medication.  </w:t>
      </w:r>
    </w:p>
    <w:p w14:paraId="5C5B8AAD" w14:textId="42B92ABE" w:rsidR="00155D27" w:rsidRPr="0015051E" w:rsidRDefault="00155D27" w:rsidP="00B01E5D">
      <w:pPr>
        <w:spacing w:after="0" w:line="480" w:lineRule="auto"/>
        <w:jc w:val="both"/>
        <w:rPr>
          <w:rFonts w:ascii="Times New Roman" w:hAnsi="Times New Roman" w:cs="Times New Roman"/>
        </w:rPr>
      </w:pPr>
    </w:p>
    <w:p w14:paraId="1ABA1018" w14:textId="6D8A2FB5" w:rsidR="00DC7CD2" w:rsidRPr="0015051E" w:rsidRDefault="00DC7CD2" w:rsidP="00B01E5D">
      <w:pPr>
        <w:pStyle w:val="ListParagraph"/>
        <w:numPr>
          <w:ilvl w:val="0"/>
          <w:numId w:val="16"/>
        </w:numPr>
        <w:spacing w:after="0" w:line="480" w:lineRule="auto"/>
        <w:ind w:hanging="720"/>
        <w:jc w:val="both"/>
        <w:rPr>
          <w:rFonts w:ascii="Times New Roman" w:hAnsi="Times New Roman" w:cs="Times New Roman"/>
          <w:b/>
          <w:bCs/>
          <w:u w:val="single"/>
        </w:rPr>
      </w:pPr>
      <w:r w:rsidRPr="0015051E">
        <w:rPr>
          <w:rFonts w:ascii="Times New Roman" w:hAnsi="Times New Roman" w:cs="Times New Roman"/>
          <w:b/>
          <w:bCs/>
          <w:u w:val="single"/>
        </w:rPr>
        <w:t xml:space="preserve">Care </w:t>
      </w:r>
      <w:r w:rsidR="00400523" w:rsidRPr="0015051E">
        <w:rPr>
          <w:rFonts w:ascii="Times New Roman" w:hAnsi="Times New Roman" w:cs="Times New Roman"/>
          <w:b/>
          <w:bCs/>
          <w:u w:val="single"/>
        </w:rPr>
        <w:t xml:space="preserve">Planning </w:t>
      </w:r>
      <w:r w:rsidRPr="0015051E">
        <w:rPr>
          <w:rFonts w:ascii="Times New Roman" w:hAnsi="Times New Roman" w:cs="Times New Roman"/>
          <w:b/>
          <w:bCs/>
          <w:u w:val="single"/>
        </w:rPr>
        <w:t>and Multiagency Liaison</w:t>
      </w:r>
    </w:p>
    <w:p w14:paraId="43BFF402" w14:textId="77777777" w:rsidR="00E0782E" w:rsidRPr="0015051E" w:rsidRDefault="00E0782E" w:rsidP="00B01E5D">
      <w:pPr>
        <w:spacing w:after="0" w:line="480" w:lineRule="auto"/>
        <w:jc w:val="both"/>
        <w:rPr>
          <w:rFonts w:ascii="Times New Roman" w:hAnsi="Times New Roman" w:cs="Times New Roman"/>
        </w:rPr>
      </w:pPr>
    </w:p>
    <w:p w14:paraId="1BD9B4F0" w14:textId="772F9BB8" w:rsidR="001D521B" w:rsidRPr="0015051E" w:rsidRDefault="00AB23F2"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In 2000, the Department of Health assumed responsibility for healthcare provision within Her Majesty’s Prison Service, with full </w:t>
      </w:r>
      <w:r w:rsidR="003F60D8" w:rsidRPr="0015051E">
        <w:rPr>
          <w:rFonts w:ascii="Times New Roman" w:hAnsi="Times New Roman" w:cs="Times New Roman"/>
        </w:rPr>
        <w:t>administrative control completed in 2006.  Since this time</w:t>
      </w:r>
      <w:r w:rsidR="00290A1E" w:rsidRPr="0015051E">
        <w:rPr>
          <w:rFonts w:ascii="Times New Roman" w:hAnsi="Times New Roman" w:cs="Times New Roman"/>
        </w:rPr>
        <w:t>, several</w:t>
      </w:r>
      <w:r w:rsidR="00576B00" w:rsidRPr="0015051E">
        <w:rPr>
          <w:rFonts w:ascii="Times New Roman" w:hAnsi="Times New Roman" w:cs="Times New Roman"/>
        </w:rPr>
        <w:t xml:space="preserve"> </w:t>
      </w:r>
      <w:r w:rsidR="003F60D8" w:rsidRPr="0015051E">
        <w:rPr>
          <w:rFonts w:ascii="Times New Roman" w:hAnsi="Times New Roman" w:cs="Times New Roman"/>
        </w:rPr>
        <w:t xml:space="preserve">improvements have been </w:t>
      </w:r>
      <w:r w:rsidR="00AE07BD" w:rsidRPr="0015051E">
        <w:rPr>
          <w:rFonts w:ascii="Times New Roman" w:hAnsi="Times New Roman" w:cs="Times New Roman"/>
        </w:rPr>
        <w:t xml:space="preserve">reported, including improved healthcare services in prison, increased engagement of service users ‘voice’ in service development and improved continuity of care for people as they transition from prison to the community </w:t>
      </w:r>
      <w:r w:rsidR="00F809D0" w:rsidRPr="0015051E">
        <w:rPr>
          <w:rFonts w:ascii="Times New Roman" w:hAnsi="Times New Roman" w:cs="Times New Roman"/>
        </w:rPr>
        <w:t>[</w:t>
      </w:r>
      <w:r w:rsidR="00462FCD" w:rsidRPr="0015051E">
        <w:rPr>
          <w:rFonts w:ascii="Times New Roman" w:hAnsi="Times New Roman" w:cs="Times New Roman"/>
        </w:rPr>
        <w:t>29</w:t>
      </w:r>
      <w:r w:rsidR="00066571" w:rsidRPr="0015051E">
        <w:rPr>
          <w:rFonts w:ascii="Times New Roman" w:hAnsi="Times New Roman" w:cs="Times New Roman"/>
        </w:rPr>
        <w:t>9</w:t>
      </w:r>
      <w:r w:rsidR="00F809D0" w:rsidRPr="0015051E">
        <w:rPr>
          <w:rFonts w:ascii="Times New Roman" w:hAnsi="Times New Roman" w:cs="Times New Roman"/>
        </w:rPr>
        <w:t>]</w:t>
      </w:r>
      <w:r w:rsidR="001A4BCD" w:rsidRPr="0015051E">
        <w:rPr>
          <w:rFonts w:ascii="Times New Roman" w:hAnsi="Times New Roman" w:cs="Times New Roman"/>
        </w:rPr>
        <w:t xml:space="preserve">.  </w:t>
      </w:r>
      <w:r w:rsidR="00EB0CD2" w:rsidRPr="0015051E">
        <w:rPr>
          <w:rFonts w:ascii="Times New Roman" w:hAnsi="Times New Roman" w:cs="Times New Roman"/>
        </w:rPr>
        <w:t>In addition, p</w:t>
      </w:r>
      <w:r w:rsidR="009352EA" w:rsidRPr="0015051E">
        <w:rPr>
          <w:rFonts w:ascii="Times New Roman" w:hAnsi="Times New Roman" w:cs="Times New Roman"/>
        </w:rPr>
        <w:t xml:space="preserve">rison and probation services are required to provide </w:t>
      </w:r>
      <w:r w:rsidR="004766A8" w:rsidRPr="0015051E">
        <w:rPr>
          <w:rFonts w:ascii="Times New Roman" w:hAnsi="Times New Roman" w:cs="Times New Roman"/>
        </w:rPr>
        <w:t>a level of</w:t>
      </w:r>
      <w:r w:rsidR="009352EA" w:rsidRPr="0015051E">
        <w:rPr>
          <w:rFonts w:ascii="Times New Roman" w:hAnsi="Times New Roman" w:cs="Times New Roman"/>
        </w:rPr>
        <w:t xml:space="preserve"> social care and support </w:t>
      </w:r>
      <w:r w:rsidR="009352EA" w:rsidRPr="0015051E">
        <w:rPr>
          <w:rFonts w:ascii="Times New Roman" w:hAnsi="Times New Roman" w:cs="Times New Roman"/>
          <w:i/>
          <w:iCs/>
        </w:rPr>
        <w:t>equal</w:t>
      </w:r>
      <w:r w:rsidR="009352EA" w:rsidRPr="0015051E">
        <w:rPr>
          <w:rFonts w:ascii="Times New Roman" w:hAnsi="Times New Roman" w:cs="Times New Roman"/>
        </w:rPr>
        <w:t xml:space="preserve"> to that of people living in the community </w:t>
      </w:r>
      <w:r w:rsidR="00F809D0" w:rsidRPr="0015051E">
        <w:rPr>
          <w:rFonts w:ascii="Times New Roman" w:hAnsi="Times New Roman" w:cs="Times New Roman"/>
        </w:rPr>
        <w:t>[</w:t>
      </w:r>
      <w:r w:rsidR="00066571" w:rsidRPr="0015051E">
        <w:rPr>
          <w:rFonts w:ascii="Times New Roman" w:hAnsi="Times New Roman" w:cs="Times New Roman"/>
        </w:rPr>
        <w:t>300</w:t>
      </w:r>
      <w:r w:rsidR="00F809D0" w:rsidRPr="0015051E">
        <w:rPr>
          <w:rFonts w:ascii="Times New Roman" w:hAnsi="Times New Roman" w:cs="Times New Roman"/>
        </w:rPr>
        <w:t>]</w:t>
      </w:r>
      <w:r w:rsidR="003F60D8" w:rsidRPr="0015051E">
        <w:rPr>
          <w:rFonts w:ascii="Times New Roman" w:hAnsi="Times New Roman" w:cs="Times New Roman"/>
        </w:rPr>
        <w:t>.</w:t>
      </w:r>
      <w:r w:rsidR="000D6C25" w:rsidRPr="0015051E">
        <w:rPr>
          <w:rFonts w:ascii="Times New Roman" w:hAnsi="Times New Roman" w:cs="Times New Roman"/>
        </w:rPr>
        <w:t xml:space="preserve"> </w:t>
      </w:r>
    </w:p>
    <w:p w14:paraId="18F0C0C9" w14:textId="77777777" w:rsidR="001D521B" w:rsidRPr="0015051E" w:rsidRDefault="001D521B" w:rsidP="00B01E5D">
      <w:pPr>
        <w:spacing w:after="0" w:line="480" w:lineRule="auto"/>
        <w:jc w:val="both"/>
        <w:rPr>
          <w:rFonts w:ascii="Times New Roman" w:hAnsi="Times New Roman" w:cs="Times New Roman"/>
        </w:rPr>
      </w:pPr>
    </w:p>
    <w:p w14:paraId="55F47270" w14:textId="6F8625A2" w:rsidR="00FF5465" w:rsidRPr="0015051E" w:rsidRDefault="001D521B"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Regarding the management of </w:t>
      </w:r>
      <w:r w:rsidR="00A426DC" w:rsidRPr="0015051E">
        <w:rPr>
          <w:rFonts w:ascii="Times New Roman" w:hAnsi="Times New Roman" w:cs="Times New Roman"/>
        </w:rPr>
        <w:t xml:space="preserve">young and adult </w:t>
      </w:r>
      <w:r w:rsidRPr="0015051E">
        <w:rPr>
          <w:rFonts w:ascii="Times New Roman" w:hAnsi="Times New Roman" w:cs="Times New Roman"/>
        </w:rPr>
        <w:t xml:space="preserve">autistic </w:t>
      </w:r>
      <w:r w:rsidR="00AA5BD6" w:rsidRPr="0015051E">
        <w:rPr>
          <w:rFonts w:ascii="Times New Roman" w:hAnsi="Times New Roman" w:cs="Times New Roman"/>
        </w:rPr>
        <w:t xml:space="preserve">individuals </w:t>
      </w:r>
      <w:r w:rsidRPr="0015051E">
        <w:rPr>
          <w:rFonts w:ascii="Times New Roman" w:hAnsi="Times New Roman" w:cs="Times New Roman"/>
        </w:rPr>
        <w:t xml:space="preserve">within the CJS, we recommend that a ‘shared record’ of the individual’s needs </w:t>
      </w:r>
      <w:r w:rsidR="00D61B66" w:rsidRPr="0015051E">
        <w:rPr>
          <w:rFonts w:ascii="Times New Roman" w:hAnsi="Times New Roman" w:cs="Times New Roman"/>
        </w:rPr>
        <w:t>is</w:t>
      </w:r>
      <w:r w:rsidRPr="0015051E">
        <w:rPr>
          <w:rFonts w:ascii="Times New Roman" w:hAnsi="Times New Roman" w:cs="Times New Roman"/>
        </w:rPr>
        <w:t xml:space="preserve"> </w:t>
      </w:r>
      <w:r w:rsidR="00A426DC" w:rsidRPr="0015051E">
        <w:rPr>
          <w:rFonts w:ascii="Times New Roman" w:hAnsi="Times New Roman" w:cs="Times New Roman"/>
        </w:rPr>
        <w:t>communicated</w:t>
      </w:r>
      <w:r w:rsidRPr="0015051E">
        <w:rPr>
          <w:rFonts w:ascii="Times New Roman" w:hAnsi="Times New Roman" w:cs="Times New Roman"/>
        </w:rPr>
        <w:t xml:space="preserve"> </w:t>
      </w:r>
      <w:r w:rsidR="00A426DC" w:rsidRPr="0015051E">
        <w:rPr>
          <w:rFonts w:ascii="Times New Roman" w:hAnsi="Times New Roman" w:cs="Times New Roman"/>
        </w:rPr>
        <w:t>to</w:t>
      </w:r>
      <w:r w:rsidRPr="0015051E">
        <w:rPr>
          <w:rFonts w:ascii="Times New Roman" w:hAnsi="Times New Roman" w:cs="Times New Roman"/>
        </w:rPr>
        <w:t xml:space="preserve"> all agencies </w:t>
      </w:r>
      <w:r w:rsidR="00DB4F1B" w:rsidRPr="0015051E">
        <w:rPr>
          <w:rFonts w:ascii="Times New Roman" w:hAnsi="Times New Roman" w:cs="Times New Roman"/>
        </w:rPr>
        <w:t xml:space="preserve">involved </w:t>
      </w:r>
      <w:r w:rsidRPr="0015051E">
        <w:rPr>
          <w:rFonts w:ascii="Times New Roman" w:hAnsi="Times New Roman" w:cs="Times New Roman"/>
        </w:rPr>
        <w:t xml:space="preserve">throughout their journey within the CJS.  </w:t>
      </w:r>
      <w:r w:rsidR="000C34B1" w:rsidRPr="0015051E">
        <w:rPr>
          <w:rFonts w:ascii="Times New Roman" w:hAnsi="Times New Roman" w:cs="Times New Roman"/>
        </w:rPr>
        <w:t xml:space="preserve">Some potential challenges for professionals working with autistic </w:t>
      </w:r>
      <w:r w:rsidR="00AA5BD6" w:rsidRPr="0015051E">
        <w:rPr>
          <w:rFonts w:ascii="Times New Roman" w:hAnsi="Times New Roman" w:cs="Times New Roman"/>
        </w:rPr>
        <w:t xml:space="preserve">individuals </w:t>
      </w:r>
      <w:r w:rsidR="000C34B1" w:rsidRPr="0015051E">
        <w:rPr>
          <w:rFonts w:ascii="Times New Roman" w:hAnsi="Times New Roman" w:cs="Times New Roman"/>
        </w:rPr>
        <w:t>are identified in Figure 3.</w:t>
      </w:r>
    </w:p>
    <w:p w14:paraId="33A3715E" w14:textId="77777777" w:rsidR="009105C6" w:rsidRPr="0015051E" w:rsidRDefault="009105C6" w:rsidP="00B01E5D">
      <w:pPr>
        <w:spacing w:after="0" w:line="480" w:lineRule="auto"/>
        <w:jc w:val="both"/>
        <w:rPr>
          <w:rFonts w:ascii="Times New Roman" w:hAnsi="Times New Roman" w:cs="Times New Roman"/>
        </w:rPr>
      </w:pPr>
    </w:p>
    <w:p w14:paraId="390F7AF3" w14:textId="1CD8422B" w:rsidR="00D3332E" w:rsidRPr="0015051E" w:rsidRDefault="00D3332E"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Based on</w:t>
      </w:r>
      <w:r w:rsidR="00517FBF" w:rsidRPr="0015051E">
        <w:rPr>
          <w:rFonts w:ascii="Times New Roman" w:hAnsi="Times New Roman" w:cs="Times New Roman"/>
        </w:rPr>
        <w:t xml:space="preserve"> individual</w:t>
      </w:r>
      <w:r w:rsidRPr="0015051E">
        <w:rPr>
          <w:rFonts w:ascii="Times New Roman" w:hAnsi="Times New Roman" w:cs="Times New Roman"/>
        </w:rPr>
        <w:t xml:space="preserve"> needs, custodial alternatives </w:t>
      </w:r>
      <w:r w:rsidR="00253D0E" w:rsidRPr="0015051E">
        <w:rPr>
          <w:rFonts w:ascii="Times New Roman" w:hAnsi="Times New Roman" w:cs="Times New Roman"/>
        </w:rPr>
        <w:t>could</w:t>
      </w:r>
      <w:r w:rsidRPr="0015051E">
        <w:rPr>
          <w:rFonts w:ascii="Times New Roman" w:hAnsi="Times New Roman" w:cs="Times New Roman"/>
        </w:rPr>
        <w:t xml:space="preserve"> be considered </w:t>
      </w:r>
      <w:r w:rsidR="00181657" w:rsidRPr="0015051E">
        <w:rPr>
          <w:rFonts w:ascii="Times New Roman" w:hAnsi="Times New Roman" w:cs="Times New Roman"/>
        </w:rPr>
        <w:t>along with</w:t>
      </w:r>
      <w:r w:rsidRPr="0015051E">
        <w:rPr>
          <w:rFonts w:ascii="Times New Roman" w:hAnsi="Times New Roman" w:cs="Times New Roman"/>
        </w:rPr>
        <w:t xml:space="preserve"> joint working with local community forensic teams.  In such cases, appropriate </w:t>
      </w:r>
      <w:r w:rsidR="00400523" w:rsidRPr="0015051E">
        <w:rPr>
          <w:rFonts w:ascii="Times New Roman" w:hAnsi="Times New Roman" w:cs="Times New Roman"/>
        </w:rPr>
        <w:t xml:space="preserve">support </w:t>
      </w:r>
      <w:r w:rsidR="00253D0E" w:rsidRPr="0015051E">
        <w:rPr>
          <w:rFonts w:ascii="Times New Roman" w:hAnsi="Times New Roman" w:cs="Times New Roman"/>
        </w:rPr>
        <w:t xml:space="preserve">could </w:t>
      </w:r>
      <w:r w:rsidRPr="0015051E">
        <w:rPr>
          <w:rFonts w:ascii="Times New Roman" w:hAnsi="Times New Roman" w:cs="Times New Roman"/>
        </w:rPr>
        <w:t xml:space="preserve">be made available.  This may require collaborative work between </w:t>
      </w:r>
      <w:r w:rsidR="00374F7A" w:rsidRPr="0015051E">
        <w:rPr>
          <w:rFonts w:ascii="Times New Roman" w:hAnsi="Times New Roman" w:cs="Times New Roman"/>
        </w:rPr>
        <w:t>secure</w:t>
      </w:r>
      <w:r w:rsidRPr="0015051E">
        <w:rPr>
          <w:rFonts w:ascii="Times New Roman" w:hAnsi="Times New Roman" w:cs="Times New Roman"/>
        </w:rPr>
        <w:t xml:space="preserve"> services and community services, including the sharing of knowledge, experience, tools and education.</w:t>
      </w:r>
      <w:r w:rsidR="002E33DB" w:rsidRPr="0015051E">
        <w:rPr>
          <w:rFonts w:ascii="Times New Roman" w:hAnsi="Times New Roman" w:cs="Times New Roman"/>
        </w:rPr>
        <w:t xml:space="preserve">  In addition, courts will require information about the evaluation of the effectiveness of such </w:t>
      </w:r>
      <w:r w:rsidR="00400523" w:rsidRPr="0015051E">
        <w:rPr>
          <w:rFonts w:ascii="Times New Roman" w:hAnsi="Times New Roman" w:cs="Times New Roman"/>
        </w:rPr>
        <w:t>support</w:t>
      </w:r>
      <w:r w:rsidR="002E33DB" w:rsidRPr="0015051E">
        <w:rPr>
          <w:rFonts w:ascii="Times New Roman" w:hAnsi="Times New Roman" w:cs="Times New Roman"/>
        </w:rPr>
        <w:t xml:space="preserve">. </w:t>
      </w:r>
    </w:p>
    <w:p w14:paraId="00E4FFD9" w14:textId="77777777" w:rsidR="009105C6" w:rsidRPr="0015051E" w:rsidRDefault="009105C6" w:rsidP="00B01E5D">
      <w:pPr>
        <w:spacing w:after="0" w:line="480" w:lineRule="auto"/>
        <w:jc w:val="both"/>
        <w:rPr>
          <w:rFonts w:ascii="Times New Roman" w:hAnsi="Times New Roman" w:cs="Times New Roman"/>
        </w:rPr>
      </w:pPr>
    </w:p>
    <w:p w14:paraId="461FA71F" w14:textId="59DBA13B" w:rsidR="00FA5AB3" w:rsidRPr="0015051E" w:rsidRDefault="00FA5AB3"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Local multi-agency strategic planning groups </w:t>
      </w:r>
      <w:r w:rsidR="00253D0E" w:rsidRPr="0015051E">
        <w:rPr>
          <w:rFonts w:ascii="Times New Roman" w:hAnsi="Times New Roman" w:cs="Times New Roman"/>
        </w:rPr>
        <w:t xml:space="preserve">could </w:t>
      </w:r>
      <w:r w:rsidRPr="0015051E">
        <w:rPr>
          <w:rFonts w:ascii="Times New Roman" w:hAnsi="Times New Roman" w:cs="Times New Roman"/>
        </w:rPr>
        <w:t xml:space="preserve">be developed </w:t>
      </w:r>
      <w:r w:rsidR="00AB23F2" w:rsidRPr="0015051E">
        <w:rPr>
          <w:rFonts w:ascii="Times New Roman" w:hAnsi="Times New Roman" w:cs="Times New Roman"/>
        </w:rPr>
        <w:t xml:space="preserve">between </w:t>
      </w:r>
      <w:r w:rsidR="00FD323E" w:rsidRPr="0015051E">
        <w:rPr>
          <w:rFonts w:ascii="Times New Roman" w:hAnsi="Times New Roman" w:cs="Times New Roman"/>
        </w:rPr>
        <w:t xml:space="preserve">autism </w:t>
      </w:r>
      <w:r w:rsidR="00AB23F2" w:rsidRPr="0015051E">
        <w:rPr>
          <w:rFonts w:ascii="Times New Roman" w:hAnsi="Times New Roman" w:cs="Times New Roman"/>
        </w:rPr>
        <w:t>and criminal justice services.  R</w:t>
      </w:r>
      <w:r w:rsidRPr="0015051E">
        <w:rPr>
          <w:rFonts w:ascii="Times New Roman" w:hAnsi="Times New Roman" w:cs="Times New Roman"/>
        </w:rPr>
        <w:t xml:space="preserve">epresentatives who have received specialist training from each service </w:t>
      </w:r>
      <w:r w:rsidR="00821720" w:rsidRPr="0015051E">
        <w:rPr>
          <w:rFonts w:ascii="Times New Roman" w:hAnsi="Times New Roman" w:cs="Times New Roman"/>
        </w:rPr>
        <w:t>(</w:t>
      </w:r>
      <w:r w:rsidRPr="0015051E">
        <w:rPr>
          <w:rFonts w:ascii="Times New Roman" w:hAnsi="Times New Roman" w:cs="Times New Roman"/>
        </w:rPr>
        <w:t xml:space="preserve">such as police </w:t>
      </w:r>
      <w:r w:rsidRPr="0015051E">
        <w:rPr>
          <w:rFonts w:ascii="Times New Roman" w:hAnsi="Times New Roman" w:cs="Times New Roman"/>
        </w:rPr>
        <w:lastRenderedPageBreak/>
        <w:t>and prison health care staff</w:t>
      </w:r>
      <w:r w:rsidR="00821720" w:rsidRPr="0015051E">
        <w:rPr>
          <w:rFonts w:ascii="Times New Roman" w:hAnsi="Times New Roman" w:cs="Times New Roman"/>
        </w:rPr>
        <w:t>)</w:t>
      </w:r>
      <w:r w:rsidRPr="0015051E">
        <w:rPr>
          <w:rFonts w:ascii="Times New Roman" w:hAnsi="Times New Roman" w:cs="Times New Roman"/>
        </w:rPr>
        <w:t xml:space="preserve"> </w:t>
      </w:r>
      <w:r w:rsidR="008543FC" w:rsidRPr="0015051E">
        <w:rPr>
          <w:rFonts w:ascii="Times New Roman" w:hAnsi="Times New Roman" w:cs="Times New Roman"/>
        </w:rPr>
        <w:t xml:space="preserve">could </w:t>
      </w:r>
      <w:r w:rsidRPr="0015051E">
        <w:rPr>
          <w:rFonts w:ascii="Times New Roman" w:hAnsi="Times New Roman" w:cs="Times New Roman"/>
        </w:rPr>
        <w:t xml:space="preserve">follow the </w:t>
      </w:r>
      <w:r w:rsidR="005E7E92" w:rsidRPr="0015051E">
        <w:rPr>
          <w:rFonts w:ascii="Times New Roman" w:hAnsi="Times New Roman" w:cs="Times New Roman"/>
        </w:rPr>
        <w:t xml:space="preserve">individual </w:t>
      </w:r>
      <w:r w:rsidRPr="0015051E">
        <w:rPr>
          <w:rFonts w:ascii="Times New Roman" w:hAnsi="Times New Roman" w:cs="Times New Roman"/>
        </w:rPr>
        <w:t xml:space="preserve">throughout their CJS journey </w:t>
      </w:r>
      <w:r w:rsidR="00F809D0" w:rsidRPr="0015051E">
        <w:rPr>
          <w:rFonts w:ascii="Times New Roman" w:hAnsi="Times New Roman" w:cs="Times New Roman"/>
        </w:rPr>
        <w:t>[</w:t>
      </w:r>
      <w:r w:rsidR="009C1DA7" w:rsidRPr="0015051E">
        <w:rPr>
          <w:rFonts w:ascii="Times New Roman" w:hAnsi="Times New Roman" w:cs="Times New Roman"/>
        </w:rPr>
        <w:t>30</w:t>
      </w:r>
      <w:r w:rsidR="00066571" w:rsidRPr="0015051E">
        <w:rPr>
          <w:rFonts w:ascii="Times New Roman" w:hAnsi="Times New Roman" w:cs="Times New Roman"/>
        </w:rPr>
        <w:t>1</w:t>
      </w:r>
      <w:r w:rsidR="00F809D0" w:rsidRPr="0015051E">
        <w:rPr>
          <w:rFonts w:ascii="Times New Roman" w:hAnsi="Times New Roman" w:cs="Times New Roman"/>
        </w:rPr>
        <w:t>]</w:t>
      </w:r>
      <w:r w:rsidRPr="0015051E">
        <w:rPr>
          <w:rFonts w:ascii="Times New Roman" w:hAnsi="Times New Roman" w:cs="Times New Roman"/>
        </w:rPr>
        <w:t>.</w:t>
      </w:r>
      <w:r w:rsidR="00AB23F2" w:rsidRPr="0015051E">
        <w:rPr>
          <w:rFonts w:ascii="Times New Roman" w:hAnsi="Times New Roman" w:cs="Times New Roman"/>
        </w:rPr>
        <w:t xml:space="preserve">  These individuals and groups need </w:t>
      </w:r>
      <w:r w:rsidR="00C43831" w:rsidRPr="0015051E">
        <w:rPr>
          <w:rFonts w:ascii="Times New Roman" w:hAnsi="Times New Roman" w:cs="Times New Roman"/>
        </w:rPr>
        <w:t xml:space="preserve">to </w:t>
      </w:r>
      <w:r w:rsidR="00AB23F2" w:rsidRPr="0015051E">
        <w:rPr>
          <w:rFonts w:ascii="Times New Roman" w:hAnsi="Times New Roman" w:cs="Times New Roman"/>
        </w:rPr>
        <w:t xml:space="preserve">be fully integrated into the care </w:t>
      </w:r>
      <w:r w:rsidR="004C6EAF" w:rsidRPr="0015051E">
        <w:rPr>
          <w:rFonts w:ascii="Times New Roman" w:hAnsi="Times New Roman" w:cs="Times New Roman"/>
        </w:rPr>
        <w:t>plan</w:t>
      </w:r>
      <w:r w:rsidR="00AB23F2" w:rsidRPr="0015051E">
        <w:rPr>
          <w:rFonts w:ascii="Times New Roman" w:hAnsi="Times New Roman" w:cs="Times New Roman"/>
        </w:rPr>
        <w:t xml:space="preserve"> to ensure effectiveness. </w:t>
      </w:r>
    </w:p>
    <w:p w14:paraId="3D3AA5DE" w14:textId="77777777" w:rsidR="00505388" w:rsidRPr="0015051E" w:rsidRDefault="00505388" w:rsidP="00B01E5D">
      <w:pPr>
        <w:spacing w:after="0" w:line="480" w:lineRule="auto"/>
        <w:jc w:val="both"/>
        <w:rPr>
          <w:rFonts w:ascii="Times New Roman" w:hAnsi="Times New Roman" w:cs="Times New Roman"/>
        </w:rPr>
      </w:pPr>
    </w:p>
    <w:p w14:paraId="617CE253" w14:textId="02A60BCD" w:rsidR="007F28E6" w:rsidRPr="0015051E" w:rsidRDefault="002121C3" w:rsidP="00496E47">
      <w:pPr>
        <w:spacing w:after="0" w:line="480" w:lineRule="auto"/>
        <w:ind w:firstLine="284"/>
        <w:jc w:val="both"/>
        <w:rPr>
          <w:rFonts w:ascii="Times New Roman" w:hAnsi="Times New Roman" w:cs="Times New Roman"/>
        </w:rPr>
      </w:pPr>
      <w:bookmarkStart w:id="45" w:name="_Hlk129103249"/>
      <w:r w:rsidRPr="0015051E">
        <w:rPr>
          <w:rFonts w:ascii="Times New Roman" w:hAnsi="Times New Roman" w:cs="Times New Roman"/>
        </w:rPr>
        <w:t>I</w:t>
      </w:r>
      <w:r w:rsidR="00253D0E" w:rsidRPr="0015051E">
        <w:rPr>
          <w:rFonts w:ascii="Times New Roman" w:hAnsi="Times New Roman" w:cs="Times New Roman"/>
        </w:rPr>
        <w:t>ndividuals</w:t>
      </w:r>
      <w:r w:rsidR="005F016B" w:rsidRPr="0015051E">
        <w:rPr>
          <w:rFonts w:ascii="Times New Roman" w:hAnsi="Times New Roman" w:cs="Times New Roman"/>
        </w:rPr>
        <w:t xml:space="preserve"> </w:t>
      </w:r>
      <w:r w:rsidR="00D3051E" w:rsidRPr="0015051E">
        <w:rPr>
          <w:rFonts w:ascii="Times New Roman" w:hAnsi="Times New Roman" w:cs="Times New Roman"/>
        </w:rPr>
        <w:t xml:space="preserve">with mental health needs </w:t>
      </w:r>
      <w:r w:rsidR="00721B6F" w:rsidRPr="0015051E">
        <w:rPr>
          <w:rFonts w:ascii="Times New Roman" w:hAnsi="Times New Roman" w:cs="Times New Roman"/>
        </w:rPr>
        <w:t xml:space="preserve">receive a Care Programme Approach </w:t>
      </w:r>
      <w:r w:rsidR="00F809D0" w:rsidRPr="0015051E">
        <w:rPr>
          <w:rFonts w:ascii="Times New Roman" w:hAnsi="Times New Roman" w:cs="Times New Roman"/>
        </w:rPr>
        <w:t>[</w:t>
      </w:r>
      <w:r w:rsidR="009C1DA7" w:rsidRPr="0015051E">
        <w:rPr>
          <w:rFonts w:ascii="Times New Roman" w:hAnsi="Times New Roman" w:cs="Times New Roman"/>
        </w:rPr>
        <w:t>30</w:t>
      </w:r>
      <w:r w:rsidR="00066571" w:rsidRPr="0015051E">
        <w:rPr>
          <w:rFonts w:ascii="Times New Roman" w:hAnsi="Times New Roman" w:cs="Times New Roman"/>
        </w:rPr>
        <w:t>2</w:t>
      </w:r>
      <w:r w:rsidR="00F809D0" w:rsidRPr="0015051E">
        <w:rPr>
          <w:rFonts w:ascii="Times New Roman" w:hAnsi="Times New Roman" w:cs="Times New Roman"/>
        </w:rPr>
        <w:t xml:space="preserve">, </w:t>
      </w:r>
      <w:r w:rsidR="009C1DA7" w:rsidRPr="0015051E">
        <w:rPr>
          <w:rFonts w:ascii="Times New Roman" w:hAnsi="Times New Roman" w:cs="Times New Roman"/>
        </w:rPr>
        <w:t>30</w:t>
      </w:r>
      <w:r w:rsidR="00066571" w:rsidRPr="0015051E">
        <w:rPr>
          <w:rFonts w:ascii="Times New Roman" w:hAnsi="Times New Roman" w:cs="Times New Roman"/>
        </w:rPr>
        <w:t>3</w:t>
      </w:r>
      <w:r w:rsidR="00F809D0" w:rsidRPr="0015051E">
        <w:rPr>
          <w:rFonts w:ascii="Times New Roman" w:hAnsi="Times New Roman" w:cs="Times New Roman"/>
        </w:rPr>
        <w:t xml:space="preserve">] </w:t>
      </w:r>
      <w:r w:rsidR="00D3051E" w:rsidRPr="0015051E">
        <w:rPr>
          <w:rFonts w:ascii="Times New Roman" w:hAnsi="Times New Roman" w:cs="Times New Roman"/>
        </w:rPr>
        <w:t>within secure units</w:t>
      </w:r>
      <w:r w:rsidR="00721B6F" w:rsidRPr="0015051E">
        <w:rPr>
          <w:rFonts w:ascii="Times New Roman" w:hAnsi="Times New Roman" w:cs="Times New Roman"/>
        </w:rPr>
        <w:t xml:space="preserve">.  </w:t>
      </w:r>
      <w:bookmarkEnd w:id="45"/>
      <w:r w:rsidR="00721B6F" w:rsidRPr="0015051E">
        <w:rPr>
          <w:rFonts w:ascii="Times New Roman" w:hAnsi="Times New Roman" w:cs="Times New Roman"/>
        </w:rPr>
        <w:t>A CPA is a package of care that covers a range of domains</w:t>
      </w:r>
      <w:r w:rsidR="00DB370F" w:rsidRPr="0015051E">
        <w:rPr>
          <w:rFonts w:ascii="Times New Roman" w:hAnsi="Times New Roman" w:cs="Times New Roman"/>
        </w:rPr>
        <w:t xml:space="preserve"> (</w:t>
      </w:r>
      <w:r w:rsidR="00721B6F" w:rsidRPr="0015051E">
        <w:rPr>
          <w:rFonts w:ascii="Times New Roman" w:hAnsi="Times New Roman" w:cs="Times New Roman"/>
        </w:rPr>
        <w:t xml:space="preserve">such as risk and </w:t>
      </w:r>
      <w:r w:rsidR="0074705A" w:rsidRPr="0015051E">
        <w:rPr>
          <w:rFonts w:ascii="Times New Roman" w:hAnsi="Times New Roman" w:cs="Times New Roman"/>
        </w:rPr>
        <w:t>support strategies</w:t>
      </w:r>
      <w:r w:rsidR="00DB370F" w:rsidRPr="0015051E">
        <w:rPr>
          <w:rFonts w:ascii="Times New Roman" w:hAnsi="Times New Roman" w:cs="Times New Roman"/>
        </w:rPr>
        <w:t xml:space="preserve">) and </w:t>
      </w:r>
      <w:r w:rsidR="003B0737" w:rsidRPr="0015051E">
        <w:rPr>
          <w:rFonts w:ascii="Times New Roman" w:hAnsi="Times New Roman" w:cs="Times New Roman"/>
        </w:rPr>
        <w:t xml:space="preserve">requires the input from a multidisciplinary team.  </w:t>
      </w:r>
      <w:r w:rsidR="00721B6F" w:rsidRPr="0015051E">
        <w:rPr>
          <w:rFonts w:ascii="Times New Roman" w:hAnsi="Times New Roman" w:cs="Times New Roman"/>
        </w:rPr>
        <w:t xml:space="preserve">A CPA care co-ordinator is allocated to prepare and manage the </w:t>
      </w:r>
      <w:r w:rsidR="00E61980" w:rsidRPr="0015051E">
        <w:rPr>
          <w:rFonts w:ascii="Times New Roman" w:hAnsi="Times New Roman" w:cs="Times New Roman"/>
        </w:rPr>
        <w:t>individual’s</w:t>
      </w:r>
      <w:r w:rsidR="00721B6F" w:rsidRPr="0015051E">
        <w:rPr>
          <w:rFonts w:ascii="Times New Roman" w:hAnsi="Times New Roman" w:cs="Times New Roman"/>
        </w:rPr>
        <w:t xml:space="preserve"> care plan and review it at least once a year</w:t>
      </w:r>
      <w:r w:rsidR="00181657" w:rsidRPr="0015051E">
        <w:rPr>
          <w:rFonts w:ascii="Times New Roman" w:hAnsi="Times New Roman" w:cs="Times New Roman"/>
        </w:rPr>
        <w:t xml:space="preserve"> </w:t>
      </w:r>
      <w:r w:rsidR="00F809D0" w:rsidRPr="0015051E">
        <w:rPr>
          <w:rFonts w:ascii="Times New Roman" w:hAnsi="Times New Roman" w:cs="Times New Roman"/>
        </w:rPr>
        <w:t>[</w:t>
      </w:r>
      <w:r w:rsidR="000D5F6E" w:rsidRPr="0015051E">
        <w:rPr>
          <w:rFonts w:ascii="Times New Roman" w:hAnsi="Times New Roman" w:cs="Times New Roman"/>
        </w:rPr>
        <w:t>30</w:t>
      </w:r>
      <w:r w:rsidR="00066571" w:rsidRPr="0015051E">
        <w:rPr>
          <w:rFonts w:ascii="Times New Roman" w:hAnsi="Times New Roman" w:cs="Times New Roman"/>
        </w:rPr>
        <w:t>4</w:t>
      </w:r>
      <w:r w:rsidR="00F809D0" w:rsidRPr="0015051E">
        <w:rPr>
          <w:rFonts w:ascii="Times New Roman" w:hAnsi="Times New Roman" w:cs="Times New Roman"/>
        </w:rPr>
        <w:t>]</w:t>
      </w:r>
      <w:r w:rsidR="00721B6F" w:rsidRPr="0015051E">
        <w:rPr>
          <w:rFonts w:ascii="Times New Roman" w:hAnsi="Times New Roman" w:cs="Times New Roman"/>
        </w:rPr>
        <w:t xml:space="preserve">.  </w:t>
      </w:r>
      <w:r w:rsidR="00A37DB2" w:rsidRPr="0015051E">
        <w:rPr>
          <w:rFonts w:ascii="Times New Roman" w:hAnsi="Times New Roman" w:cs="Times New Roman"/>
        </w:rPr>
        <w:t xml:space="preserve">Other </w:t>
      </w:r>
      <w:r w:rsidR="002E33DB" w:rsidRPr="0015051E">
        <w:rPr>
          <w:rFonts w:ascii="Times New Roman" w:hAnsi="Times New Roman" w:cs="Times New Roman"/>
        </w:rPr>
        <w:t>jurisdictions</w:t>
      </w:r>
      <w:r w:rsidR="00A37DB2" w:rsidRPr="0015051E">
        <w:rPr>
          <w:rFonts w:ascii="Times New Roman" w:hAnsi="Times New Roman" w:cs="Times New Roman"/>
        </w:rPr>
        <w:t xml:space="preserve"> within the UK may have similar processes, such as Care and Treatment Planning, in Wales. </w:t>
      </w:r>
      <w:r w:rsidR="00B420B4" w:rsidRPr="0015051E">
        <w:rPr>
          <w:rFonts w:ascii="Times New Roman" w:hAnsi="Times New Roman" w:cs="Times New Roman"/>
        </w:rPr>
        <w:t>For autistic individuals with co-occurring mental health needs and receiving CPAs, we</w:t>
      </w:r>
      <w:r w:rsidR="00E61980" w:rsidRPr="0015051E">
        <w:rPr>
          <w:rFonts w:ascii="Times New Roman" w:hAnsi="Times New Roman" w:cs="Times New Roman"/>
        </w:rPr>
        <w:t xml:space="preserve"> </w:t>
      </w:r>
      <w:r w:rsidR="00823424" w:rsidRPr="0015051E">
        <w:rPr>
          <w:rFonts w:ascii="Times New Roman" w:hAnsi="Times New Roman" w:cs="Times New Roman"/>
        </w:rPr>
        <w:t>encourage</w:t>
      </w:r>
      <w:r w:rsidR="00E61980" w:rsidRPr="0015051E">
        <w:rPr>
          <w:rFonts w:ascii="Times New Roman" w:hAnsi="Times New Roman" w:cs="Times New Roman"/>
        </w:rPr>
        <w:t xml:space="preserve"> these </w:t>
      </w:r>
      <w:r w:rsidR="00823424" w:rsidRPr="0015051E">
        <w:rPr>
          <w:rFonts w:ascii="Times New Roman" w:hAnsi="Times New Roman" w:cs="Times New Roman"/>
        </w:rPr>
        <w:t>to be</w:t>
      </w:r>
      <w:r w:rsidR="00E61980" w:rsidRPr="0015051E">
        <w:rPr>
          <w:rFonts w:ascii="Times New Roman" w:hAnsi="Times New Roman" w:cs="Times New Roman"/>
        </w:rPr>
        <w:t xml:space="preserve"> reviewed at least every six months</w:t>
      </w:r>
      <w:r w:rsidR="00DB370F" w:rsidRPr="0015051E">
        <w:rPr>
          <w:rFonts w:ascii="Times New Roman" w:hAnsi="Times New Roman" w:cs="Times New Roman"/>
        </w:rPr>
        <w:t xml:space="preserve">, and/or </w:t>
      </w:r>
      <w:r w:rsidR="00E61980" w:rsidRPr="0015051E">
        <w:rPr>
          <w:rFonts w:ascii="Times New Roman" w:hAnsi="Times New Roman" w:cs="Times New Roman"/>
        </w:rPr>
        <w:t>in advance of a significant change</w:t>
      </w:r>
      <w:r w:rsidR="00DB370F" w:rsidRPr="0015051E">
        <w:rPr>
          <w:rFonts w:ascii="Times New Roman" w:hAnsi="Times New Roman" w:cs="Times New Roman"/>
        </w:rPr>
        <w:t xml:space="preserve"> (</w:t>
      </w:r>
      <w:r w:rsidR="00E61980" w:rsidRPr="0015051E">
        <w:rPr>
          <w:rFonts w:ascii="Times New Roman" w:hAnsi="Times New Roman" w:cs="Times New Roman"/>
        </w:rPr>
        <w:t>such as release</w:t>
      </w:r>
      <w:r w:rsidR="00DB370F" w:rsidRPr="0015051E">
        <w:rPr>
          <w:rFonts w:ascii="Times New Roman" w:hAnsi="Times New Roman" w:cs="Times New Roman"/>
        </w:rPr>
        <w:t>)</w:t>
      </w:r>
      <w:r w:rsidR="00E61980" w:rsidRPr="0015051E">
        <w:rPr>
          <w:rFonts w:ascii="Times New Roman" w:hAnsi="Times New Roman" w:cs="Times New Roman"/>
        </w:rPr>
        <w:t xml:space="preserve">, </w:t>
      </w:r>
      <w:r w:rsidR="00DB370F" w:rsidRPr="0015051E">
        <w:rPr>
          <w:rFonts w:ascii="Times New Roman" w:hAnsi="Times New Roman" w:cs="Times New Roman"/>
        </w:rPr>
        <w:t>and/</w:t>
      </w:r>
      <w:r w:rsidR="00E61980" w:rsidRPr="0015051E">
        <w:rPr>
          <w:rFonts w:ascii="Times New Roman" w:hAnsi="Times New Roman" w:cs="Times New Roman"/>
        </w:rPr>
        <w:t>or in response to a significant incident</w:t>
      </w:r>
      <w:r w:rsidR="00DB370F" w:rsidRPr="0015051E">
        <w:rPr>
          <w:rFonts w:ascii="Times New Roman" w:hAnsi="Times New Roman" w:cs="Times New Roman"/>
        </w:rPr>
        <w:t xml:space="preserve"> (</w:t>
      </w:r>
      <w:r w:rsidR="00E61980" w:rsidRPr="0015051E">
        <w:rPr>
          <w:rFonts w:ascii="Times New Roman" w:hAnsi="Times New Roman" w:cs="Times New Roman"/>
        </w:rPr>
        <w:t xml:space="preserve">such as </w:t>
      </w:r>
      <w:r w:rsidR="00377174" w:rsidRPr="0015051E">
        <w:rPr>
          <w:rFonts w:ascii="Times New Roman" w:hAnsi="Times New Roman" w:cs="Times New Roman"/>
        </w:rPr>
        <w:t>being the victim or perpetrator of violence</w:t>
      </w:r>
      <w:r w:rsidR="00DB370F" w:rsidRPr="0015051E">
        <w:rPr>
          <w:rFonts w:ascii="Times New Roman" w:hAnsi="Times New Roman" w:cs="Times New Roman"/>
        </w:rPr>
        <w:t>)</w:t>
      </w:r>
      <w:r w:rsidR="00E61980" w:rsidRPr="0015051E">
        <w:rPr>
          <w:rFonts w:ascii="Times New Roman" w:hAnsi="Times New Roman" w:cs="Times New Roman"/>
        </w:rPr>
        <w:t>.</w:t>
      </w:r>
      <w:r w:rsidR="003B0737" w:rsidRPr="0015051E">
        <w:rPr>
          <w:rFonts w:ascii="Times New Roman" w:hAnsi="Times New Roman" w:cs="Times New Roman"/>
        </w:rPr>
        <w:t xml:space="preserve">  </w:t>
      </w:r>
      <w:r w:rsidR="00CE75D9" w:rsidRPr="0015051E">
        <w:rPr>
          <w:rFonts w:ascii="Times New Roman" w:hAnsi="Times New Roman" w:cs="Times New Roman"/>
        </w:rPr>
        <w:t xml:space="preserve">The absence of structured support such as CPAs could </w:t>
      </w:r>
      <w:r w:rsidR="00B420B4" w:rsidRPr="0015051E">
        <w:rPr>
          <w:rFonts w:ascii="Times New Roman" w:hAnsi="Times New Roman" w:cs="Times New Roman"/>
        </w:rPr>
        <w:t>disadvantage or limit progression</w:t>
      </w:r>
      <w:r w:rsidR="00CE75D9" w:rsidRPr="0015051E">
        <w:rPr>
          <w:rFonts w:ascii="Times New Roman" w:hAnsi="Times New Roman" w:cs="Times New Roman"/>
        </w:rPr>
        <w:t xml:space="preserve">.  </w:t>
      </w:r>
      <w:bookmarkStart w:id="46" w:name="_Hlk145592652"/>
      <w:r w:rsidR="00550988" w:rsidRPr="0015051E">
        <w:rPr>
          <w:rFonts w:ascii="Times New Roman" w:hAnsi="Times New Roman" w:cs="Times New Roman"/>
        </w:rPr>
        <w:t xml:space="preserve">In addition, </w:t>
      </w:r>
      <w:r w:rsidR="00FD323E" w:rsidRPr="0015051E">
        <w:rPr>
          <w:rFonts w:ascii="Times New Roman" w:hAnsi="Times New Roman" w:cs="Times New Roman"/>
        </w:rPr>
        <w:t xml:space="preserve">autistic </w:t>
      </w:r>
      <w:r w:rsidR="00823424" w:rsidRPr="0015051E">
        <w:rPr>
          <w:rFonts w:ascii="Times New Roman" w:hAnsi="Times New Roman" w:cs="Times New Roman"/>
        </w:rPr>
        <w:t xml:space="preserve">individuals </w:t>
      </w:r>
      <w:r w:rsidR="00B420B4" w:rsidRPr="0015051E">
        <w:rPr>
          <w:rFonts w:ascii="Times New Roman" w:hAnsi="Times New Roman" w:cs="Times New Roman"/>
        </w:rPr>
        <w:t>with co-occurring mental health needs would benefit from regular</w:t>
      </w:r>
      <w:r w:rsidR="003B0737" w:rsidRPr="0015051E">
        <w:rPr>
          <w:rFonts w:ascii="Times New Roman" w:hAnsi="Times New Roman" w:cs="Times New Roman"/>
        </w:rPr>
        <w:t xml:space="preserve"> psychiatric reviews to identify, </w:t>
      </w:r>
      <w:r w:rsidR="00550988" w:rsidRPr="0015051E">
        <w:rPr>
          <w:rFonts w:ascii="Times New Roman" w:hAnsi="Times New Roman" w:cs="Times New Roman"/>
        </w:rPr>
        <w:t xml:space="preserve">monitor and manage </w:t>
      </w:r>
      <w:r w:rsidR="00B155DD" w:rsidRPr="0015051E">
        <w:rPr>
          <w:rFonts w:ascii="Times New Roman" w:hAnsi="Times New Roman" w:cs="Times New Roman"/>
        </w:rPr>
        <w:t>their mental health needs</w:t>
      </w:r>
      <w:r w:rsidR="00550988" w:rsidRPr="0015051E">
        <w:rPr>
          <w:rFonts w:ascii="Times New Roman" w:hAnsi="Times New Roman" w:cs="Times New Roman"/>
        </w:rPr>
        <w:t>.</w:t>
      </w:r>
      <w:r w:rsidR="009525D9" w:rsidRPr="0015051E">
        <w:rPr>
          <w:rFonts w:ascii="Times New Roman" w:hAnsi="Times New Roman" w:cs="Times New Roman"/>
        </w:rPr>
        <w:t xml:space="preserve">  </w:t>
      </w:r>
      <w:bookmarkEnd w:id="46"/>
    </w:p>
    <w:p w14:paraId="180F8BFA" w14:textId="77777777" w:rsidR="009105C6" w:rsidRPr="0015051E" w:rsidRDefault="009105C6" w:rsidP="00B01E5D">
      <w:pPr>
        <w:spacing w:after="0" w:line="480" w:lineRule="auto"/>
        <w:jc w:val="both"/>
        <w:rPr>
          <w:rFonts w:ascii="Times New Roman" w:hAnsi="Times New Roman" w:cs="Times New Roman"/>
        </w:rPr>
      </w:pPr>
    </w:p>
    <w:p w14:paraId="40AE9A5E" w14:textId="1134E974" w:rsidR="00F705A0" w:rsidRPr="0015051E" w:rsidRDefault="00D534DF"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Given </w:t>
      </w:r>
      <w:r w:rsidR="00644043" w:rsidRPr="0015051E">
        <w:rPr>
          <w:rFonts w:ascii="Times New Roman" w:hAnsi="Times New Roman" w:cs="Times New Roman"/>
        </w:rPr>
        <w:t xml:space="preserve">that major transitions </w:t>
      </w:r>
      <w:r w:rsidR="0076735D" w:rsidRPr="0015051E">
        <w:rPr>
          <w:rFonts w:ascii="Times New Roman" w:hAnsi="Times New Roman" w:cs="Times New Roman"/>
        </w:rPr>
        <w:t>may be</w:t>
      </w:r>
      <w:r w:rsidR="00E83731" w:rsidRPr="0015051E">
        <w:rPr>
          <w:rFonts w:ascii="Times New Roman" w:hAnsi="Times New Roman" w:cs="Times New Roman"/>
        </w:rPr>
        <w:t xml:space="preserve"> </w:t>
      </w:r>
      <w:r w:rsidR="00644043" w:rsidRPr="0015051E">
        <w:rPr>
          <w:rFonts w:ascii="Times New Roman" w:hAnsi="Times New Roman" w:cs="Times New Roman"/>
        </w:rPr>
        <w:t xml:space="preserve">challenging for </w:t>
      </w:r>
      <w:r w:rsidR="00A50CFA" w:rsidRPr="0015051E">
        <w:rPr>
          <w:rFonts w:ascii="Times New Roman" w:hAnsi="Times New Roman" w:cs="Times New Roman"/>
        </w:rPr>
        <w:t>autistic individuals</w:t>
      </w:r>
      <w:r w:rsidR="00644043" w:rsidRPr="0015051E">
        <w:rPr>
          <w:rFonts w:ascii="Times New Roman" w:hAnsi="Times New Roman" w:cs="Times New Roman"/>
        </w:rPr>
        <w:t xml:space="preserve"> </w:t>
      </w:r>
      <w:r w:rsidR="00F809D0" w:rsidRPr="0015051E">
        <w:rPr>
          <w:rFonts w:ascii="Times New Roman" w:hAnsi="Times New Roman" w:cs="Times New Roman"/>
        </w:rPr>
        <w:t>[</w:t>
      </w:r>
      <w:r w:rsidR="000D5F6E" w:rsidRPr="0015051E">
        <w:rPr>
          <w:rFonts w:ascii="Times New Roman" w:hAnsi="Times New Roman" w:cs="Times New Roman"/>
        </w:rPr>
        <w:t>30</w:t>
      </w:r>
      <w:r w:rsidR="00066571" w:rsidRPr="0015051E">
        <w:rPr>
          <w:rFonts w:ascii="Times New Roman" w:hAnsi="Times New Roman" w:cs="Times New Roman"/>
        </w:rPr>
        <w:t>5</w:t>
      </w:r>
      <w:r w:rsidR="00F809D0" w:rsidRPr="0015051E">
        <w:rPr>
          <w:rFonts w:ascii="Times New Roman" w:hAnsi="Times New Roman" w:cs="Times New Roman"/>
        </w:rPr>
        <w:t>,</w:t>
      </w:r>
      <w:r w:rsidR="00462FCD" w:rsidRPr="0015051E">
        <w:rPr>
          <w:rFonts w:ascii="Times New Roman" w:hAnsi="Times New Roman" w:cs="Times New Roman"/>
        </w:rPr>
        <w:t xml:space="preserve"> </w:t>
      </w:r>
      <w:r w:rsidR="009760AA" w:rsidRPr="0015051E">
        <w:rPr>
          <w:rFonts w:ascii="Times New Roman" w:hAnsi="Times New Roman" w:cs="Times New Roman"/>
        </w:rPr>
        <w:t>30</w:t>
      </w:r>
      <w:r w:rsidR="00066571" w:rsidRPr="0015051E">
        <w:rPr>
          <w:rFonts w:ascii="Times New Roman" w:hAnsi="Times New Roman" w:cs="Times New Roman"/>
        </w:rPr>
        <w:t>6</w:t>
      </w:r>
      <w:r w:rsidR="00F809D0" w:rsidRPr="0015051E">
        <w:rPr>
          <w:rFonts w:ascii="Times New Roman" w:hAnsi="Times New Roman" w:cs="Times New Roman"/>
        </w:rPr>
        <w:t>]</w:t>
      </w:r>
      <w:r w:rsidRPr="0015051E">
        <w:rPr>
          <w:rFonts w:ascii="Times New Roman" w:hAnsi="Times New Roman" w:cs="Times New Roman"/>
        </w:rPr>
        <w:t xml:space="preserve">, attention </w:t>
      </w:r>
      <w:r w:rsidR="008543FC" w:rsidRPr="0015051E">
        <w:rPr>
          <w:rFonts w:ascii="Times New Roman" w:hAnsi="Times New Roman" w:cs="Times New Roman"/>
        </w:rPr>
        <w:t xml:space="preserve">could </w:t>
      </w:r>
      <w:r w:rsidRPr="0015051E">
        <w:rPr>
          <w:rFonts w:ascii="Times New Roman" w:hAnsi="Times New Roman" w:cs="Times New Roman"/>
        </w:rPr>
        <w:t xml:space="preserve">be given to </w:t>
      </w:r>
      <w:r w:rsidR="005F016B" w:rsidRPr="0015051E">
        <w:rPr>
          <w:rFonts w:ascii="Times New Roman" w:hAnsi="Times New Roman" w:cs="Times New Roman"/>
        </w:rPr>
        <w:t xml:space="preserve">all </w:t>
      </w:r>
      <w:r w:rsidRPr="0015051E">
        <w:rPr>
          <w:rFonts w:ascii="Times New Roman" w:hAnsi="Times New Roman" w:cs="Times New Roman"/>
        </w:rPr>
        <w:t>transitions</w:t>
      </w:r>
      <w:r w:rsidR="005F016B" w:rsidRPr="0015051E">
        <w:rPr>
          <w:rFonts w:ascii="Times New Roman" w:hAnsi="Times New Roman" w:cs="Times New Roman"/>
        </w:rPr>
        <w:t xml:space="preserve"> from initial contact with the CJS to integration back into the community.</w:t>
      </w:r>
      <w:r w:rsidRPr="0015051E">
        <w:rPr>
          <w:rFonts w:ascii="Times New Roman" w:hAnsi="Times New Roman" w:cs="Times New Roman"/>
        </w:rPr>
        <w:t xml:space="preserve"> </w:t>
      </w:r>
      <w:r w:rsidR="008E475D" w:rsidRPr="0015051E">
        <w:rPr>
          <w:rFonts w:ascii="Times New Roman" w:hAnsi="Times New Roman" w:cs="Times New Roman"/>
        </w:rPr>
        <w:t>A</w:t>
      </w:r>
      <w:r w:rsidR="00D3332E" w:rsidRPr="0015051E">
        <w:rPr>
          <w:rFonts w:ascii="Times New Roman" w:hAnsi="Times New Roman" w:cs="Times New Roman"/>
        </w:rPr>
        <w:t xml:space="preserve"> critical time intervention approach </w:t>
      </w:r>
      <w:r w:rsidR="00F809D0" w:rsidRPr="0015051E">
        <w:rPr>
          <w:rFonts w:ascii="Times New Roman" w:hAnsi="Times New Roman" w:cs="Times New Roman"/>
        </w:rPr>
        <w:t>[</w:t>
      </w:r>
      <w:r w:rsidR="00626FD3" w:rsidRPr="0015051E">
        <w:rPr>
          <w:rFonts w:ascii="Times New Roman" w:hAnsi="Times New Roman" w:cs="Times New Roman"/>
        </w:rPr>
        <w:t>30</w:t>
      </w:r>
      <w:r w:rsidR="00066571" w:rsidRPr="0015051E">
        <w:rPr>
          <w:rFonts w:ascii="Times New Roman" w:hAnsi="Times New Roman" w:cs="Times New Roman"/>
        </w:rPr>
        <w:t>7</w:t>
      </w:r>
      <w:r w:rsidR="00F809D0" w:rsidRPr="0015051E">
        <w:rPr>
          <w:rFonts w:ascii="Times New Roman" w:hAnsi="Times New Roman" w:cs="Times New Roman"/>
        </w:rPr>
        <w:t xml:space="preserve">] </w:t>
      </w:r>
      <w:r w:rsidR="00D3332E" w:rsidRPr="0015051E">
        <w:rPr>
          <w:rFonts w:ascii="Times New Roman" w:hAnsi="Times New Roman" w:cs="Times New Roman"/>
        </w:rPr>
        <w:t xml:space="preserve">in which a </w:t>
      </w:r>
      <w:r w:rsidR="00BC2973" w:rsidRPr="0015051E">
        <w:rPr>
          <w:rFonts w:ascii="Times New Roman" w:hAnsi="Times New Roman" w:cs="Times New Roman"/>
        </w:rPr>
        <w:t xml:space="preserve">designated individual meets with the </w:t>
      </w:r>
      <w:r w:rsidR="005E7E92" w:rsidRPr="0015051E">
        <w:rPr>
          <w:rFonts w:ascii="Times New Roman" w:hAnsi="Times New Roman" w:cs="Times New Roman"/>
        </w:rPr>
        <w:t xml:space="preserve">individual </w:t>
      </w:r>
      <w:r w:rsidR="00BC2973" w:rsidRPr="0015051E">
        <w:rPr>
          <w:rFonts w:ascii="Times New Roman" w:hAnsi="Times New Roman" w:cs="Times New Roman"/>
        </w:rPr>
        <w:t>prior to their release and manages their care plan in the community</w:t>
      </w:r>
      <w:r w:rsidR="008E475D" w:rsidRPr="0015051E">
        <w:rPr>
          <w:rFonts w:ascii="Times New Roman" w:hAnsi="Times New Roman" w:cs="Times New Roman"/>
        </w:rPr>
        <w:t xml:space="preserve"> could be considered</w:t>
      </w:r>
      <w:r w:rsidR="00E83731" w:rsidRPr="0015051E">
        <w:rPr>
          <w:rFonts w:ascii="Times New Roman" w:hAnsi="Times New Roman" w:cs="Times New Roman"/>
        </w:rPr>
        <w:t xml:space="preserve">.  This </w:t>
      </w:r>
      <w:r w:rsidR="008543FC" w:rsidRPr="0015051E">
        <w:rPr>
          <w:rFonts w:ascii="Times New Roman" w:hAnsi="Times New Roman" w:cs="Times New Roman"/>
        </w:rPr>
        <w:t xml:space="preserve">could </w:t>
      </w:r>
      <w:r w:rsidR="00E83731" w:rsidRPr="0015051E">
        <w:rPr>
          <w:rFonts w:ascii="Times New Roman" w:hAnsi="Times New Roman" w:cs="Times New Roman"/>
        </w:rPr>
        <w:t>include</w:t>
      </w:r>
      <w:r w:rsidR="00094A6E" w:rsidRPr="0015051E">
        <w:rPr>
          <w:rFonts w:ascii="Times New Roman" w:hAnsi="Times New Roman" w:cs="Times New Roman"/>
        </w:rPr>
        <w:t xml:space="preserve"> liaising with relevant local services and</w:t>
      </w:r>
      <w:r w:rsidR="00E75A63" w:rsidRPr="0015051E">
        <w:rPr>
          <w:rFonts w:ascii="Times New Roman" w:hAnsi="Times New Roman" w:cs="Times New Roman"/>
        </w:rPr>
        <w:t xml:space="preserve"> their</w:t>
      </w:r>
      <w:r w:rsidR="00094A6E" w:rsidRPr="0015051E">
        <w:rPr>
          <w:rFonts w:ascii="Times New Roman" w:hAnsi="Times New Roman" w:cs="Times New Roman"/>
        </w:rPr>
        <w:t xml:space="preserve"> general practitioner.  </w:t>
      </w:r>
    </w:p>
    <w:p w14:paraId="0AF0B091" w14:textId="77777777" w:rsidR="00F705A0" w:rsidRPr="0015051E" w:rsidRDefault="00F705A0" w:rsidP="00B01E5D">
      <w:pPr>
        <w:spacing w:after="0" w:line="480" w:lineRule="auto"/>
        <w:jc w:val="both"/>
        <w:rPr>
          <w:rFonts w:ascii="Times New Roman" w:hAnsi="Times New Roman" w:cs="Times New Roman"/>
        </w:rPr>
      </w:pPr>
    </w:p>
    <w:p w14:paraId="6A4BE450" w14:textId="5DD870C8" w:rsidR="00F705A0" w:rsidRPr="0015051E" w:rsidRDefault="005626A3" w:rsidP="00496E47">
      <w:pPr>
        <w:spacing w:after="0" w:line="480" w:lineRule="auto"/>
        <w:ind w:firstLine="284"/>
        <w:jc w:val="both"/>
        <w:rPr>
          <w:rFonts w:ascii="Times New Roman" w:hAnsi="Times New Roman" w:cs="Times New Roman"/>
        </w:rPr>
      </w:pPr>
      <w:r w:rsidRPr="0015051E">
        <w:rPr>
          <w:rFonts w:ascii="Times New Roman" w:hAnsi="Times New Roman" w:cs="Times New Roman"/>
        </w:rPr>
        <w:t>It may be beneficial to refer</w:t>
      </w:r>
      <w:r w:rsidR="000B51CB" w:rsidRPr="0015051E">
        <w:rPr>
          <w:rFonts w:ascii="Times New Roman" w:hAnsi="Times New Roman" w:cs="Times New Roman"/>
        </w:rPr>
        <w:t xml:space="preserve"> autistic </w:t>
      </w:r>
      <w:r w:rsidR="00E3750D" w:rsidRPr="0015051E">
        <w:rPr>
          <w:rFonts w:ascii="Times New Roman" w:hAnsi="Times New Roman" w:cs="Times New Roman"/>
        </w:rPr>
        <w:t xml:space="preserve">individuals </w:t>
      </w:r>
      <w:r w:rsidR="000B51CB" w:rsidRPr="0015051E">
        <w:rPr>
          <w:rFonts w:ascii="Times New Roman" w:hAnsi="Times New Roman" w:cs="Times New Roman"/>
        </w:rPr>
        <w:t>to locality Forensic Outreach Liaison Services (FOLS)</w:t>
      </w:r>
      <w:r w:rsidR="007E5AD9" w:rsidRPr="0015051E">
        <w:rPr>
          <w:rFonts w:ascii="Times New Roman" w:hAnsi="Times New Roman" w:cs="Times New Roman"/>
        </w:rPr>
        <w:t xml:space="preserve"> within England, </w:t>
      </w:r>
      <w:r w:rsidR="00D55C0E" w:rsidRPr="0015051E">
        <w:rPr>
          <w:rFonts w:ascii="Times New Roman" w:hAnsi="Times New Roman" w:cs="Times New Roman"/>
        </w:rPr>
        <w:t xml:space="preserve">and </w:t>
      </w:r>
      <w:r w:rsidR="007E5AD9" w:rsidRPr="0015051E">
        <w:rPr>
          <w:rFonts w:ascii="Times New Roman" w:hAnsi="Times New Roman" w:cs="Times New Roman"/>
        </w:rPr>
        <w:t xml:space="preserve">other </w:t>
      </w:r>
      <w:r w:rsidR="002E33DB" w:rsidRPr="0015051E">
        <w:rPr>
          <w:rFonts w:ascii="Times New Roman" w:hAnsi="Times New Roman" w:cs="Times New Roman"/>
        </w:rPr>
        <w:t>jurisdictions</w:t>
      </w:r>
      <w:r w:rsidR="007E5AD9" w:rsidRPr="0015051E">
        <w:rPr>
          <w:rFonts w:ascii="Times New Roman" w:hAnsi="Times New Roman" w:cs="Times New Roman"/>
        </w:rPr>
        <w:t xml:space="preserve"> may have similar services</w:t>
      </w:r>
      <w:r w:rsidR="00CB4CC1" w:rsidRPr="0015051E">
        <w:rPr>
          <w:rFonts w:ascii="Times New Roman" w:hAnsi="Times New Roman" w:cs="Times New Roman"/>
        </w:rPr>
        <w:t xml:space="preserve"> (e.g., Supporting Offenders with Learning Difficulties (SOLD) in Scotland)</w:t>
      </w:r>
      <w:r w:rsidR="000B51CB" w:rsidRPr="0015051E">
        <w:rPr>
          <w:rFonts w:ascii="Times New Roman" w:hAnsi="Times New Roman" w:cs="Times New Roman"/>
        </w:rPr>
        <w:t xml:space="preserve">. These are multi-disciplinary NHS services </w:t>
      </w:r>
      <w:r w:rsidR="00644043" w:rsidRPr="0015051E">
        <w:rPr>
          <w:rFonts w:ascii="Times New Roman" w:hAnsi="Times New Roman" w:cs="Times New Roman"/>
        </w:rPr>
        <w:t xml:space="preserve">working with </w:t>
      </w:r>
      <w:r w:rsidR="00A50CFA" w:rsidRPr="0015051E">
        <w:rPr>
          <w:rFonts w:ascii="Times New Roman" w:hAnsi="Times New Roman" w:cs="Times New Roman"/>
        </w:rPr>
        <w:t>autistic individuals</w:t>
      </w:r>
      <w:r w:rsidR="002028EF" w:rsidRPr="0015051E">
        <w:rPr>
          <w:rFonts w:ascii="Times New Roman" w:hAnsi="Times New Roman" w:cs="Times New Roman"/>
        </w:rPr>
        <w:t xml:space="preserve"> </w:t>
      </w:r>
      <w:r w:rsidR="007F7533" w:rsidRPr="0015051E">
        <w:rPr>
          <w:rFonts w:ascii="Times New Roman" w:hAnsi="Times New Roman" w:cs="Times New Roman"/>
        </w:rPr>
        <w:t>and/or</w:t>
      </w:r>
      <w:r w:rsidR="002028EF" w:rsidRPr="0015051E">
        <w:rPr>
          <w:rFonts w:ascii="Times New Roman" w:hAnsi="Times New Roman" w:cs="Times New Roman"/>
        </w:rPr>
        <w:t xml:space="preserve"> those with </w:t>
      </w:r>
      <w:r w:rsidR="000B51CB" w:rsidRPr="0015051E">
        <w:rPr>
          <w:rFonts w:ascii="Times New Roman" w:hAnsi="Times New Roman" w:cs="Times New Roman"/>
        </w:rPr>
        <w:t xml:space="preserve">intellectual disability in the </w:t>
      </w:r>
      <w:r w:rsidR="002260FD" w:rsidRPr="0015051E">
        <w:rPr>
          <w:rFonts w:ascii="Times New Roman" w:hAnsi="Times New Roman" w:cs="Times New Roman"/>
        </w:rPr>
        <w:t>CJS</w:t>
      </w:r>
      <w:r w:rsidR="00644043" w:rsidRPr="0015051E">
        <w:rPr>
          <w:rFonts w:ascii="Times New Roman" w:hAnsi="Times New Roman" w:cs="Times New Roman"/>
        </w:rPr>
        <w:t>,</w:t>
      </w:r>
      <w:r w:rsidR="000B51CB" w:rsidRPr="0015051E">
        <w:rPr>
          <w:rFonts w:ascii="Times New Roman" w:hAnsi="Times New Roman" w:cs="Times New Roman"/>
        </w:rPr>
        <w:t xml:space="preserve"> including </w:t>
      </w:r>
      <w:r w:rsidR="00B46598" w:rsidRPr="0015051E">
        <w:rPr>
          <w:rFonts w:ascii="Times New Roman" w:hAnsi="Times New Roman" w:cs="Times New Roman"/>
        </w:rPr>
        <w:t>those who have been released</w:t>
      </w:r>
      <w:r w:rsidR="000B51CB" w:rsidRPr="0015051E">
        <w:rPr>
          <w:rFonts w:ascii="Times New Roman" w:hAnsi="Times New Roman" w:cs="Times New Roman"/>
        </w:rPr>
        <w:t xml:space="preserve">. Where identified needs </w:t>
      </w:r>
      <w:r w:rsidR="009D4906" w:rsidRPr="0015051E">
        <w:rPr>
          <w:rFonts w:ascii="Times New Roman" w:hAnsi="Times New Roman" w:cs="Times New Roman"/>
        </w:rPr>
        <w:t xml:space="preserve">are </w:t>
      </w:r>
      <w:r w:rsidR="000B51CB" w:rsidRPr="0015051E">
        <w:rPr>
          <w:rFonts w:ascii="Times New Roman" w:hAnsi="Times New Roman" w:cs="Times New Roman"/>
        </w:rPr>
        <w:t xml:space="preserve">linked to </w:t>
      </w:r>
      <w:r w:rsidR="00160572" w:rsidRPr="0015051E">
        <w:rPr>
          <w:rFonts w:ascii="Times New Roman" w:hAnsi="Times New Roman" w:cs="Times New Roman"/>
        </w:rPr>
        <w:t xml:space="preserve">autism </w:t>
      </w:r>
      <w:r w:rsidR="00821720" w:rsidRPr="0015051E">
        <w:rPr>
          <w:rFonts w:ascii="Times New Roman" w:hAnsi="Times New Roman" w:cs="Times New Roman"/>
        </w:rPr>
        <w:t>and/</w:t>
      </w:r>
      <w:r w:rsidR="000B51CB" w:rsidRPr="0015051E">
        <w:rPr>
          <w:rFonts w:ascii="Times New Roman" w:hAnsi="Times New Roman" w:cs="Times New Roman"/>
        </w:rPr>
        <w:t xml:space="preserve">or </w:t>
      </w:r>
      <w:r w:rsidR="001634D7" w:rsidRPr="0015051E">
        <w:rPr>
          <w:rFonts w:ascii="Times New Roman" w:hAnsi="Times New Roman" w:cs="Times New Roman"/>
        </w:rPr>
        <w:t>intellectual</w:t>
      </w:r>
      <w:r w:rsidR="000B51CB" w:rsidRPr="0015051E">
        <w:rPr>
          <w:rFonts w:ascii="Times New Roman" w:hAnsi="Times New Roman" w:cs="Times New Roman"/>
        </w:rPr>
        <w:t xml:space="preserve"> disability, FOLS can provide direct intervention and support. The Forensic Intellectual and Neurodevelopmental Disabilities (FIND) services that form part of FOLS can provide risk assessment reports tailored to the needs of </w:t>
      </w:r>
      <w:r w:rsidR="00A50CFA" w:rsidRPr="0015051E">
        <w:rPr>
          <w:rFonts w:ascii="Times New Roman" w:hAnsi="Times New Roman" w:cs="Times New Roman"/>
        </w:rPr>
        <w:lastRenderedPageBreak/>
        <w:t>autistic individuals</w:t>
      </w:r>
      <w:r w:rsidR="000B51CB" w:rsidRPr="0015051E">
        <w:rPr>
          <w:rFonts w:ascii="Times New Roman" w:hAnsi="Times New Roman" w:cs="Times New Roman"/>
        </w:rPr>
        <w:t>.</w:t>
      </w:r>
      <w:r w:rsidR="00505388" w:rsidRPr="0015051E">
        <w:rPr>
          <w:rFonts w:ascii="Times New Roman" w:hAnsi="Times New Roman" w:cs="Times New Roman"/>
        </w:rPr>
        <w:t xml:space="preserve"> </w:t>
      </w:r>
      <w:r w:rsidR="00F705A0" w:rsidRPr="0015051E">
        <w:rPr>
          <w:rFonts w:ascii="Times New Roman" w:hAnsi="Times New Roman" w:cs="Times New Roman"/>
        </w:rPr>
        <w:t>FIND services offer an experienced multidisciplinary team approach</w:t>
      </w:r>
      <w:r w:rsidR="009D4906" w:rsidRPr="0015051E">
        <w:rPr>
          <w:rFonts w:ascii="Times New Roman" w:hAnsi="Times New Roman" w:cs="Times New Roman"/>
        </w:rPr>
        <w:t xml:space="preserve"> (</w:t>
      </w:r>
      <w:r w:rsidR="00F705A0" w:rsidRPr="0015051E">
        <w:rPr>
          <w:rFonts w:ascii="Times New Roman" w:hAnsi="Times New Roman" w:cs="Times New Roman"/>
        </w:rPr>
        <w:t xml:space="preserve">including </w:t>
      </w:r>
      <w:r w:rsidR="007E5756" w:rsidRPr="0015051E">
        <w:rPr>
          <w:rFonts w:ascii="Times New Roman" w:hAnsi="Times New Roman" w:cs="Times New Roman"/>
        </w:rPr>
        <w:t>p</w:t>
      </w:r>
      <w:r w:rsidR="00F705A0" w:rsidRPr="0015051E">
        <w:rPr>
          <w:rFonts w:ascii="Times New Roman" w:hAnsi="Times New Roman" w:cs="Times New Roman"/>
        </w:rPr>
        <w:t xml:space="preserve">sychiatry, </w:t>
      </w:r>
      <w:r w:rsidR="007E5756" w:rsidRPr="0015051E">
        <w:rPr>
          <w:rFonts w:ascii="Times New Roman" w:hAnsi="Times New Roman" w:cs="Times New Roman"/>
        </w:rPr>
        <w:t>p</w:t>
      </w:r>
      <w:r w:rsidR="00F705A0" w:rsidRPr="0015051E">
        <w:rPr>
          <w:rFonts w:ascii="Times New Roman" w:hAnsi="Times New Roman" w:cs="Times New Roman"/>
        </w:rPr>
        <w:t xml:space="preserve">sychology, </w:t>
      </w:r>
      <w:r w:rsidR="007E5756" w:rsidRPr="0015051E">
        <w:rPr>
          <w:rFonts w:ascii="Times New Roman" w:hAnsi="Times New Roman" w:cs="Times New Roman"/>
        </w:rPr>
        <w:t>n</w:t>
      </w:r>
      <w:r w:rsidR="00F705A0" w:rsidRPr="0015051E">
        <w:rPr>
          <w:rFonts w:ascii="Times New Roman" w:hAnsi="Times New Roman" w:cs="Times New Roman"/>
        </w:rPr>
        <w:t xml:space="preserve">ursing and </w:t>
      </w:r>
      <w:r w:rsidR="007E5756" w:rsidRPr="0015051E">
        <w:rPr>
          <w:rFonts w:ascii="Times New Roman" w:hAnsi="Times New Roman" w:cs="Times New Roman"/>
        </w:rPr>
        <w:t>s</w:t>
      </w:r>
      <w:r w:rsidR="00F705A0" w:rsidRPr="0015051E">
        <w:rPr>
          <w:rFonts w:ascii="Times New Roman" w:hAnsi="Times New Roman" w:cs="Times New Roman"/>
        </w:rPr>
        <w:t xml:space="preserve">ocial </w:t>
      </w:r>
      <w:r w:rsidR="007E5756" w:rsidRPr="0015051E">
        <w:rPr>
          <w:rFonts w:ascii="Times New Roman" w:hAnsi="Times New Roman" w:cs="Times New Roman"/>
        </w:rPr>
        <w:t>w</w:t>
      </w:r>
      <w:r w:rsidR="00F705A0" w:rsidRPr="0015051E">
        <w:rPr>
          <w:rFonts w:ascii="Times New Roman" w:hAnsi="Times New Roman" w:cs="Times New Roman"/>
        </w:rPr>
        <w:t>ork</w:t>
      </w:r>
      <w:r w:rsidR="009D4906" w:rsidRPr="0015051E">
        <w:rPr>
          <w:rFonts w:ascii="Times New Roman" w:hAnsi="Times New Roman" w:cs="Times New Roman"/>
        </w:rPr>
        <w:t>)</w:t>
      </w:r>
      <w:r w:rsidR="00F705A0" w:rsidRPr="0015051E">
        <w:rPr>
          <w:rFonts w:ascii="Times New Roman" w:hAnsi="Times New Roman" w:cs="Times New Roman"/>
        </w:rPr>
        <w:t xml:space="preserve"> to complete access assessments and care pathway monitoring </w:t>
      </w:r>
      <w:r w:rsidR="009D4906" w:rsidRPr="0015051E">
        <w:rPr>
          <w:rFonts w:ascii="Times New Roman" w:hAnsi="Times New Roman" w:cs="Times New Roman"/>
        </w:rPr>
        <w:t xml:space="preserve">for those transitioning </w:t>
      </w:r>
      <w:r w:rsidR="00F705A0" w:rsidRPr="0015051E">
        <w:rPr>
          <w:rFonts w:ascii="Times New Roman" w:hAnsi="Times New Roman" w:cs="Times New Roman"/>
        </w:rPr>
        <w:t xml:space="preserve">into and out of secure services. FIND services can </w:t>
      </w:r>
      <w:r w:rsidR="00781342" w:rsidRPr="0015051E">
        <w:rPr>
          <w:rFonts w:ascii="Times New Roman" w:hAnsi="Times New Roman" w:cs="Times New Roman"/>
        </w:rPr>
        <w:t xml:space="preserve">also </w:t>
      </w:r>
      <w:r w:rsidR="00F705A0" w:rsidRPr="0015051E">
        <w:rPr>
          <w:rFonts w:ascii="Times New Roman" w:hAnsi="Times New Roman" w:cs="Times New Roman"/>
        </w:rPr>
        <w:t xml:space="preserve">offer individuals and </w:t>
      </w:r>
      <w:r w:rsidR="00702183" w:rsidRPr="0015051E">
        <w:rPr>
          <w:rFonts w:ascii="Times New Roman" w:hAnsi="Times New Roman" w:cs="Times New Roman"/>
        </w:rPr>
        <w:t xml:space="preserve">services </w:t>
      </w:r>
      <w:r w:rsidR="00F705A0" w:rsidRPr="0015051E">
        <w:rPr>
          <w:rFonts w:ascii="Times New Roman" w:hAnsi="Times New Roman" w:cs="Times New Roman"/>
        </w:rPr>
        <w:t>assessment advice, training and information when transitioning out of secure care. Depend</w:t>
      </w:r>
      <w:r w:rsidR="009D4906" w:rsidRPr="0015051E">
        <w:rPr>
          <w:rFonts w:ascii="Times New Roman" w:hAnsi="Times New Roman" w:cs="Times New Roman"/>
        </w:rPr>
        <w:t xml:space="preserve">ing </w:t>
      </w:r>
      <w:r w:rsidR="00F705A0" w:rsidRPr="0015051E">
        <w:rPr>
          <w:rFonts w:ascii="Times New Roman" w:hAnsi="Times New Roman" w:cs="Times New Roman"/>
        </w:rPr>
        <w:t xml:space="preserve">on </w:t>
      </w:r>
      <w:r w:rsidR="007E5756" w:rsidRPr="0015051E">
        <w:rPr>
          <w:rFonts w:ascii="Times New Roman" w:hAnsi="Times New Roman" w:cs="Times New Roman"/>
        </w:rPr>
        <w:t xml:space="preserve">the individual’s </w:t>
      </w:r>
      <w:r w:rsidR="00F705A0" w:rsidRPr="0015051E">
        <w:rPr>
          <w:rFonts w:ascii="Times New Roman" w:hAnsi="Times New Roman" w:cs="Times New Roman"/>
        </w:rPr>
        <w:t>need</w:t>
      </w:r>
      <w:r w:rsidR="009D4906" w:rsidRPr="0015051E">
        <w:rPr>
          <w:rFonts w:ascii="Times New Roman" w:hAnsi="Times New Roman" w:cs="Times New Roman"/>
        </w:rPr>
        <w:t>s</w:t>
      </w:r>
      <w:r w:rsidR="007E5756" w:rsidRPr="0015051E">
        <w:rPr>
          <w:rFonts w:ascii="Times New Roman" w:hAnsi="Times New Roman" w:cs="Times New Roman"/>
        </w:rPr>
        <w:t xml:space="preserve">, </w:t>
      </w:r>
      <w:r w:rsidR="00F705A0" w:rsidRPr="0015051E">
        <w:rPr>
          <w:rFonts w:ascii="Times New Roman" w:hAnsi="Times New Roman" w:cs="Times New Roman"/>
        </w:rPr>
        <w:t xml:space="preserve">this can </w:t>
      </w:r>
      <w:r w:rsidR="007E5756" w:rsidRPr="0015051E">
        <w:rPr>
          <w:rFonts w:ascii="Times New Roman" w:hAnsi="Times New Roman" w:cs="Times New Roman"/>
        </w:rPr>
        <w:t xml:space="preserve">be </w:t>
      </w:r>
      <w:r w:rsidR="00F705A0" w:rsidRPr="0015051E">
        <w:rPr>
          <w:rFonts w:ascii="Times New Roman" w:hAnsi="Times New Roman" w:cs="Times New Roman"/>
        </w:rPr>
        <w:t>extend</w:t>
      </w:r>
      <w:r w:rsidR="007E5756" w:rsidRPr="0015051E">
        <w:rPr>
          <w:rFonts w:ascii="Times New Roman" w:hAnsi="Times New Roman" w:cs="Times New Roman"/>
        </w:rPr>
        <w:t>ed</w:t>
      </w:r>
      <w:r w:rsidR="00F705A0" w:rsidRPr="0015051E">
        <w:rPr>
          <w:rFonts w:ascii="Times New Roman" w:hAnsi="Times New Roman" w:cs="Times New Roman"/>
        </w:rPr>
        <w:t xml:space="preserve"> for a short period in their new placement. </w:t>
      </w:r>
    </w:p>
    <w:p w14:paraId="00CE4817" w14:textId="38DFFC3C" w:rsidR="009105C6" w:rsidRPr="0015051E" w:rsidRDefault="009105C6" w:rsidP="00B01E5D">
      <w:pPr>
        <w:spacing w:after="0" w:line="480" w:lineRule="auto"/>
        <w:jc w:val="both"/>
        <w:rPr>
          <w:rFonts w:ascii="Times New Roman" w:hAnsi="Times New Roman" w:cs="Times New Roman"/>
        </w:rPr>
      </w:pPr>
    </w:p>
    <w:p w14:paraId="5FA8798C" w14:textId="049F641D" w:rsidR="005A53BC" w:rsidRPr="0015051E" w:rsidRDefault="0051504F" w:rsidP="00B01E5D">
      <w:pPr>
        <w:spacing w:after="0" w:line="480" w:lineRule="auto"/>
        <w:jc w:val="center"/>
        <w:rPr>
          <w:rFonts w:ascii="Times New Roman" w:hAnsi="Times New Roman" w:cs="Times New Roman"/>
        </w:rPr>
      </w:pPr>
      <w:r w:rsidRPr="0015051E">
        <w:rPr>
          <w:rFonts w:ascii="Times New Roman" w:hAnsi="Times New Roman" w:cs="Times New Roman"/>
        </w:rPr>
        <w:t>[Figure 3]</w:t>
      </w:r>
    </w:p>
    <w:p w14:paraId="5707E7A2" w14:textId="77777777" w:rsidR="0051504F" w:rsidRPr="0015051E" w:rsidRDefault="0051504F" w:rsidP="00E75C09">
      <w:pPr>
        <w:spacing w:after="0" w:line="480" w:lineRule="auto"/>
        <w:jc w:val="center"/>
        <w:rPr>
          <w:rFonts w:ascii="Times New Roman" w:hAnsi="Times New Roman" w:cs="Times New Roman"/>
        </w:rPr>
      </w:pPr>
    </w:p>
    <w:p w14:paraId="376907B1" w14:textId="2DEF13F9" w:rsidR="008C5760" w:rsidRPr="0015051E" w:rsidRDefault="00ED6775" w:rsidP="00E75C09">
      <w:pPr>
        <w:spacing w:after="0" w:line="480" w:lineRule="auto"/>
        <w:jc w:val="center"/>
        <w:rPr>
          <w:rFonts w:ascii="Times New Roman" w:hAnsi="Times New Roman" w:cs="Times New Roman"/>
          <w:b/>
          <w:bCs/>
        </w:rPr>
      </w:pPr>
      <w:r w:rsidRPr="0015051E">
        <w:rPr>
          <w:rFonts w:ascii="Times New Roman" w:hAnsi="Times New Roman" w:cs="Times New Roman"/>
          <w:b/>
          <w:bCs/>
        </w:rPr>
        <w:t>Discussion</w:t>
      </w:r>
    </w:p>
    <w:p w14:paraId="5BBC3BEE" w14:textId="77777777" w:rsidR="00B6424C" w:rsidRPr="0015051E" w:rsidRDefault="00B6424C" w:rsidP="00B01E5D">
      <w:pPr>
        <w:spacing w:after="0" w:line="480" w:lineRule="auto"/>
        <w:jc w:val="both"/>
        <w:rPr>
          <w:rFonts w:ascii="Times New Roman" w:hAnsi="Times New Roman" w:cs="Times New Roman"/>
        </w:rPr>
      </w:pPr>
    </w:p>
    <w:p w14:paraId="54AEB878" w14:textId="777415D7" w:rsidR="00524B0A" w:rsidRPr="0015051E" w:rsidRDefault="000D563C" w:rsidP="002340B0">
      <w:pPr>
        <w:spacing w:after="0" w:line="480" w:lineRule="auto"/>
        <w:ind w:firstLine="284"/>
        <w:jc w:val="both"/>
        <w:rPr>
          <w:rFonts w:ascii="Times New Roman" w:hAnsi="Times New Roman" w:cs="Times New Roman"/>
        </w:rPr>
      </w:pPr>
      <w:r w:rsidRPr="0015051E">
        <w:rPr>
          <w:rFonts w:ascii="Times New Roman" w:hAnsi="Times New Roman" w:cs="Times New Roman"/>
        </w:rPr>
        <w:t>Some autistic</w:t>
      </w:r>
      <w:r w:rsidR="007E5756" w:rsidRPr="0015051E">
        <w:rPr>
          <w:rFonts w:ascii="Times New Roman" w:hAnsi="Times New Roman" w:cs="Times New Roman"/>
        </w:rPr>
        <w:t xml:space="preserve"> </w:t>
      </w:r>
      <w:r w:rsidR="006F61C6" w:rsidRPr="0015051E">
        <w:rPr>
          <w:rFonts w:ascii="Times New Roman" w:hAnsi="Times New Roman" w:cs="Times New Roman"/>
        </w:rPr>
        <w:t xml:space="preserve">individuals </w:t>
      </w:r>
      <w:r w:rsidR="00AD218E" w:rsidRPr="0015051E">
        <w:rPr>
          <w:rFonts w:ascii="Times New Roman" w:hAnsi="Times New Roman" w:cs="Times New Roman"/>
        </w:rPr>
        <w:t>may</w:t>
      </w:r>
      <w:r w:rsidR="007E5756" w:rsidRPr="0015051E">
        <w:rPr>
          <w:rFonts w:ascii="Times New Roman" w:hAnsi="Times New Roman" w:cs="Times New Roman"/>
        </w:rPr>
        <w:t xml:space="preserve"> </w:t>
      </w:r>
      <w:r w:rsidR="00524B0A" w:rsidRPr="0015051E">
        <w:rPr>
          <w:rFonts w:ascii="Times New Roman" w:hAnsi="Times New Roman" w:cs="Times New Roman"/>
        </w:rPr>
        <w:t xml:space="preserve">experience challenges across </w:t>
      </w:r>
      <w:r w:rsidR="009F3A30" w:rsidRPr="0015051E">
        <w:rPr>
          <w:rFonts w:ascii="Times New Roman" w:hAnsi="Times New Roman" w:cs="Times New Roman"/>
        </w:rPr>
        <w:t>different levels</w:t>
      </w:r>
      <w:r w:rsidR="00524B0A" w:rsidRPr="0015051E">
        <w:rPr>
          <w:rFonts w:ascii="Times New Roman" w:hAnsi="Times New Roman" w:cs="Times New Roman"/>
        </w:rPr>
        <w:t xml:space="preserve"> of the CJS.  The current processes and pathways for assessment, </w:t>
      </w:r>
      <w:r w:rsidR="00487585" w:rsidRPr="0015051E">
        <w:rPr>
          <w:rFonts w:ascii="Times New Roman" w:hAnsi="Times New Roman" w:cs="Times New Roman"/>
        </w:rPr>
        <w:t xml:space="preserve">support </w:t>
      </w:r>
      <w:r w:rsidR="00524B0A" w:rsidRPr="0015051E">
        <w:rPr>
          <w:rFonts w:ascii="Times New Roman" w:hAnsi="Times New Roman" w:cs="Times New Roman"/>
        </w:rPr>
        <w:t xml:space="preserve">and management of autistic </w:t>
      </w:r>
      <w:r w:rsidR="00487AA6" w:rsidRPr="0015051E">
        <w:rPr>
          <w:rFonts w:ascii="Times New Roman" w:hAnsi="Times New Roman" w:cs="Times New Roman"/>
        </w:rPr>
        <w:t xml:space="preserve">individuals </w:t>
      </w:r>
      <w:r w:rsidR="00524B0A" w:rsidRPr="0015051E">
        <w:rPr>
          <w:rFonts w:ascii="Times New Roman" w:hAnsi="Times New Roman" w:cs="Times New Roman"/>
        </w:rPr>
        <w:t xml:space="preserve">within the CJS </w:t>
      </w:r>
      <w:r w:rsidR="00003003" w:rsidRPr="0015051E">
        <w:rPr>
          <w:rFonts w:ascii="Times New Roman" w:hAnsi="Times New Roman" w:cs="Times New Roman"/>
        </w:rPr>
        <w:t>are</w:t>
      </w:r>
      <w:r w:rsidR="00524B0A" w:rsidRPr="0015051E">
        <w:rPr>
          <w:rFonts w:ascii="Times New Roman" w:hAnsi="Times New Roman" w:cs="Times New Roman"/>
        </w:rPr>
        <w:t xml:space="preserve"> </w:t>
      </w:r>
      <w:r w:rsidR="00E62960" w:rsidRPr="0015051E">
        <w:rPr>
          <w:rFonts w:ascii="Times New Roman" w:hAnsi="Times New Roman" w:cs="Times New Roman"/>
        </w:rPr>
        <w:t xml:space="preserve">inconsistent </w:t>
      </w:r>
      <w:r w:rsidR="00626FD3" w:rsidRPr="0015051E">
        <w:rPr>
          <w:rFonts w:ascii="Times New Roman" w:hAnsi="Times New Roman" w:cs="Times New Roman"/>
        </w:rPr>
        <w:t>[</w:t>
      </w:r>
      <w:r w:rsidR="009C1DA7" w:rsidRPr="0015051E">
        <w:rPr>
          <w:rFonts w:ascii="Times New Roman" w:hAnsi="Times New Roman" w:cs="Times New Roman"/>
        </w:rPr>
        <w:t>91</w:t>
      </w:r>
      <w:r w:rsidR="00626FD3" w:rsidRPr="0015051E">
        <w:rPr>
          <w:rFonts w:ascii="Times New Roman" w:hAnsi="Times New Roman" w:cs="Times New Roman"/>
        </w:rPr>
        <w:t>, 9</w:t>
      </w:r>
      <w:r w:rsidR="009C1DA7" w:rsidRPr="0015051E">
        <w:rPr>
          <w:rFonts w:ascii="Times New Roman" w:hAnsi="Times New Roman" w:cs="Times New Roman"/>
        </w:rPr>
        <w:t>2</w:t>
      </w:r>
      <w:r w:rsidR="00626FD3" w:rsidRPr="0015051E">
        <w:rPr>
          <w:rFonts w:ascii="Times New Roman" w:hAnsi="Times New Roman" w:cs="Times New Roman"/>
        </w:rPr>
        <w:t>]</w:t>
      </w:r>
      <w:r w:rsidR="00524B0A" w:rsidRPr="0015051E">
        <w:rPr>
          <w:rFonts w:ascii="Times New Roman" w:hAnsi="Times New Roman" w:cs="Times New Roman"/>
        </w:rPr>
        <w:t xml:space="preserve">.  The authors provide a review of the literature and </w:t>
      </w:r>
      <w:r w:rsidR="00527197" w:rsidRPr="0015051E">
        <w:rPr>
          <w:rFonts w:ascii="Times New Roman" w:hAnsi="Times New Roman" w:cs="Times New Roman"/>
        </w:rPr>
        <w:t>possible</w:t>
      </w:r>
      <w:r w:rsidR="00524B0A" w:rsidRPr="0015051E">
        <w:rPr>
          <w:rFonts w:ascii="Times New Roman" w:hAnsi="Times New Roman" w:cs="Times New Roman"/>
        </w:rPr>
        <w:t xml:space="preserve"> gaps in the current management of </w:t>
      </w:r>
      <w:r w:rsidR="00487AA6" w:rsidRPr="0015051E">
        <w:rPr>
          <w:rFonts w:ascii="Times New Roman" w:hAnsi="Times New Roman" w:cs="Times New Roman"/>
        </w:rPr>
        <w:t>autistic individuals</w:t>
      </w:r>
      <w:r w:rsidR="00524B0A" w:rsidRPr="0015051E">
        <w:rPr>
          <w:rFonts w:ascii="Times New Roman" w:hAnsi="Times New Roman" w:cs="Times New Roman"/>
        </w:rPr>
        <w:t xml:space="preserve">.  These include </w:t>
      </w:r>
      <w:r w:rsidR="000F58F2" w:rsidRPr="0015051E">
        <w:rPr>
          <w:rFonts w:ascii="Times New Roman" w:hAnsi="Times New Roman" w:cs="Times New Roman"/>
        </w:rPr>
        <w:t>a</w:t>
      </w:r>
      <w:r w:rsidR="001A2508" w:rsidRPr="0015051E">
        <w:rPr>
          <w:rFonts w:ascii="Times New Roman" w:hAnsi="Times New Roman" w:cs="Times New Roman"/>
        </w:rPr>
        <w:t xml:space="preserve">n inconsistent </w:t>
      </w:r>
      <w:r w:rsidR="00524B0A" w:rsidRPr="0015051E">
        <w:rPr>
          <w:rFonts w:ascii="Times New Roman" w:hAnsi="Times New Roman" w:cs="Times New Roman"/>
        </w:rPr>
        <w:t xml:space="preserve">awareness </w:t>
      </w:r>
      <w:r w:rsidR="000F58F2" w:rsidRPr="0015051E">
        <w:rPr>
          <w:rFonts w:ascii="Times New Roman" w:hAnsi="Times New Roman" w:cs="Times New Roman"/>
        </w:rPr>
        <w:t xml:space="preserve">of autism </w:t>
      </w:r>
      <w:r w:rsidR="00524B0A" w:rsidRPr="0015051E">
        <w:rPr>
          <w:rFonts w:ascii="Times New Roman" w:hAnsi="Times New Roman" w:cs="Times New Roman"/>
        </w:rPr>
        <w:t xml:space="preserve">across </w:t>
      </w:r>
      <w:r w:rsidR="000F58F2" w:rsidRPr="0015051E">
        <w:rPr>
          <w:rFonts w:ascii="Times New Roman" w:hAnsi="Times New Roman" w:cs="Times New Roman"/>
        </w:rPr>
        <w:t>different</w:t>
      </w:r>
      <w:r w:rsidR="00524B0A" w:rsidRPr="0015051E">
        <w:rPr>
          <w:rFonts w:ascii="Times New Roman" w:hAnsi="Times New Roman" w:cs="Times New Roman"/>
        </w:rPr>
        <w:t xml:space="preserve"> levels of the CJS, absence of agreed diagnostic assessments and </w:t>
      </w:r>
      <w:r w:rsidR="00445C96" w:rsidRPr="0015051E">
        <w:rPr>
          <w:rFonts w:ascii="Times New Roman" w:hAnsi="Times New Roman" w:cs="Times New Roman"/>
        </w:rPr>
        <w:t>effective care and management plans</w:t>
      </w:r>
      <w:r w:rsidR="00524B0A" w:rsidRPr="0015051E">
        <w:rPr>
          <w:rFonts w:ascii="Times New Roman" w:hAnsi="Times New Roman" w:cs="Times New Roman"/>
        </w:rPr>
        <w:t xml:space="preserve">, </w:t>
      </w:r>
      <w:r w:rsidR="007E5756" w:rsidRPr="0015051E">
        <w:rPr>
          <w:rFonts w:ascii="Times New Roman" w:hAnsi="Times New Roman" w:cs="Times New Roman"/>
        </w:rPr>
        <w:t xml:space="preserve">insufficient </w:t>
      </w:r>
      <w:r w:rsidR="00524B0A" w:rsidRPr="0015051E">
        <w:rPr>
          <w:rFonts w:ascii="Times New Roman" w:hAnsi="Times New Roman" w:cs="Times New Roman"/>
        </w:rPr>
        <w:t xml:space="preserve">specialised training for the assessment and </w:t>
      </w:r>
      <w:r w:rsidR="00487585" w:rsidRPr="0015051E">
        <w:rPr>
          <w:rFonts w:ascii="Times New Roman" w:hAnsi="Times New Roman" w:cs="Times New Roman"/>
        </w:rPr>
        <w:t xml:space="preserve">support </w:t>
      </w:r>
      <w:r w:rsidR="00524B0A" w:rsidRPr="0015051E">
        <w:rPr>
          <w:rFonts w:ascii="Times New Roman" w:hAnsi="Times New Roman" w:cs="Times New Roman"/>
        </w:rPr>
        <w:t xml:space="preserve">of autism and inadequate management within and following release from </w:t>
      </w:r>
      <w:r w:rsidR="00B70CAD" w:rsidRPr="0015051E">
        <w:rPr>
          <w:rFonts w:ascii="Times New Roman" w:hAnsi="Times New Roman" w:cs="Times New Roman"/>
        </w:rPr>
        <w:t>secure services</w:t>
      </w:r>
      <w:r w:rsidR="00524B0A" w:rsidRPr="0015051E">
        <w:rPr>
          <w:rFonts w:ascii="Times New Roman" w:hAnsi="Times New Roman" w:cs="Times New Roman"/>
        </w:rPr>
        <w:t xml:space="preserve">. We also provide </w:t>
      </w:r>
      <w:r w:rsidR="00513E3F" w:rsidRPr="0015051E">
        <w:rPr>
          <w:rFonts w:ascii="Times New Roman" w:hAnsi="Times New Roman" w:cs="Times New Roman"/>
        </w:rPr>
        <w:t>general</w:t>
      </w:r>
      <w:r w:rsidR="00524B0A" w:rsidRPr="0015051E">
        <w:rPr>
          <w:rFonts w:ascii="Times New Roman" w:hAnsi="Times New Roman" w:cs="Times New Roman"/>
        </w:rPr>
        <w:t xml:space="preserve"> </w:t>
      </w:r>
      <w:r w:rsidR="00DB0661" w:rsidRPr="0015051E">
        <w:rPr>
          <w:rFonts w:ascii="Times New Roman" w:hAnsi="Times New Roman" w:cs="Times New Roman"/>
        </w:rPr>
        <w:t xml:space="preserve">recommendations </w:t>
      </w:r>
      <w:r w:rsidR="00524B0A" w:rsidRPr="0015051E">
        <w:rPr>
          <w:rFonts w:ascii="Times New Roman" w:hAnsi="Times New Roman" w:cs="Times New Roman"/>
        </w:rPr>
        <w:t>for the assessment</w:t>
      </w:r>
      <w:r w:rsidR="0074705A" w:rsidRPr="0015051E">
        <w:rPr>
          <w:rFonts w:ascii="Times New Roman" w:hAnsi="Times New Roman" w:cs="Times New Roman"/>
        </w:rPr>
        <w:t xml:space="preserve"> and support strategies for </w:t>
      </w:r>
      <w:r w:rsidR="00D62AAD" w:rsidRPr="0015051E">
        <w:rPr>
          <w:rFonts w:ascii="Times New Roman" w:hAnsi="Times New Roman" w:cs="Times New Roman"/>
        </w:rPr>
        <w:t>autistic</w:t>
      </w:r>
      <w:r w:rsidR="00524B0A" w:rsidRPr="0015051E">
        <w:rPr>
          <w:rFonts w:ascii="Times New Roman" w:hAnsi="Times New Roman" w:cs="Times New Roman"/>
        </w:rPr>
        <w:t xml:space="preserve"> </w:t>
      </w:r>
      <w:r w:rsidR="005E7E92" w:rsidRPr="0015051E">
        <w:rPr>
          <w:rFonts w:ascii="Times New Roman" w:hAnsi="Times New Roman" w:cs="Times New Roman"/>
        </w:rPr>
        <w:t>individuals</w:t>
      </w:r>
      <w:r w:rsidR="00524B0A" w:rsidRPr="0015051E">
        <w:rPr>
          <w:rFonts w:ascii="Times New Roman" w:hAnsi="Times New Roman" w:cs="Times New Roman"/>
        </w:rPr>
        <w:t xml:space="preserve">.  </w:t>
      </w:r>
    </w:p>
    <w:p w14:paraId="7E80D399" w14:textId="77777777" w:rsidR="00593875" w:rsidRPr="0015051E" w:rsidRDefault="00593875" w:rsidP="00B01E5D">
      <w:pPr>
        <w:pStyle w:val="CommentText"/>
        <w:spacing w:after="0" w:line="480" w:lineRule="auto"/>
        <w:jc w:val="both"/>
        <w:rPr>
          <w:rFonts w:ascii="Times New Roman" w:hAnsi="Times New Roman" w:cs="Times New Roman"/>
          <w:sz w:val="22"/>
          <w:szCs w:val="22"/>
        </w:rPr>
      </w:pPr>
    </w:p>
    <w:p w14:paraId="71D44A37" w14:textId="7B18B47B" w:rsidR="00252187" w:rsidRPr="0015051E" w:rsidRDefault="00343D08" w:rsidP="00E4461A">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Ideally, </w:t>
      </w:r>
      <w:r w:rsidR="00E51BAA" w:rsidRPr="0015051E">
        <w:rPr>
          <w:rFonts w:ascii="Times New Roman" w:hAnsi="Times New Roman" w:cs="Times New Roman"/>
        </w:rPr>
        <w:t>the authors</w:t>
      </w:r>
      <w:r w:rsidR="004916FF" w:rsidRPr="0015051E">
        <w:rPr>
          <w:rFonts w:ascii="Times New Roman" w:hAnsi="Times New Roman" w:cs="Times New Roman"/>
        </w:rPr>
        <w:t xml:space="preserve"> envisage a</w:t>
      </w:r>
      <w:r w:rsidR="00AE0BE5" w:rsidRPr="0015051E">
        <w:rPr>
          <w:rFonts w:ascii="Times New Roman" w:hAnsi="Times New Roman" w:cs="Times New Roman"/>
        </w:rPr>
        <w:t>n individualised</w:t>
      </w:r>
      <w:r w:rsidR="004916FF" w:rsidRPr="0015051E">
        <w:rPr>
          <w:rFonts w:ascii="Times New Roman" w:hAnsi="Times New Roman" w:cs="Times New Roman"/>
        </w:rPr>
        <w:t xml:space="preserve"> care and management </w:t>
      </w:r>
      <w:r w:rsidR="006F1963" w:rsidRPr="0015051E">
        <w:rPr>
          <w:rFonts w:ascii="Times New Roman" w:hAnsi="Times New Roman" w:cs="Times New Roman"/>
        </w:rPr>
        <w:t>plan</w:t>
      </w:r>
      <w:r w:rsidR="004916FF" w:rsidRPr="0015051E">
        <w:rPr>
          <w:rFonts w:ascii="Times New Roman" w:hAnsi="Times New Roman" w:cs="Times New Roman"/>
        </w:rPr>
        <w:t xml:space="preserve"> that adopts a multimodal approach</w:t>
      </w:r>
      <w:r w:rsidR="00CC3733" w:rsidRPr="0015051E">
        <w:rPr>
          <w:rFonts w:ascii="Times New Roman" w:hAnsi="Times New Roman" w:cs="Times New Roman"/>
        </w:rPr>
        <w:t>.</w:t>
      </w:r>
      <w:r w:rsidR="004916FF" w:rsidRPr="0015051E">
        <w:rPr>
          <w:rFonts w:ascii="Times New Roman" w:hAnsi="Times New Roman" w:cs="Times New Roman"/>
        </w:rPr>
        <w:t xml:space="preserve"> </w:t>
      </w:r>
      <w:r w:rsidR="00CC3733" w:rsidRPr="0015051E">
        <w:rPr>
          <w:rFonts w:ascii="Times New Roman" w:hAnsi="Times New Roman" w:cs="Times New Roman"/>
        </w:rPr>
        <w:t xml:space="preserve"> For those with an existing </w:t>
      </w:r>
      <w:r w:rsidR="00160572" w:rsidRPr="0015051E">
        <w:rPr>
          <w:rFonts w:ascii="Times New Roman" w:hAnsi="Times New Roman" w:cs="Times New Roman"/>
        </w:rPr>
        <w:t xml:space="preserve">autism </w:t>
      </w:r>
      <w:r w:rsidR="00CC3733" w:rsidRPr="0015051E">
        <w:rPr>
          <w:rFonts w:ascii="Times New Roman" w:hAnsi="Times New Roman" w:cs="Times New Roman"/>
        </w:rPr>
        <w:t xml:space="preserve">diagnosis, this would </w:t>
      </w:r>
      <w:r w:rsidR="000B51CB" w:rsidRPr="0015051E">
        <w:rPr>
          <w:rFonts w:ascii="Times New Roman" w:hAnsi="Times New Roman" w:cs="Times New Roman"/>
        </w:rPr>
        <w:t>start</w:t>
      </w:r>
      <w:r w:rsidR="00CC3733" w:rsidRPr="0015051E">
        <w:rPr>
          <w:rFonts w:ascii="Times New Roman" w:hAnsi="Times New Roman" w:cs="Times New Roman"/>
        </w:rPr>
        <w:t xml:space="preserve"> from their </w:t>
      </w:r>
      <w:r w:rsidR="004916FF" w:rsidRPr="0015051E">
        <w:rPr>
          <w:rFonts w:ascii="Times New Roman" w:hAnsi="Times New Roman" w:cs="Times New Roman"/>
        </w:rPr>
        <w:t>initial contact with</w:t>
      </w:r>
      <w:r w:rsidR="00CC3733" w:rsidRPr="0015051E">
        <w:rPr>
          <w:rFonts w:ascii="Times New Roman" w:hAnsi="Times New Roman" w:cs="Times New Roman"/>
        </w:rPr>
        <w:t xml:space="preserve"> </w:t>
      </w:r>
      <w:r w:rsidR="000B51CB" w:rsidRPr="0015051E">
        <w:rPr>
          <w:rFonts w:ascii="Times New Roman" w:hAnsi="Times New Roman" w:cs="Times New Roman"/>
        </w:rPr>
        <w:t xml:space="preserve">the </w:t>
      </w:r>
      <w:r w:rsidR="00CC3733" w:rsidRPr="0015051E">
        <w:rPr>
          <w:rFonts w:ascii="Times New Roman" w:hAnsi="Times New Roman" w:cs="Times New Roman"/>
        </w:rPr>
        <w:t>CJS</w:t>
      </w:r>
      <w:r w:rsidR="000B51CB" w:rsidRPr="0015051E">
        <w:rPr>
          <w:rFonts w:ascii="Times New Roman" w:hAnsi="Times New Roman" w:cs="Times New Roman"/>
        </w:rPr>
        <w:t xml:space="preserve"> and continue </w:t>
      </w:r>
      <w:r w:rsidR="00CC3733" w:rsidRPr="0015051E">
        <w:rPr>
          <w:rFonts w:ascii="Times New Roman" w:hAnsi="Times New Roman" w:cs="Times New Roman"/>
        </w:rPr>
        <w:t xml:space="preserve">throughout their journey and beyond their </w:t>
      </w:r>
      <w:r w:rsidR="00821720" w:rsidRPr="0015051E">
        <w:rPr>
          <w:rFonts w:ascii="Times New Roman" w:hAnsi="Times New Roman" w:cs="Times New Roman"/>
        </w:rPr>
        <w:t>transition to the community</w:t>
      </w:r>
      <w:r w:rsidR="00CC3733" w:rsidRPr="0015051E">
        <w:rPr>
          <w:rFonts w:ascii="Times New Roman" w:hAnsi="Times New Roman" w:cs="Times New Roman"/>
        </w:rPr>
        <w:t xml:space="preserve">.  If </w:t>
      </w:r>
      <w:r w:rsidR="00160572" w:rsidRPr="0015051E">
        <w:rPr>
          <w:rFonts w:ascii="Times New Roman" w:hAnsi="Times New Roman" w:cs="Times New Roman"/>
        </w:rPr>
        <w:t>autism</w:t>
      </w:r>
      <w:r w:rsidR="00CC3733" w:rsidRPr="0015051E">
        <w:rPr>
          <w:rFonts w:ascii="Times New Roman" w:hAnsi="Times New Roman" w:cs="Times New Roman"/>
        </w:rPr>
        <w:t xml:space="preserve"> is identified whilst </w:t>
      </w:r>
      <w:r w:rsidR="000B51CB" w:rsidRPr="0015051E">
        <w:rPr>
          <w:rFonts w:ascii="Times New Roman" w:hAnsi="Times New Roman" w:cs="Times New Roman"/>
        </w:rPr>
        <w:t>they are under the care of the</w:t>
      </w:r>
      <w:r w:rsidR="00CC3733" w:rsidRPr="0015051E">
        <w:rPr>
          <w:rFonts w:ascii="Times New Roman" w:hAnsi="Times New Roman" w:cs="Times New Roman"/>
        </w:rPr>
        <w:t xml:space="preserve"> CJS, this </w:t>
      </w:r>
      <w:r w:rsidR="00610E9B" w:rsidRPr="0015051E">
        <w:rPr>
          <w:rFonts w:ascii="Times New Roman" w:hAnsi="Times New Roman" w:cs="Times New Roman"/>
        </w:rPr>
        <w:t xml:space="preserve">individualised </w:t>
      </w:r>
      <w:r w:rsidR="006F1963" w:rsidRPr="0015051E">
        <w:rPr>
          <w:rFonts w:ascii="Times New Roman" w:hAnsi="Times New Roman" w:cs="Times New Roman"/>
        </w:rPr>
        <w:t>care and management plan</w:t>
      </w:r>
      <w:r w:rsidR="00CC3733" w:rsidRPr="0015051E">
        <w:rPr>
          <w:rFonts w:ascii="Times New Roman" w:hAnsi="Times New Roman" w:cs="Times New Roman"/>
        </w:rPr>
        <w:t xml:space="preserve"> </w:t>
      </w:r>
      <w:r w:rsidR="009A59E9" w:rsidRPr="0015051E">
        <w:rPr>
          <w:rFonts w:ascii="Times New Roman" w:hAnsi="Times New Roman" w:cs="Times New Roman"/>
        </w:rPr>
        <w:t xml:space="preserve">could </w:t>
      </w:r>
      <w:r w:rsidR="00CC3733" w:rsidRPr="0015051E">
        <w:rPr>
          <w:rFonts w:ascii="Times New Roman" w:hAnsi="Times New Roman" w:cs="Times New Roman"/>
        </w:rPr>
        <w:t xml:space="preserve">begin immediately following their diagnosis.  </w:t>
      </w:r>
    </w:p>
    <w:p w14:paraId="0855A82B" w14:textId="77777777" w:rsidR="009105C6" w:rsidRPr="0015051E" w:rsidRDefault="009105C6" w:rsidP="00B01E5D">
      <w:pPr>
        <w:spacing w:after="0" w:line="480" w:lineRule="auto"/>
        <w:jc w:val="both"/>
        <w:rPr>
          <w:rFonts w:ascii="Times New Roman" w:hAnsi="Times New Roman" w:cs="Times New Roman"/>
        </w:rPr>
      </w:pPr>
    </w:p>
    <w:p w14:paraId="4C562E3C" w14:textId="104AD3FA" w:rsidR="00200282" w:rsidRPr="0015051E" w:rsidRDefault="00252187" w:rsidP="00F03D35">
      <w:pPr>
        <w:spacing w:after="0" w:line="480" w:lineRule="auto"/>
        <w:ind w:firstLine="284"/>
        <w:jc w:val="both"/>
        <w:rPr>
          <w:rFonts w:ascii="Times New Roman" w:hAnsi="Times New Roman" w:cs="Times New Roman"/>
        </w:rPr>
      </w:pPr>
      <w:r w:rsidRPr="0015051E">
        <w:rPr>
          <w:rFonts w:ascii="Times New Roman" w:hAnsi="Times New Roman" w:cs="Times New Roman"/>
        </w:rPr>
        <w:t xml:space="preserve">Whilst </w:t>
      </w:r>
      <w:r w:rsidR="00861EEA" w:rsidRPr="0015051E">
        <w:rPr>
          <w:rFonts w:ascii="Times New Roman" w:hAnsi="Times New Roman" w:cs="Times New Roman"/>
        </w:rPr>
        <w:t xml:space="preserve">the authors </w:t>
      </w:r>
      <w:r w:rsidRPr="0015051E">
        <w:rPr>
          <w:rFonts w:ascii="Times New Roman" w:hAnsi="Times New Roman" w:cs="Times New Roman"/>
        </w:rPr>
        <w:t xml:space="preserve">have </w:t>
      </w:r>
      <w:r w:rsidR="00200282" w:rsidRPr="0015051E">
        <w:rPr>
          <w:rFonts w:ascii="Times New Roman" w:hAnsi="Times New Roman" w:cs="Times New Roman"/>
        </w:rPr>
        <w:t xml:space="preserve">developed </w:t>
      </w:r>
      <w:r w:rsidR="00D7226D" w:rsidRPr="0015051E">
        <w:rPr>
          <w:rFonts w:ascii="Times New Roman" w:hAnsi="Times New Roman" w:cs="Times New Roman"/>
        </w:rPr>
        <w:t>this review</w:t>
      </w:r>
      <w:r w:rsidRPr="0015051E">
        <w:rPr>
          <w:rFonts w:ascii="Times New Roman" w:hAnsi="Times New Roman" w:cs="Times New Roman"/>
        </w:rPr>
        <w:t xml:space="preserve"> based on the current information </w:t>
      </w:r>
      <w:r w:rsidR="00A110E3" w:rsidRPr="0015051E">
        <w:rPr>
          <w:rFonts w:ascii="Times New Roman" w:hAnsi="Times New Roman" w:cs="Times New Roman"/>
        </w:rPr>
        <w:t xml:space="preserve">about </w:t>
      </w:r>
      <w:r w:rsidR="009105C6" w:rsidRPr="0015051E">
        <w:rPr>
          <w:rFonts w:ascii="Times New Roman" w:hAnsi="Times New Roman" w:cs="Times New Roman"/>
        </w:rPr>
        <w:t xml:space="preserve">autistic </w:t>
      </w:r>
      <w:r w:rsidR="00200282" w:rsidRPr="0015051E">
        <w:rPr>
          <w:rFonts w:ascii="Times New Roman" w:hAnsi="Times New Roman" w:cs="Times New Roman"/>
        </w:rPr>
        <w:t>individuals within the CJS</w:t>
      </w:r>
      <w:r w:rsidR="009105C6" w:rsidRPr="0015051E">
        <w:rPr>
          <w:rFonts w:ascii="Times New Roman" w:hAnsi="Times New Roman" w:cs="Times New Roman"/>
        </w:rPr>
        <w:t>,</w:t>
      </w:r>
      <w:r w:rsidRPr="0015051E">
        <w:rPr>
          <w:rFonts w:ascii="Times New Roman" w:hAnsi="Times New Roman" w:cs="Times New Roman"/>
        </w:rPr>
        <w:t xml:space="preserve"> </w:t>
      </w:r>
      <w:r w:rsidR="00861EEA" w:rsidRPr="0015051E">
        <w:rPr>
          <w:rFonts w:ascii="Times New Roman" w:hAnsi="Times New Roman" w:cs="Times New Roman"/>
        </w:rPr>
        <w:t xml:space="preserve">the authors </w:t>
      </w:r>
      <w:r w:rsidRPr="0015051E">
        <w:rPr>
          <w:rFonts w:ascii="Times New Roman" w:hAnsi="Times New Roman" w:cs="Times New Roman"/>
        </w:rPr>
        <w:t xml:space="preserve">recognise that there are gaps in our </w:t>
      </w:r>
      <w:r w:rsidR="00A110E3" w:rsidRPr="0015051E">
        <w:rPr>
          <w:rFonts w:ascii="Times New Roman" w:hAnsi="Times New Roman" w:cs="Times New Roman"/>
        </w:rPr>
        <w:t>knowledge</w:t>
      </w:r>
      <w:r w:rsidR="00BF3AF2" w:rsidRPr="0015051E">
        <w:rPr>
          <w:rFonts w:ascii="Times New Roman" w:hAnsi="Times New Roman" w:cs="Times New Roman"/>
        </w:rPr>
        <w:t xml:space="preserve">, </w:t>
      </w:r>
      <w:bookmarkStart w:id="47" w:name="_Hlk121840350"/>
      <w:r w:rsidR="00BF3AF2" w:rsidRPr="0015051E">
        <w:rPr>
          <w:rFonts w:ascii="Times New Roman" w:hAnsi="Times New Roman" w:cs="Times New Roman"/>
        </w:rPr>
        <w:t xml:space="preserve">a limited number </w:t>
      </w:r>
      <w:r w:rsidR="00BF3AF2" w:rsidRPr="0015051E">
        <w:rPr>
          <w:rFonts w:ascii="Times New Roman" w:hAnsi="Times New Roman" w:cs="Times New Roman"/>
        </w:rPr>
        <w:lastRenderedPageBreak/>
        <w:t>of studies that typically include small sample sizes</w:t>
      </w:r>
      <w:bookmarkEnd w:id="47"/>
      <w:r w:rsidR="00BF3AF2" w:rsidRPr="0015051E">
        <w:rPr>
          <w:rFonts w:ascii="Times New Roman" w:hAnsi="Times New Roman" w:cs="Times New Roman"/>
        </w:rPr>
        <w:t xml:space="preserve">, </w:t>
      </w:r>
      <w:r w:rsidRPr="0015051E">
        <w:rPr>
          <w:rFonts w:ascii="Times New Roman" w:hAnsi="Times New Roman" w:cs="Times New Roman"/>
        </w:rPr>
        <w:t>and there is a</w:t>
      </w:r>
      <w:r w:rsidR="00D66DFE" w:rsidRPr="0015051E">
        <w:rPr>
          <w:rFonts w:ascii="Times New Roman" w:hAnsi="Times New Roman" w:cs="Times New Roman"/>
        </w:rPr>
        <w:t>n urgent</w:t>
      </w:r>
      <w:r w:rsidRPr="0015051E">
        <w:rPr>
          <w:rFonts w:ascii="Times New Roman" w:hAnsi="Times New Roman" w:cs="Times New Roman"/>
        </w:rPr>
        <w:t xml:space="preserve"> need for further research</w:t>
      </w:r>
      <w:r w:rsidR="00D66DFE" w:rsidRPr="0015051E">
        <w:rPr>
          <w:rFonts w:ascii="Times New Roman" w:hAnsi="Times New Roman" w:cs="Times New Roman"/>
        </w:rPr>
        <w:t xml:space="preserve"> with this </w:t>
      </w:r>
      <w:r w:rsidR="009E687E" w:rsidRPr="0015051E">
        <w:rPr>
          <w:rFonts w:ascii="Times New Roman" w:hAnsi="Times New Roman" w:cs="Times New Roman"/>
        </w:rPr>
        <w:t xml:space="preserve">potentially </w:t>
      </w:r>
      <w:r w:rsidR="00D66DFE" w:rsidRPr="0015051E">
        <w:rPr>
          <w:rFonts w:ascii="Times New Roman" w:hAnsi="Times New Roman" w:cs="Times New Roman"/>
        </w:rPr>
        <w:t>vulnerable population</w:t>
      </w:r>
      <w:r w:rsidRPr="0015051E">
        <w:rPr>
          <w:rFonts w:ascii="Times New Roman" w:hAnsi="Times New Roman" w:cs="Times New Roman"/>
        </w:rPr>
        <w:t xml:space="preserve">.  </w:t>
      </w:r>
      <w:r w:rsidR="00AD77E5" w:rsidRPr="0015051E">
        <w:rPr>
          <w:rFonts w:ascii="Times New Roman" w:hAnsi="Times New Roman" w:cs="Times New Roman"/>
        </w:rPr>
        <w:t>In particular</w:t>
      </w:r>
      <w:r w:rsidRPr="0015051E">
        <w:rPr>
          <w:rFonts w:ascii="Times New Roman" w:hAnsi="Times New Roman" w:cs="Times New Roman"/>
        </w:rPr>
        <w:t xml:space="preserve">, </w:t>
      </w:r>
      <w:r w:rsidR="00861EEA" w:rsidRPr="0015051E">
        <w:rPr>
          <w:rFonts w:ascii="Times New Roman" w:hAnsi="Times New Roman" w:cs="Times New Roman"/>
        </w:rPr>
        <w:t xml:space="preserve">there is a </w:t>
      </w:r>
      <w:r w:rsidRPr="0015051E">
        <w:rPr>
          <w:rFonts w:ascii="Times New Roman" w:hAnsi="Times New Roman" w:cs="Times New Roman"/>
        </w:rPr>
        <w:t xml:space="preserve">need </w:t>
      </w:r>
      <w:r w:rsidR="00861EEA" w:rsidRPr="0015051E">
        <w:rPr>
          <w:rFonts w:ascii="Times New Roman" w:hAnsi="Times New Roman" w:cs="Times New Roman"/>
        </w:rPr>
        <w:t xml:space="preserve">for </w:t>
      </w:r>
      <w:r w:rsidRPr="0015051E">
        <w:rPr>
          <w:rFonts w:ascii="Times New Roman" w:hAnsi="Times New Roman" w:cs="Times New Roman"/>
        </w:rPr>
        <w:t xml:space="preserve">more precise </w:t>
      </w:r>
      <w:r w:rsidR="00A110E3" w:rsidRPr="0015051E">
        <w:rPr>
          <w:rFonts w:ascii="Times New Roman" w:hAnsi="Times New Roman" w:cs="Times New Roman"/>
        </w:rPr>
        <w:t>prevalence</w:t>
      </w:r>
      <w:r w:rsidRPr="0015051E">
        <w:rPr>
          <w:rFonts w:ascii="Times New Roman" w:hAnsi="Times New Roman" w:cs="Times New Roman"/>
        </w:rPr>
        <w:t xml:space="preserve"> rates of </w:t>
      </w:r>
      <w:r w:rsidR="00160572" w:rsidRPr="0015051E">
        <w:rPr>
          <w:rFonts w:ascii="Times New Roman" w:hAnsi="Times New Roman" w:cs="Times New Roman"/>
        </w:rPr>
        <w:t xml:space="preserve">autism </w:t>
      </w:r>
      <w:r w:rsidRPr="0015051E">
        <w:rPr>
          <w:rFonts w:ascii="Times New Roman" w:hAnsi="Times New Roman" w:cs="Times New Roman"/>
        </w:rPr>
        <w:t>within the different departments of the CJS</w:t>
      </w:r>
      <w:r w:rsidR="00D66DFE" w:rsidRPr="0015051E">
        <w:rPr>
          <w:rFonts w:ascii="Times New Roman" w:hAnsi="Times New Roman" w:cs="Times New Roman"/>
        </w:rPr>
        <w:t>, such as contact with police and police custody, court and judicial hearings and prison services</w:t>
      </w:r>
      <w:r w:rsidRPr="0015051E">
        <w:rPr>
          <w:rFonts w:ascii="Times New Roman" w:hAnsi="Times New Roman" w:cs="Times New Roman"/>
        </w:rPr>
        <w:t xml:space="preserve">.  </w:t>
      </w:r>
      <w:r w:rsidR="00AD77E5" w:rsidRPr="0015051E">
        <w:rPr>
          <w:rFonts w:ascii="Times New Roman" w:hAnsi="Times New Roman" w:cs="Times New Roman"/>
        </w:rPr>
        <w:t>M</w:t>
      </w:r>
      <w:r w:rsidRPr="0015051E">
        <w:rPr>
          <w:rFonts w:ascii="Times New Roman" w:hAnsi="Times New Roman" w:cs="Times New Roman"/>
        </w:rPr>
        <w:t xml:space="preserve">ore research is required to </w:t>
      </w:r>
      <w:r w:rsidR="00AD77E5" w:rsidRPr="0015051E">
        <w:rPr>
          <w:rFonts w:ascii="Times New Roman" w:hAnsi="Times New Roman" w:cs="Times New Roman"/>
        </w:rPr>
        <w:t xml:space="preserve">establish </w:t>
      </w:r>
      <w:r w:rsidR="004A093A" w:rsidRPr="0015051E">
        <w:rPr>
          <w:rFonts w:ascii="Times New Roman" w:hAnsi="Times New Roman" w:cs="Times New Roman"/>
        </w:rPr>
        <w:t xml:space="preserve">length of stay within secure settings, </w:t>
      </w:r>
      <w:r w:rsidR="00AD77E5" w:rsidRPr="0015051E">
        <w:rPr>
          <w:rFonts w:ascii="Times New Roman" w:hAnsi="Times New Roman" w:cs="Times New Roman"/>
        </w:rPr>
        <w:t>rates of recidivism in this population</w:t>
      </w:r>
      <w:r w:rsidR="00A10EC8" w:rsidRPr="0015051E">
        <w:rPr>
          <w:rFonts w:ascii="Times New Roman" w:hAnsi="Times New Roman" w:cs="Times New Roman"/>
        </w:rPr>
        <w:t xml:space="preserve">, effects of imprisonment on </w:t>
      </w:r>
      <w:r w:rsidR="00BD7138" w:rsidRPr="0015051E">
        <w:rPr>
          <w:rFonts w:ascii="Times New Roman" w:hAnsi="Times New Roman" w:cs="Times New Roman"/>
        </w:rPr>
        <w:t>autistic individuals</w:t>
      </w:r>
      <w:r w:rsidR="00A10EC8" w:rsidRPr="0015051E">
        <w:rPr>
          <w:rFonts w:ascii="Times New Roman" w:hAnsi="Times New Roman" w:cs="Times New Roman"/>
        </w:rPr>
        <w:t xml:space="preserve">, </w:t>
      </w:r>
      <w:r w:rsidR="00F17189" w:rsidRPr="0015051E">
        <w:rPr>
          <w:rFonts w:ascii="Times New Roman" w:hAnsi="Times New Roman" w:cs="Times New Roman"/>
        </w:rPr>
        <w:t>and to identify whether autistic individuals are more or less likely to engage in particular types o</w:t>
      </w:r>
      <w:r w:rsidR="0005013E" w:rsidRPr="0015051E">
        <w:rPr>
          <w:rFonts w:ascii="Times New Roman" w:hAnsi="Times New Roman" w:cs="Times New Roman"/>
        </w:rPr>
        <w:t>f</w:t>
      </w:r>
      <w:r w:rsidR="00F17189" w:rsidRPr="0015051E">
        <w:rPr>
          <w:rFonts w:ascii="Times New Roman" w:hAnsi="Times New Roman" w:cs="Times New Roman"/>
        </w:rPr>
        <w:t xml:space="preserve"> offending.  </w:t>
      </w:r>
      <w:bookmarkStart w:id="48" w:name="_Hlk148780486"/>
      <w:r w:rsidR="00A7124E" w:rsidRPr="0015051E">
        <w:rPr>
          <w:rFonts w:ascii="Times New Roman" w:hAnsi="Times New Roman" w:cs="Times New Roman"/>
        </w:rPr>
        <w:t>Many autistic individuals convicted of crimes are never detained in custodial or secure settings and instead are referred to community forensic services or possibly ‘mainstream’ general intellectual disability services.  Future research could explore the appropriateness of these referrals and whether these teams and services can meet their needs effectively</w:t>
      </w:r>
      <w:bookmarkEnd w:id="48"/>
      <w:r w:rsidR="00A7124E" w:rsidRPr="0015051E">
        <w:rPr>
          <w:rFonts w:ascii="Times New Roman" w:hAnsi="Times New Roman" w:cs="Times New Roman"/>
        </w:rPr>
        <w:t xml:space="preserve">.  </w:t>
      </w:r>
      <w:r w:rsidR="00F17189" w:rsidRPr="0015051E">
        <w:rPr>
          <w:rFonts w:ascii="Times New Roman" w:hAnsi="Times New Roman" w:cs="Times New Roman"/>
        </w:rPr>
        <w:t xml:space="preserve">Further research is also needed to understand </w:t>
      </w:r>
      <w:r w:rsidR="00EA0DD3" w:rsidRPr="0015051E">
        <w:rPr>
          <w:rFonts w:ascii="Times New Roman" w:hAnsi="Times New Roman" w:cs="Times New Roman"/>
        </w:rPr>
        <w:t>differences between males</w:t>
      </w:r>
      <w:r w:rsidR="00614650" w:rsidRPr="0015051E">
        <w:rPr>
          <w:rFonts w:ascii="Times New Roman" w:hAnsi="Times New Roman" w:cs="Times New Roman"/>
        </w:rPr>
        <w:t xml:space="preserve">, </w:t>
      </w:r>
      <w:r w:rsidR="00EA0DD3" w:rsidRPr="0015051E">
        <w:rPr>
          <w:rFonts w:ascii="Times New Roman" w:hAnsi="Times New Roman" w:cs="Times New Roman"/>
        </w:rPr>
        <w:t>females,</w:t>
      </w:r>
      <w:r w:rsidR="00614650" w:rsidRPr="0015051E">
        <w:rPr>
          <w:rFonts w:ascii="Times New Roman" w:hAnsi="Times New Roman" w:cs="Times New Roman"/>
        </w:rPr>
        <w:t xml:space="preserve"> </w:t>
      </w:r>
      <w:r w:rsidR="00936C38" w:rsidRPr="0015051E">
        <w:rPr>
          <w:rFonts w:ascii="Times New Roman" w:hAnsi="Times New Roman" w:cs="Times New Roman"/>
        </w:rPr>
        <w:t>those who self-report gender incongruence</w:t>
      </w:r>
      <w:r w:rsidR="00B23A36" w:rsidRPr="0015051E">
        <w:rPr>
          <w:rFonts w:ascii="Times New Roman" w:hAnsi="Times New Roman" w:cs="Times New Roman"/>
        </w:rPr>
        <w:t>/dysphoria</w:t>
      </w:r>
      <w:r w:rsidR="00614650" w:rsidRPr="0015051E">
        <w:rPr>
          <w:rFonts w:ascii="Times New Roman" w:hAnsi="Times New Roman" w:cs="Times New Roman"/>
        </w:rPr>
        <w:t>,</w:t>
      </w:r>
      <w:r w:rsidR="00EA0DD3" w:rsidRPr="0015051E">
        <w:rPr>
          <w:rFonts w:ascii="Times New Roman" w:hAnsi="Times New Roman" w:cs="Times New Roman"/>
        </w:rPr>
        <w:t xml:space="preserve"> and within specific ethnic backgrounds.</w:t>
      </w:r>
      <w:r w:rsidR="006544D9" w:rsidRPr="0015051E">
        <w:rPr>
          <w:rFonts w:ascii="Times New Roman" w:hAnsi="Times New Roman" w:cs="Times New Roman"/>
        </w:rPr>
        <w:t xml:space="preserve">  </w:t>
      </w:r>
      <w:r w:rsidR="00F03D35" w:rsidRPr="0015051E">
        <w:rPr>
          <w:rFonts w:ascii="Times New Roman" w:hAnsi="Times New Roman" w:cs="Times New Roman"/>
        </w:rPr>
        <w:t>Additionally, research into autism within the CJS would benefit from studies exploring the strengths of autistic individuals and how these strengths manifest during contact with the CJS.</w:t>
      </w:r>
    </w:p>
    <w:p w14:paraId="58C3714D" w14:textId="77777777" w:rsidR="00F03D35" w:rsidRPr="0015051E" w:rsidRDefault="00F03D35" w:rsidP="00F03D35">
      <w:pPr>
        <w:spacing w:after="0" w:line="480" w:lineRule="auto"/>
        <w:ind w:firstLine="284"/>
        <w:jc w:val="both"/>
        <w:rPr>
          <w:rFonts w:ascii="Times New Roman" w:hAnsi="Times New Roman" w:cs="Times New Roman"/>
        </w:rPr>
      </w:pPr>
    </w:p>
    <w:p w14:paraId="797E4ADF" w14:textId="57D0F946" w:rsidR="00200282" w:rsidRPr="0015051E" w:rsidRDefault="00200282" w:rsidP="00E4461A">
      <w:pPr>
        <w:spacing w:after="0" w:line="480" w:lineRule="auto"/>
        <w:ind w:firstLine="284"/>
        <w:jc w:val="both"/>
        <w:rPr>
          <w:rFonts w:ascii="Times New Roman" w:hAnsi="Times New Roman" w:cs="Times New Roman"/>
        </w:rPr>
      </w:pPr>
      <w:bookmarkStart w:id="49" w:name="_Hlk145351482"/>
      <w:r w:rsidRPr="0015051E">
        <w:rPr>
          <w:rFonts w:ascii="Times New Roman" w:hAnsi="Times New Roman" w:cs="Times New Roman"/>
        </w:rPr>
        <w:t xml:space="preserve">The economic consequence of untreated mental health conditions is well known </w:t>
      </w:r>
      <w:r w:rsidR="00F809D0" w:rsidRPr="0015051E">
        <w:rPr>
          <w:rFonts w:ascii="Times New Roman" w:hAnsi="Times New Roman" w:cs="Times New Roman"/>
        </w:rPr>
        <w:t>[</w:t>
      </w:r>
      <w:r w:rsidR="00FE1C7A" w:rsidRPr="0015051E">
        <w:rPr>
          <w:rFonts w:ascii="Times New Roman" w:hAnsi="Times New Roman" w:cs="Times New Roman"/>
        </w:rPr>
        <w:t>30</w:t>
      </w:r>
      <w:r w:rsidR="00066571" w:rsidRPr="0015051E">
        <w:rPr>
          <w:rFonts w:ascii="Times New Roman" w:hAnsi="Times New Roman" w:cs="Times New Roman"/>
        </w:rPr>
        <w:t>8</w:t>
      </w:r>
      <w:r w:rsidR="00F809D0" w:rsidRPr="0015051E">
        <w:rPr>
          <w:rFonts w:ascii="Times New Roman" w:hAnsi="Times New Roman" w:cs="Times New Roman"/>
        </w:rPr>
        <w:t>]</w:t>
      </w:r>
      <w:r w:rsidRPr="0015051E">
        <w:rPr>
          <w:rFonts w:ascii="Times New Roman" w:hAnsi="Times New Roman" w:cs="Times New Roman"/>
        </w:rPr>
        <w:t>.  Although the costs associated with unrecognised and unmet needs of autistic individuals is not known, there are likely to be significant financial implications</w:t>
      </w:r>
      <w:r w:rsidR="00E031CB" w:rsidRPr="0015051E">
        <w:rPr>
          <w:rFonts w:ascii="Times New Roman" w:hAnsi="Times New Roman" w:cs="Times New Roman"/>
        </w:rPr>
        <w:t xml:space="preserve"> which should be explored</w:t>
      </w:r>
      <w:r w:rsidR="00DE33B9" w:rsidRPr="0015051E">
        <w:rPr>
          <w:rFonts w:ascii="Times New Roman" w:hAnsi="Times New Roman" w:cs="Times New Roman"/>
        </w:rPr>
        <w:t xml:space="preserve"> in the future</w:t>
      </w:r>
      <w:bookmarkEnd w:id="49"/>
      <w:r w:rsidRPr="0015051E">
        <w:rPr>
          <w:rFonts w:ascii="Times New Roman" w:hAnsi="Times New Roman" w:cs="Times New Roman"/>
        </w:rPr>
        <w:t>.</w:t>
      </w:r>
    </w:p>
    <w:p w14:paraId="7B7F7BBF" w14:textId="77777777" w:rsidR="009105C6" w:rsidRPr="0015051E" w:rsidRDefault="009105C6" w:rsidP="00B01E5D">
      <w:pPr>
        <w:spacing w:after="0" w:line="480" w:lineRule="auto"/>
        <w:jc w:val="both"/>
        <w:rPr>
          <w:rFonts w:ascii="Times New Roman" w:hAnsi="Times New Roman" w:cs="Times New Roman"/>
        </w:rPr>
      </w:pPr>
    </w:p>
    <w:p w14:paraId="469856BB" w14:textId="35B4428A" w:rsidR="009771FC" w:rsidRPr="0015051E" w:rsidRDefault="00AD77E5" w:rsidP="00E4461A">
      <w:pPr>
        <w:spacing w:after="0" w:line="480" w:lineRule="auto"/>
        <w:ind w:firstLine="284"/>
        <w:jc w:val="both"/>
        <w:rPr>
          <w:rFonts w:ascii="Times New Roman" w:hAnsi="Times New Roman" w:cs="Times New Roman"/>
        </w:rPr>
      </w:pPr>
      <w:r w:rsidRPr="0015051E">
        <w:rPr>
          <w:rFonts w:ascii="Times New Roman" w:hAnsi="Times New Roman" w:cs="Times New Roman"/>
        </w:rPr>
        <w:t>T</w:t>
      </w:r>
      <w:r w:rsidR="00252187" w:rsidRPr="0015051E">
        <w:rPr>
          <w:rFonts w:ascii="Times New Roman" w:hAnsi="Times New Roman" w:cs="Times New Roman"/>
        </w:rPr>
        <w:t xml:space="preserve">he effectiveness of current </w:t>
      </w:r>
      <w:r w:rsidR="00400523" w:rsidRPr="0015051E">
        <w:rPr>
          <w:rFonts w:ascii="Times New Roman" w:hAnsi="Times New Roman" w:cs="Times New Roman"/>
        </w:rPr>
        <w:t xml:space="preserve">support </w:t>
      </w:r>
      <w:r w:rsidR="00A110E3" w:rsidRPr="0015051E">
        <w:rPr>
          <w:rFonts w:ascii="Times New Roman" w:hAnsi="Times New Roman" w:cs="Times New Roman"/>
        </w:rPr>
        <w:t>strategies</w:t>
      </w:r>
      <w:r w:rsidR="00252187" w:rsidRPr="0015051E">
        <w:rPr>
          <w:rFonts w:ascii="Times New Roman" w:hAnsi="Times New Roman" w:cs="Times New Roman"/>
        </w:rPr>
        <w:t xml:space="preserve"> </w:t>
      </w:r>
      <w:r w:rsidR="0002241C" w:rsidRPr="0015051E">
        <w:rPr>
          <w:rFonts w:ascii="Times New Roman" w:hAnsi="Times New Roman" w:cs="Times New Roman"/>
        </w:rPr>
        <w:t xml:space="preserve">is </w:t>
      </w:r>
      <w:r w:rsidR="00252187" w:rsidRPr="0015051E">
        <w:rPr>
          <w:rFonts w:ascii="Times New Roman" w:hAnsi="Times New Roman" w:cs="Times New Roman"/>
        </w:rPr>
        <w:t>not known.</w:t>
      </w:r>
      <w:r w:rsidR="00A110E3" w:rsidRPr="0015051E">
        <w:rPr>
          <w:rFonts w:ascii="Times New Roman" w:hAnsi="Times New Roman" w:cs="Times New Roman"/>
        </w:rPr>
        <w:t xml:space="preserve"> </w:t>
      </w:r>
      <w:r w:rsidR="009771FC" w:rsidRPr="0015051E">
        <w:rPr>
          <w:rFonts w:ascii="Times New Roman" w:hAnsi="Times New Roman" w:cs="Times New Roman"/>
        </w:rPr>
        <w:t>To date</w:t>
      </w:r>
      <w:r w:rsidR="00B23A36" w:rsidRPr="0015051E">
        <w:rPr>
          <w:rFonts w:ascii="Times New Roman" w:hAnsi="Times New Roman" w:cs="Times New Roman"/>
        </w:rPr>
        <w:t>,</w:t>
      </w:r>
      <w:r w:rsidR="009771FC" w:rsidRPr="0015051E">
        <w:rPr>
          <w:rFonts w:ascii="Times New Roman" w:hAnsi="Times New Roman" w:cs="Times New Roman"/>
        </w:rPr>
        <w:t xml:space="preserve"> little use has been made of autistic lived experience and expertise in the development of effective approaches and research, which is a significant omission.</w:t>
      </w:r>
    </w:p>
    <w:p w14:paraId="316387BA" w14:textId="77777777" w:rsidR="003D1AC9" w:rsidRPr="0015051E" w:rsidRDefault="003D1AC9" w:rsidP="00B01E5D">
      <w:pPr>
        <w:spacing w:after="0" w:line="480" w:lineRule="auto"/>
        <w:jc w:val="both"/>
        <w:rPr>
          <w:rFonts w:ascii="Times New Roman" w:hAnsi="Times New Roman" w:cs="Times New Roman"/>
        </w:rPr>
      </w:pPr>
    </w:p>
    <w:p w14:paraId="057219C6" w14:textId="2F5DC590" w:rsidR="006D2605" w:rsidRPr="0015051E" w:rsidRDefault="006D2605" w:rsidP="006D2605">
      <w:pPr>
        <w:spacing w:after="0" w:line="480" w:lineRule="auto"/>
        <w:jc w:val="center"/>
        <w:rPr>
          <w:rFonts w:ascii="Times New Roman" w:hAnsi="Times New Roman" w:cs="Times New Roman"/>
          <w:b/>
          <w:bCs/>
        </w:rPr>
      </w:pPr>
      <w:r w:rsidRPr="0015051E">
        <w:rPr>
          <w:rFonts w:ascii="Times New Roman" w:hAnsi="Times New Roman" w:cs="Times New Roman"/>
          <w:b/>
          <w:bCs/>
        </w:rPr>
        <w:t>Conclusions</w:t>
      </w:r>
    </w:p>
    <w:p w14:paraId="2CD48796" w14:textId="77777777" w:rsidR="006D2605" w:rsidRPr="0015051E" w:rsidRDefault="006D2605" w:rsidP="00B01E5D">
      <w:pPr>
        <w:spacing w:after="0" w:line="480" w:lineRule="auto"/>
        <w:jc w:val="both"/>
        <w:rPr>
          <w:rFonts w:ascii="Times New Roman" w:hAnsi="Times New Roman" w:cs="Times New Roman"/>
        </w:rPr>
      </w:pPr>
    </w:p>
    <w:p w14:paraId="2675DE2F" w14:textId="6CABF5FE" w:rsidR="00A110E3" w:rsidRPr="0015051E" w:rsidRDefault="009771FC" w:rsidP="00E4461A">
      <w:pPr>
        <w:spacing w:after="0" w:line="480" w:lineRule="auto"/>
        <w:ind w:firstLine="284"/>
        <w:jc w:val="both"/>
        <w:rPr>
          <w:rFonts w:ascii="Times New Roman" w:hAnsi="Times New Roman" w:cs="Times New Roman"/>
        </w:rPr>
      </w:pPr>
      <w:r w:rsidRPr="0015051E">
        <w:rPr>
          <w:rFonts w:ascii="Times New Roman" w:hAnsi="Times New Roman" w:cs="Times New Roman"/>
        </w:rPr>
        <w:t>D</w:t>
      </w:r>
      <w:r w:rsidR="001613CF" w:rsidRPr="0015051E">
        <w:rPr>
          <w:rFonts w:ascii="Times New Roman" w:hAnsi="Times New Roman" w:cs="Times New Roman"/>
        </w:rPr>
        <w:t>evelopments in diagnostic</w:t>
      </w:r>
      <w:r w:rsidRPr="0015051E">
        <w:rPr>
          <w:rFonts w:ascii="Times New Roman" w:hAnsi="Times New Roman" w:cs="Times New Roman"/>
        </w:rPr>
        <w:t xml:space="preserve"> </w:t>
      </w:r>
      <w:r w:rsidR="001613CF" w:rsidRPr="0015051E">
        <w:rPr>
          <w:rFonts w:ascii="Times New Roman" w:hAnsi="Times New Roman" w:cs="Times New Roman"/>
        </w:rPr>
        <w:t>criteria, tools and services</w:t>
      </w:r>
      <w:r w:rsidRPr="0015051E">
        <w:rPr>
          <w:rFonts w:ascii="Times New Roman" w:hAnsi="Times New Roman" w:cs="Times New Roman"/>
        </w:rPr>
        <w:t xml:space="preserve"> have led to increased awareness, recognition and provision of services for </w:t>
      </w:r>
      <w:r w:rsidR="00A50CFA" w:rsidRPr="0015051E">
        <w:rPr>
          <w:rFonts w:ascii="Times New Roman" w:hAnsi="Times New Roman" w:cs="Times New Roman"/>
        </w:rPr>
        <w:t>autistic individuals</w:t>
      </w:r>
      <w:r w:rsidR="00200282" w:rsidRPr="0015051E">
        <w:rPr>
          <w:rFonts w:ascii="Times New Roman" w:hAnsi="Times New Roman" w:cs="Times New Roman"/>
        </w:rPr>
        <w:t xml:space="preserve">, leading to an increase in </w:t>
      </w:r>
      <w:r w:rsidR="007B75CE" w:rsidRPr="0015051E">
        <w:rPr>
          <w:rFonts w:ascii="Times New Roman" w:hAnsi="Times New Roman" w:cs="Times New Roman"/>
        </w:rPr>
        <w:t xml:space="preserve">worldwide </w:t>
      </w:r>
      <w:r w:rsidR="00200282" w:rsidRPr="0015051E">
        <w:rPr>
          <w:rFonts w:ascii="Times New Roman" w:hAnsi="Times New Roman" w:cs="Times New Roman"/>
        </w:rPr>
        <w:t xml:space="preserve">autism </w:t>
      </w:r>
      <w:r w:rsidR="007B75CE" w:rsidRPr="0015051E">
        <w:rPr>
          <w:rFonts w:ascii="Times New Roman" w:hAnsi="Times New Roman" w:cs="Times New Roman"/>
        </w:rPr>
        <w:t xml:space="preserve">prevalence rates </w:t>
      </w:r>
      <w:r w:rsidR="00F809D0" w:rsidRPr="0015051E">
        <w:rPr>
          <w:rFonts w:ascii="Times New Roman" w:hAnsi="Times New Roman" w:cs="Times New Roman"/>
        </w:rPr>
        <w:t>[</w:t>
      </w:r>
      <w:r w:rsidR="00FE1C7A" w:rsidRPr="0015051E">
        <w:rPr>
          <w:rFonts w:ascii="Times New Roman" w:hAnsi="Times New Roman" w:cs="Times New Roman"/>
        </w:rPr>
        <w:t>30</w:t>
      </w:r>
      <w:r w:rsidR="00066571" w:rsidRPr="0015051E">
        <w:rPr>
          <w:rFonts w:ascii="Times New Roman" w:hAnsi="Times New Roman" w:cs="Times New Roman"/>
        </w:rPr>
        <w:t>9</w:t>
      </w:r>
      <w:r w:rsidR="00F809D0" w:rsidRPr="0015051E">
        <w:rPr>
          <w:rFonts w:ascii="Times New Roman" w:hAnsi="Times New Roman" w:cs="Times New Roman"/>
        </w:rPr>
        <w:t>]</w:t>
      </w:r>
      <w:r w:rsidR="00200282" w:rsidRPr="0015051E">
        <w:rPr>
          <w:rFonts w:ascii="Times New Roman" w:hAnsi="Times New Roman" w:cs="Times New Roman"/>
        </w:rPr>
        <w:t xml:space="preserve">.  </w:t>
      </w:r>
      <w:r w:rsidR="007B75CE" w:rsidRPr="0015051E">
        <w:rPr>
          <w:rFonts w:ascii="Times New Roman" w:hAnsi="Times New Roman" w:cs="Times New Roman"/>
        </w:rPr>
        <w:t xml:space="preserve"> </w:t>
      </w:r>
      <w:r w:rsidR="00B23A36" w:rsidRPr="0015051E">
        <w:rPr>
          <w:rFonts w:ascii="Times New Roman" w:hAnsi="Times New Roman" w:cs="Times New Roman"/>
        </w:rPr>
        <w:t xml:space="preserve">Therefore, it </w:t>
      </w:r>
      <w:r w:rsidR="00200282" w:rsidRPr="0015051E">
        <w:rPr>
          <w:rFonts w:ascii="Times New Roman" w:hAnsi="Times New Roman" w:cs="Times New Roman"/>
        </w:rPr>
        <w:t xml:space="preserve">is likely that </w:t>
      </w:r>
      <w:r w:rsidR="00A110E3" w:rsidRPr="0015051E">
        <w:rPr>
          <w:rFonts w:ascii="Times New Roman" w:hAnsi="Times New Roman" w:cs="Times New Roman"/>
        </w:rPr>
        <w:t xml:space="preserve">rates of </w:t>
      </w:r>
      <w:r w:rsidR="001613CF" w:rsidRPr="0015051E">
        <w:rPr>
          <w:rFonts w:ascii="Times New Roman" w:hAnsi="Times New Roman" w:cs="Times New Roman"/>
        </w:rPr>
        <w:t xml:space="preserve">diagnosed </w:t>
      </w:r>
      <w:r w:rsidR="00160572" w:rsidRPr="0015051E">
        <w:rPr>
          <w:rFonts w:ascii="Times New Roman" w:hAnsi="Times New Roman" w:cs="Times New Roman"/>
        </w:rPr>
        <w:t xml:space="preserve">autism </w:t>
      </w:r>
      <w:r w:rsidR="00A110E3" w:rsidRPr="0015051E">
        <w:rPr>
          <w:rFonts w:ascii="Times New Roman" w:hAnsi="Times New Roman" w:cs="Times New Roman"/>
        </w:rPr>
        <w:t xml:space="preserve">within the CJS </w:t>
      </w:r>
      <w:r w:rsidR="007B75CE" w:rsidRPr="0015051E">
        <w:rPr>
          <w:rFonts w:ascii="Times New Roman" w:hAnsi="Times New Roman" w:cs="Times New Roman"/>
        </w:rPr>
        <w:t xml:space="preserve">may </w:t>
      </w:r>
      <w:r w:rsidR="00A110E3" w:rsidRPr="0015051E">
        <w:rPr>
          <w:rFonts w:ascii="Times New Roman" w:hAnsi="Times New Roman" w:cs="Times New Roman"/>
        </w:rPr>
        <w:t>also</w:t>
      </w:r>
      <w:r w:rsidR="00D66DFE" w:rsidRPr="0015051E">
        <w:rPr>
          <w:rFonts w:ascii="Times New Roman" w:hAnsi="Times New Roman" w:cs="Times New Roman"/>
        </w:rPr>
        <w:t xml:space="preserve"> </w:t>
      </w:r>
      <w:r w:rsidR="00A110E3" w:rsidRPr="0015051E">
        <w:rPr>
          <w:rFonts w:ascii="Times New Roman" w:hAnsi="Times New Roman" w:cs="Times New Roman"/>
        </w:rPr>
        <w:t xml:space="preserve">increase.  </w:t>
      </w:r>
      <w:r w:rsidR="00387C1F" w:rsidRPr="0015051E">
        <w:rPr>
          <w:rFonts w:ascii="Times New Roman" w:hAnsi="Times New Roman" w:cs="Times New Roman"/>
        </w:rPr>
        <w:lastRenderedPageBreak/>
        <w:t>G</w:t>
      </w:r>
      <w:r w:rsidR="007B75CE" w:rsidRPr="0015051E">
        <w:rPr>
          <w:rFonts w:ascii="Times New Roman" w:hAnsi="Times New Roman" w:cs="Times New Roman"/>
        </w:rPr>
        <w:t xml:space="preserve">reater </w:t>
      </w:r>
      <w:r w:rsidR="00A110E3" w:rsidRPr="0015051E">
        <w:rPr>
          <w:rFonts w:ascii="Times New Roman" w:hAnsi="Times New Roman" w:cs="Times New Roman"/>
        </w:rPr>
        <w:t xml:space="preserve">attention needs to be given to this </w:t>
      </w:r>
      <w:r w:rsidR="006E644C" w:rsidRPr="0015051E">
        <w:rPr>
          <w:rFonts w:ascii="Times New Roman" w:hAnsi="Times New Roman" w:cs="Times New Roman"/>
        </w:rPr>
        <w:t xml:space="preserve">potentially </w:t>
      </w:r>
      <w:r w:rsidR="00A110E3" w:rsidRPr="0015051E">
        <w:rPr>
          <w:rFonts w:ascii="Times New Roman" w:hAnsi="Times New Roman" w:cs="Times New Roman"/>
        </w:rPr>
        <w:t xml:space="preserve">vulnerable population and how best to </w:t>
      </w:r>
      <w:r w:rsidR="007B75CE" w:rsidRPr="0015051E">
        <w:rPr>
          <w:rFonts w:ascii="Times New Roman" w:hAnsi="Times New Roman" w:cs="Times New Roman"/>
        </w:rPr>
        <w:t xml:space="preserve">provide </w:t>
      </w:r>
      <w:r w:rsidR="007E612E" w:rsidRPr="0015051E">
        <w:rPr>
          <w:rFonts w:ascii="Times New Roman" w:hAnsi="Times New Roman" w:cs="Times New Roman"/>
        </w:rPr>
        <w:t>support</w:t>
      </w:r>
      <w:r w:rsidR="007B75CE" w:rsidRPr="0015051E">
        <w:rPr>
          <w:rFonts w:ascii="Times New Roman" w:hAnsi="Times New Roman" w:cs="Times New Roman"/>
        </w:rPr>
        <w:t xml:space="preserve"> and care as they </w:t>
      </w:r>
      <w:r w:rsidR="007E612E" w:rsidRPr="0015051E">
        <w:rPr>
          <w:rFonts w:ascii="Times New Roman" w:hAnsi="Times New Roman" w:cs="Times New Roman"/>
        </w:rPr>
        <w:t>navigate</w:t>
      </w:r>
      <w:r w:rsidR="00A110E3" w:rsidRPr="0015051E">
        <w:rPr>
          <w:rFonts w:ascii="Times New Roman" w:hAnsi="Times New Roman" w:cs="Times New Roman"/>
        </w:rPr>
        <w:t xml:space="preserve"> the </w:t>
      </w:r>
      <w:r w:rsidR="0032191E" w:rsidRPr="0015051E">
        <w:rPr>
          <w:rFonts w:ascii="Times New Roman" w:hAnsi="Times New Roman" w:cs="Times New Roman"/>
        </w:rPr>
        <w:t>CJS</w:t>
      </w:r>
      <w:r w:rsidR="00A110E3" w:rsidRPr="0015051E">
        <w:rPr>
          <w:rFonts w:ascii="Times New Roman" w:hAnsi="Times New Roman" w:cs="Times New Roman"/>
        </w:rPr>
        <w:t>.</w:t>
      </w:r>
    </w:p>
    <w:p w14:paraId="51D6FF36" w14:textId="77777777" w:rsidR="009C1DA7" w:rsidRPr="0015051E" w:rsidRDefault="009C1DA7" w:rsidP="00AE0BE5">
      <w:pPr>
        <w:spacing w:afterLines="160" w:after="384" w:line="480" w:lineRule="auto"/>
        <w:jc w:val="center"/>
        <w:rPr>
          <w:rFonts w:ascii="Times New Roman" w:hAnsi="Times New Roman" w:cs="Times New Roman"/>
          <w:b/>
          <w:bCs/>
        </w:rPr>
      </w:pPr>
    </w:p>
    <w:p w14:paraId="3A967FB5" w14:textId="77777777" w:rsidR="00DE7080" w:rsidRPr="0015051E" w:rsidRDefault="00DE7080" w:rsidP="00AE0BE5">
      <w:pPr>
        <w:spacing w:afterLines="160" w:after="384" w:line="480" w:lineRule="auto"/>
        <w:jc w:val="center"/>
        <w:rPr>
          <w:rFonts w:ascii="Times New Roman" w:hAnsi="Times New Roman" w:cs="Times New Roman"/>
          <w:b/>
          <w:bCs/>
        </w:rPr>
      </w:pPr>
    </w:p>
    <w:p w14:paraId="42DC984A" w14:textId="77777777" w:rsidR="00DE7080" w:rsidRPr="0015051E" w:rsidRDefault="00DE7080" w:rsidP="00AE0BE5">
      <w:pPr>
        <w:spacing w:afterLines="160" w:after="384" w:line="480" w:lineRule="auto"/>
        <w:jc w:val="center"/>
        <w:rPr>
          <w:rFonts w:ascii="Times New Roman" w:hAnsi="Times New Roman" w:cs="Times New Roman"/>
          <w:b/>
          <w:bCs/>
        </w:rPr>
      </w:pPr>
    </w:p>
    <w:p w14:paraId="447B8C27" w14:textId="77777777" w:rsidR="00DE7080" w:rsidRPr="0015051E" w:rsidRDefault="00DE7080" w:rsidP="00AE0BE5">
      <w:pPr>
        <w:spacing w:afterLines="160" w:after="384" w:line="480" w:lineRule="auto"/>
        <w:jc w:val="center"/>
        <w:rPr>
          <w:rFonts w:ascii="Times New Roman" w:hAnsi="Times New Roman" w:cs="Times New Roman"/>
          <w:b/>
          <w:bCs/>
        </w:rPr>
      </w:pPr>
    </w:p>
    <w:p w14:paraId="4B72CA02" w14:textId="77777777" w:rsidR="001E0AC8" w:rsidRPr="0015051E" w:rsidRDefault="001E0AC8" w:rsidP="00AE0BE5">
      <w:pPr>
        <w:spacing w:afterLines="160" w:after="384" w:line="480" w:lineRule="auto"/>
        <w:jc w:val="center"/>
        <w:rPr>
          <w:rFonts w:ascii="Times New Roman" w:hAnsi="Times New Roman" w:cs="Times New Roman"/>
          <w:b/>
          <w:bCs/>
        </w:rPr>
      </w:pPr>
    </w:p>
    <w:p w14:paraId="16C9DD97" w14:textId="77777777" w:rsidR="001E0AC8" w:rsidRPr="0015051E" w:rsidRDefault="001E0AC8" w:rsidP="00AE0BE5">
      <w:pPr>
        <w:spacing w:afterLines="160" w:after="384" w:line="480" w:lineRule="auto"/>
        <w:jc w:val="center"/>
        <w:rPr>
          <w:rFonts w:ascii="Times New Roman" w:hAnsi="Times New Roman" w:cs="Times New Roman"/>
          <w:b/>
          <w:bCs/>
        </w:rPr>
      </w:pPr>
    </w:p>
    <w:p w14:paraId="0587521F" w14:textId="77777777" w:rsidR="001E0AC8" w:rsidRPr="0015051E" w:rsidRDefault="001E0AC8" w:rsidP="00AE0BE5">
      <w:pPr>
        <w:spacing w:afterLines="160" w:after="384" w:line="480" w:lineRule="auto"/>
        <w:jc w:val="center"/>
        <w:rPr>
          <w:rFonts w:ascii="Times New Roman" w:hAnsi="Times New Roman" w:cs="Times New Roman"/>
          <w:b/>
          <w:bCs/>
        </w:rPr>
      </w:pPr>
    </w:p>
    <w:p w14:paraId="730CDEC6" w14:textId="77777777" w:rsidR="001E0AC8" w:rsidRPr="0015051E" w:rsidRDefault="001E0AC8" w:rsidP="00AE0BE5">
      <w:pPr>
        <w:spacing w:afterLines="160" w:after="384" w:line="480" w:lineRule="auto"/>
        <w:jc w:val="center"/>
        <w:rPr>
          <w:rFonts w:ascii="Times New Roman" w:hAnsi="Times New Roman" w:cs="Times New Roman"/>
          <w:b/>
          <w:bCs/>
        </w:rPr>
      </w:pPr>
    </w:p>
    <w:p w14:paraId="44D302D7" w14:textId="77777777" w:rsidR="001E0AC8" w:rsidRPr="0015051E" w:rsidRDefault="001E0AC8" w:rsidP="00AE0BE5">
      <w:pPr>
        <w:spacing w:afterLines="160" w:after="384" w:line="480" w:lineRule="auto"/>
        <w:jc w:val="center"/>
        <w:rPr>
          <w:rFonts w:ascii="Times New Roman" w:hAnsi="Times New Roman" w:cs="Times New Roman"/>
          <w:b/>
          <w:bCs/>
        </w:rPr>
      </w:pPr>
    </w:p>
    <w:p w14:paraId="7DA11909" w14:textId="77777777" w:rsidR="001E0AC8" w:rsidRPr="0015051E" w:rsidRDefault="001E0AC8" w:rsidP="00AE0BE5">
      <w:pPr>
        <w:spacing w:afterLines="160" w:after="384" w:line="480" w:lineRule="auto"/>
        <w:jc w:val="center"/>
        <w:rPr>
          <w:rFonts w:ascii="Times New Roman" w:hAnsi="Times New Roman" w:cs="Times New Roman"/>
          <w:b/>
          <w:bCs/>
        </w:rPr>
      </w:pPr>
    </w:p>
    <w:p w14:paraId="4B1DE276" w14:textId="77777777" w:rsidR="001E0AC8" w:rsidRPr="0015051E" w:rsidRDefault="001E0AC8" w:rsidP="00AE0BE5">
      <w:pPr>
        <w:spacing w:afterLines="160" w:after="384" w:line="480" w:lineRule="auto"/>
        <w:jc w:val="center"/>
        <w:rPr>
          <w:rFonts w:ascii="Times New Roman" w:hAnsi="Times New Roman" w:cs="Times New Roman"/>
          <w:b/>
          <w:bCs/>
        </w:rPr>
      </w:pPr>
    </w:p>
    <w:p w14:paraId="26A2E136" w14:textId="77777777" w:rsidR="001E0AC8" w:rsidRPr="0015051E" w:rsidRDefault="001E0AC8" w:rsidP="00AE0BE5">
      <w:pPr>
        <w:spacing w:afterLines="160" w:after="384" w:line="480" w:lineRule="auto"/>
        <w:jc w:val="center"/>
        <w:rPr>
          <w:rFonts w:ascii="Times New Roman" w:hAnsi="Times New Roman" w:cs="Times New Roman"/>
          <w:b/>
          <w:bCs/>
        </w:rPr>
      </w:pPr>
    </w:p>
    <w:p w14:paraId="28F0D9C2" w14:textId="77777777" w:rsidR="00DE7080" w:rsidRPr="0015051E" w:rsidRDefault="00DE7080" w:rsidP="00AE0BE5">
      <w:pPr>
        <w:spacing w:afterLines="160" w:after="384" w:line="480" w:lineRule="auto"/>
        <w:jc w:val="center"/>
        <w:rPr>
          <w:rFonts w:ascii="Times New Roman" w:hAnsi="Times New Roman" w:cs="Times New Roman"/>
          <w:b/>
          <w:bCs/>
        </w:rPr>
      </w:pPr>
    </w:p>
    <w:p w14:paraId="0DDC1B6A" w14:textId="77777777" w:rsidR="00DE7080" w:rsidRPr="0015051E" w:rsidRDefault="00DE7080" w:rsidP="00AE0BE5">
      <w:pPr>
        <w:spacing w:afterLines="160" w:after="384" w:line="480" w:lineRule="auto"/>
        <w:jc w:val="center"/>
        <w:rPr>
          <w:rFonts w:ascii="Times New Roman" w:hAnsi="Times New Roman" w:cs="Times New Roman"/>
          <w:b/>
          <w:bCs/>
        </w:rPr>
      </w:pPr>
    </w:p>
    <w:p w14:paraId="37DABB95" w14:textId="77777777" w:rsidR="00DE7080" w:rsidRPr="0015051E" w:rsidRDefault="00DE7080" w:rsidP="00AE0BE5">
      <w:pPr>
        <w:spacing w:afterLines="160" w:after="384" w:line="480" w:lineRule="auto"/>
        <w:jc w:val="center"/>
        <w:rPr>
          <w:rFonts w:ascii="Times New Roman" w:hAnsi="Times New Roman" w:cs="Times New Roman"/>
          <w:b/>
          <w:bCs/>
        </w:rPr>
      </w:pPr>
    </w:p>
    <w:p w14:paraId="267996A8" w14:textId="7BADDAC0" w:rsidR="007C252E" w:rsidRPr="0015051E" w:rsidRDefault="00DD142F" w:rsidP="003C188C">
      <w:pPr>
        <w:spacing w:after="0" w:line="240" w:lineRule="auto"/>
        <w:jc w:val="center"/>
        <w:rPr>
          <w:rFonts w:ascii="Times New Roman" w:hAnsi="Times New Roman" w:cs="Times New Roman"/>
          <w:b/>
          <w:bCs/>
        </w:rPr>
      </w:pPr>
      <w:r w:rsidRPr="0015051E">
        <w:rPr>
          <w:rFonts w:ascii="Times New Roman" w:hAnsi="Times New Roman" w:cs="Times New Roman"/>
          <w:b/>
          <w:bCs/>
        </w:rPr>
        <w:lastRenderedPageBreak/>
        <w:t>R</w:t>
      </w:r>
      <w:r w:rsidR="00E85600" w:rsidRPr="0015051E">
        <w:rPr>
          <w:rFonts w:ascii="Times New Roman" w:hAnsi="Times New Roman" w:cs="Times New Roman"/>
          <w:b/>
          <w:bCs/>
        </w:rPr>
        <w:t>ef</w:t>
      </w:r>
      <w:r w:rsidR="007C252E" w:rsidRPr="0015051E">
        <w:rPr>
          <w:rFonts w:ascii="Times New Roman" w:hAnsi="Times New Roman" w:cs="Times New Roman"/>
          <w:b/>
          <w:bCs/>
        </w:rPr>
        <w:t>erences</w:t>
      </w:r>
    </w:p>
    <w:p w14:paraId="05F9459B" w14:textId="77777777" w:rsidR="003C188C" w:rsidRPr="0015051E" w:rsidRDefault="003C188C" w:rsidP="003C188C">
      <w:pPr>
        <w:spacing w:after="0" w:line="240" w:lineRule="auto"/>
        <w:jc w:val="center"/>
        <w:rPr>
          <w:rFonts w:ascii="Times New Roman" w:hAnsi="Times New Roman" w:cs="Times New Roman"/>
          <w:b/>
          <w:bCs/>
        </w:rPr>
      </w:pPr>
    </w:p>
    <w:p w14:paraId="32112D4F"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Kenny L, Hattersley C, Molins B, Buckley C, Povey C, Pellicano E. Which terms should be used to describe autism? Perspectives from the UK autism community. Autism. 2016 May;20(4):442-62.</w:t>
      </w:r>
    </w:p>
    <w:p w14:paraId="58040651" w14:textId="77777777" w:rsidR="003C188C" w:rsidRPr="0015051E" w:rsidRDefault="003C188C" w:rsidP="003C188C">
      <w:pPr>
        <w:pStyle w:val="ListParagraph"/>
        <w:spacing w:after="0" w:line="240" w:lineRule="auto"/>
        <w:ind w:left="0"/>
        <w:jc w:val="both"/>
        <w:rPr>
          <w:rFonts w:ascii="Times New Roman" w:hAnsi="Times New Roman" w:cs="Times New Roman"/>
          <w:sz w:val="18"/>
          <w:szCs w:val="18"/>
        </w:rPr>
      </w:pPr>
    </w:p>
    <w:p w14:paraId="2D732A5E"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Bottema-Beutel K, Kapp SK, Lester JN, Sasson NJ, Hand BN. Avoiding ableist language: Suggestions for autism researchers. Autism Adulthood. 2021 Mar 1;3(1):18-29.</w:t>
      </w:r>
    </w:p>
    <w:p w14:paraId="362D22EE" w14:textId="77777777" w:rsidR="003C188C" w:rsidRPr="0015051E" w:rsidRDefault="003C188C" w:rsidP="003C188C">
      <w:pPr>
        <w:pStyle w:val="ListParagraph"/>
        <w:ind w:left="0"/>
        <w:jc w:val="both"/>
        <w:rPr>
          <w:rFonts w:ascii="Times New Roman" w:hAnsi="Times New Roman" w:cs="Times New Roman"/>
          <w:sz w:val="18"/>
          <w:szCs w:val="18"/>
        </w:rPr>
      </w:pPr>
    </w:p>
    <w:p w14:paraId="7CA1C293"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Keating CT, Hickman L, Leung J, Monk R, Montgomery A, Heath H, Sowden S. Autism‐related language preferences of English‐speaking individuals across the globe: A mixed methods investigation. Autism Res. 2023 Feb;16(2):406-28.</w:t>
      </w:r>
    </w:p>
    <w:p w14:paraId="64B2717E" w14:textId="77777777" w:rsidR="003C188C" w:rsidRPr="0015051E" w:rsidRDefault="003C188C" w:rsidP="003C188C">
      <w:pPr>
        <w:pStyle w:val="ListParagraph"/>
        <w:ind w:left="0"/>
        <w:jc w:val="both"/>
        <w:rPr>
          <w:rFonts w:ascii="Times New Roman" w:hAnsi="Times New Roman" w:cs="Times New Roman"/>
          <w:sz w:val="18"/>
          <w:szCs w:val="18"/>
        </w:rPr>
      </w:pPr>
    </w:p>
    <w:p w14:paraId="2CB8E4C9" w14:textId="77777777" w:rsidR="003C188C" w:rsidRPr="0015051E" w:rsidRDefault="003C188C" w:rsidP="003C188C">
      <w:pPr>
        <w:pStyle w:val="ListParagraph"/>
        <w:numPr>
          <w:ilvl w:val="0"/>
          <w:numId w:val="19"/>
        </w:numPr>
        <w:spacing w:after="0" w:line="240" w:lineRule="auto"/>
        <w:ind w:left="0"/>
        <w:jc w:val="both"/>
        <w:rPr>
          <w:rStyle w:val="Hyperlink"/>
          <w:rFonts w:ascii="Times New Roman" w:hAnsi="Times New Roman" w:cs="Times New Roman"/>
          <w:color w:val="auto"/>
          <w:sz w:val="18"/>
          <w:szCs w:val="18"/>
        </w:rPr>
      </w:pPr>
      <w:r w:rsidRPr="0015051E">
        <w:rPr>
          <w:rFonts w:ascii="Times New Roman" w:hAnsi="Times New Roman" w:cs="Times New Roman"/>
          <w:sz w:val="18"/>
          <w:szCs w:val="18"/>
        </w:rPr>
        <w:t>World Health Organization. International Statistical Classification of Diseases and Related Health Problems (11</w:t>
      </w:r>
      <w:r w:rsidRPr="0015051E">
        <w:rPr>
          <w:rFonts w:ascii="Times New Roman" w:hAnsi="Times New Roman" w:cs="Times New Roman"/>
          <w:sz w:val="18"/>
          <w:szCs w:val="18"/>
          <w:vertAlign w:val="superscript"/>
        </w:rPr>
        <w:t>th</w:t>
      </w:r>
      <w:r w:rsidRPr="0015051E">
        <w:rPr>
          <w:rFonts w:ascii="Times New Roman" w:hAnsi="Times New Roman" w:cs="Times New Roman"/>
          <w:sz w:val="18"/>
          <w:szCs w:val="18"/>
        </w:rPr>
        <w:t xml:space="preserve"> ed.). 2019. </w:t>
      </w:r>
    </w:p>
    <w:p w14:paraId="4C2DD014" w14:textId="77777777" w:rsidR="003C188C" w:rsidRPr="0015051E" w:rsidRDefault="003C188C" w:rsidP="003C188C">
      <w:pPr>
        <w:pStyle w:val="ListParagraph"/>
        <w:ind w:left="0"/>
        <w:jc w:val="both"/>
        <w:rPr>
          <w:rStyle w:val="Hyperlink"/>
          <w:rFonts w:ascii="Times New Roman" w:hAnsi="Times New Roman" w:cs="Times New Roman"/>
          <w:color w:val="auto"/>
          <w:sz w:val="18"/>
          <w:szCs w:val="18"/>
        </w:rPr>
      </w:pPr>
    </w:p>
    <w:p w14:paraId="14948009"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rPr>
        <w:t xml:space="preserve">American Psychiatric Association. Diagnostic and Statistical Manual of Mental Disorders (5th </w:t>
      </w:r>
      <w:proofErr w:type="spellStart"/>
      <w:r w:rsidRPr="0015051E">
        <w:rPr>
          <w:rFonts w:ascii="Times New Roman" w:hAnsi="Times New Roman" w:cs="Times New Roman"/>
          <w:sz w:val="18"/>
          <w:szCs w:val="18"/>
        </w:rPr>
        <w:t>edn</w:t>
      </w:r>
      <w:proofErr w:type="spellEnd"/>
      <w:r w:rsidRPr="0015051E">
        <w:rPr>
          <w:rFonts w:ascii="Times New Roman" w:hAnsi="Times New Roman" w:cs="Times New Roman"/>
          <w:sz w:val="18"/>
          <w:szCs w:val="18"/>
        </w:rPr>
        <w:t>, text revision). APA, 2022.</w:t>
      </w:r>
    </w:p>
    <w:p w14:paraId="20009AE9" w14:textId="77777777" w:rsidR="003C188C" w:rsidRPr="0015051E" w:rsidRDefault="003C188C" w:rsidP="003C188C">
      <w:pPr>
        <w:pStyle w:val="ListParagraph"/>
        <w:ind w:left="0"/>
        <w:jc w:val="both"/>
        <w:rPr>
          <w:rFonts w:ascii="Times New Roman" w:hAnsi="Times New Roman" w:cs="Times New Roman"/>
          <w:sz w:val="18"/>
          <w:szCs w:val="18"/>
        </w:rPr>
      </w:pPr>
    </w:p>
    <w:p w14:paraId="5243949D"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Hughes JA. Does the heterogeneity of autism undermine the neurodiversity </w:t>
      </w:r>
      <w:proofErr w:type="gramStart"/>
      <w:r w:rsidRPr="0015051E">
        <w:rPr>
          <w:rFonts w:ascii="Times New Roman" w:hAnsi="Times New Roman" w:cs="Times New Roman"/>
          <w:sz w:val="18"/>
          <w:szCs w:val="18"/>
          <w:shd w:val="clear" w:color="auto" w:fill="FFFFFF"/>
        </w:rPr>
        <w:t>paradigm?.</w:t>
      </w:r>
      <w:proofErr w:type="gramEnd"/>
      <w:r w:rsidRPr="0015051E">
        <w:rPr>
          <w:rFonts w:ascii="Times New Roman" w:hAnsi="Times New Roman" w:cs="Times New Roman"/>
          <w:sz w:val="18"/>
          <w:szCs w:val="18"/>
          <w:shd w:val="clear" w:color="auto" w:fill="FFFFFF"/>
        </w:rPr>
        <w:t xml:space="preserve"> Bioethics. 2021 Jan;35(1):47-60.</w:t>
      </w:r>
    </w:p>
    <w:p w14:paraId="05A93F2E" w14:textId="77777777" w:rsidR="003C188C" w:rsidRPr="0015051E" w:rsidRDefault="003C188C" w:rsidP="003C188C">
      <w:pPr>
        <w:pStyle w:val="ListParagraph"/>
        <w:ind w:left="0"/>
        <w:jc w:val="both"/>
        <w:rPr>
          <w:rFonts w:ascii="Times New Roman" w:hAnsi="Times New Roman" w:cs="Times New Roman"/>
          <w:sz w:val="18"/>
          <w:szCs w:val="18"/>
        </w:rPr>
      </w:pPr>
    </w:p>
    <w:p w14:paraId="48E969A7"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Brugha</w:t>
      </w:r>
      <w:proofErr w:type="spellEnd"/>
      <w:r w:rsidRPr="0015051E">
        <w:rPr>
          <w:rFonts w:ascii="Times New Roman" w:hAnsi="Times New Roman" w:cs="Times New Roman"/>
          <w:sz w:val="18"/>
          <w:szCs w:val="18"/>
          <w:shd w:val="clear" w:color="auto" w:fill="FFFFFF"/>
        </w:rPr>
        <w:t xml:space="preserve"> TS, Spiers N, Bankart J, Cooper SA, McManus S, Scott FJ, Smith J, Tyrer F. Epidemiology of autism in adults across age groups and ability levels. Br J Psychiatry. 2016 Dec;209(6):498-503.</w:t>
      </w:r>
    </w:p>
    <w:p w14:paraId="3D87105F" w14:textId="77777777" w:rsidR="003C188C" w:rsidRPr="0015051E" w:rsidRDefault="003C188C" w:rsidP="003C188C">
      <w:pPr>
        <w:pStyle w:val="ListParagraph"/>
        <w:ind w:left="0"/>
        <w:jc w:val="both"/>
        <w:rPr>
          <w:rFonts w:ascii="Times New Roman" w:hAnsi="Times New Roman" w:cs="Times New Roman"/>
          <w:sz w:val="18"/>
          <w:szCs w:val="18"/>
        </w:rPr>
      </w:pPr>
    </w:p>
    <w:p w14:paraId="018BEB26"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Kogan MD, </w:t>
      </w:r>
      <w:proofErr w:type="spellStart"/>
      <w:r w:rsidRPr="0015051E">
        <w:rPr>
          <w:rFonts w:ascii="Times New Roman" w:hAnsi="Times New Roman" w:cs="Times New Roman"/>
          <w:sz w:val="18"/>
          <w:szCs w:val="18"/>
          <w:shd w:val="clear" w:color="auto" w:fill="FFFFFF"/>
        </w:rPr>
        <w:t>Vladutiu</w:t>
      </w:r>
      <w:proofErr w:type="spellEnd"/>
      <w:r w:rsidRPr="0015051E">
        <w:rPr>
          <w:rFonts w:ascii="Times New Roman" w:hAnsi="Times New Roman" w:cs="Times New Roman"/>
          <w:sz w:val="18"/>
          <w:szCs w:val="18"/>
          <w:shd w:val="clear" w:color="auto" w:fill="FFFFFF"/>
        </w:rPr>
        <w:t xml:space="preserve"> CJ, Schieve LA, Ghandour RM, Blumberg SJ, </w:t>
      </w:r>
      <w:proofErr w:type="spellStart"/>
      <w:r w:rsidRPr="0015051E">
        <w:rPr>
          <w:rFonts w:ascii="Times New Roman" w:hAnsi="Times New Roman" w:cs="Times New Roman"/>
          <w:sz w:val="18"/>
          <w:szCs w:val="18"/>
          <w:shd w:val="clear" w:color="auto" w:fill="FFFFFF"/>
        </w:rPr>
        <w:t>Zablotsky</w:t>
      </w:r>
      <w:proofErr w:type="spellEnd"/>
      <w:r w:rsidRPr="0015051E">
        <w:rPr>
          <w:rFonts w:ascii="Times New Roman" w:hAnsi="Times New Roman" w:cs="Times New Roman"/>
          <w:sz w:val="18"/>
          <w:szCs w:val="18"/>
          <w:shd w:val="clear" w:color="auto" w:fill="FFFFFF"/>
        </w:rPr>
        <w:t xml:space="preserve"> B, Perrin JM, Shattuck P, </w:t>
      </w:r>
      <w:proofErr w:type="spellStart"/>
      <w:r w:rsidRPr="0015051E">
        <w:rPr>
          <w:rFonts w:ascii="Times New Roman" w:hAnsi="Times New Roman" w:cs="Times New Roman"/>
          <w:sz w:val="18"/>
          <w:szCs w:val="18"/>
          <w:shd w:val="clear" w:color="auto" w:fill="FFFFFF"/>
        </w:rPr>
        <w:t>Kuhlthau</w:t>
      </w:r>
      <w:proofErr w:type="spellEnd"/>
      <w:r w:rsidRPr="0015051E">
        <w:rPr>
          <w:rFonts w:ascii="Times New Roman" w:hAnsi="Times New Roman" w:cs="Times New Roman"/>
          <w:sz w:val="18"/>
          <w:szCs w:val="18"/>
          <w:shd w:val="clear" w:color="auto" w:fill="FFFFFF"/>
        </w:rPr>
        <w:t xml:space="preserve"> KA, Harwood RL, Lu MC. The prevalence of parent-reported autism spectrum disorder among US children. </w:t>
      </w:r>
      <w:proofErr w:type="spellStart"/>
      <w:r w:rsidRPr="0015051E">
        <w:rPr>
          <w:rFonts w:ascii="Times New Roman" w:hAnsi="Times New Roman" w:cs="Times New Roman"/>
          <w:sz w:val="18"/>
          <w:szCs w:val="18"/>
          <w:shd w:val="clear" w:color="auto" w:fill="FFFFFF"/>
        </w:rPr>
        <w:t>Pediatrics</w:t>
      </w:r>
      <w:proofErr w:type="spellEnd"/>
      <w:r w:rsidRPr="0015051E">
        <w:rPr>
          <w:rFonts w:ascii="Times New Roman" w:hAnsi="Times New Roman" w:cs="Times New Roman"/>
          <w:sz w:val="18"/>
          <w:szCs w:val="18"/>
          <w:shd w:val="clear" w:color="auto" w:fill="FFFFFF"/>
        </w:rPr>
        <w:t>. 2018 Dec 1;142(6).</w:t>
      </w:r>
    </w:p>
    <w:p w14:paraId="6FC8D416" w14:textId="77777777" w:rsidR="003C188C" w:rsidRPr="0015051E" w:rsidRDefault="003C188C" w:rsidP="003C188C">
      <w:pPr>
        <w:pStyle w:val="ListParagraph"/>
        <w:ind w:left="0"/>
        <w:jc w:val="both"/>
        <w:rPr>
          <w:rFonts w:ascii="Times New Roman" w:hAnsi="Times New Roman" w:cs="Times New Roman"/>
          <w:sz w:val="18"/>
          <w:szCs w:val="18"/>
        </w:rPr>
      </w:pPr>
    </w:p>
    <w:p w14:paraId="067D548C"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Matson JL, Kozlowski AM. The increasing prevalence of autism spectrum disorders. Res Autism </w:t>
      </w:r>
      <w:proofErr w:type="spellStart"/>
      <w:r w:rsidRPr="0015051E">
        <w:rPr>
          <w:rFonts w:ascii="Times New Roman" w:hAnsi="Times New Roman" w:cs="Times New Roman"/>
          <w:sz w:val="18"/>
          <w:szCs w:val="18"/>
          <w:shd w:val="clear" w:color="auto" w:fill="FFFFFF"/>
        </w:rPr>
        <w:t>Spectr</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2011 Jan 1;5(1):418-25.</w:t>
      </w:r>
    </w:p>
    <w:p w14:paraId="112123F4" w14:textId="77777777" w:rsidR="003C188C" w:rsidRPr="0015051E" w:rsidRDefault="003C188C" w:rsidP="003C188C">
      <w:pPr>
        <w:pStyle w:val="ListParagraph"/>
        <w:ind w:left="0"/>
        <w:jc w:val="both"/>
        <w:rPr>
          <w:rFonts w:ascii="Times New Roman" w:hAnsi="Times New Roman" w:cs="Times New Roman"/>
          <w:sz w:val="18"/>
          <w:szCs w:val="18"/>
        </w:rPr>
      </w:pPr>
    </w:p>
    <w:p w14:paraId="3F6CF7BF"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Maenner MJ, Shaw KA, </w:t>
      </w:r>
      <w:proofErr w:type="spellStart"/>
      <w:r w:rsidRPr="0015051E">
        <w:rPr>
          <w:rFonts w:ascii="Times New Roman" w:hAnsi="Times New Roman" w:cs="Times New Roman"/>
          <w:sz w:val="18"/>
          <w:szCs w:val="18"/>
          <w:shd w:val="clear" w:color="auto" w:fill="FFFFFF"/>
        </w:rPr>
        <w:t>Bakian</w:t>
      </w:r>
      <w:proofErr w:type="spellEnd"/>
      <w:r w:rsidRPr="0015051E">
        <w:rPr>
          <w:rFonts w:ascii="Times New Roman" w:hAnsi="Times New Roman" w:cs="Times New Roman"/>
          <w:sz w:val="18"/>
          <w:szCs w:val="18"/>
          <w:shd w:val="clear" w:color="auto" w:fill="FFFFFF"/>
        </w:rPr>
        <w:t xml:space="preserve"> AV, Bilder DA, Durkin MS, Esler A, Furnier SM, Hallas L, Hall-Lande J, Hudson A, Hughes MM. Prevalence and characteristics of autism spectrum disorder among children aged 8 years—autism and developmental disabilities monitoring network, 11 sites, United States, 2018. MMWR </w:t>
      </w:r>
      <w:proofErr w:type="spellStart"/>
      <w:r w:rsidRPr="0015051E">
        <w:rPr>
          <w:rFonts w:ascii="Times New Roman" w:hAnsi="Times New Roman" w:cs="Times New Roman"/>
          <w:sz w:val="18"/>
          <w:szCs w:val="18"/>
          <w:shd w:val="clear" w:color="auto" w:fill="FFFFFF"/>
        </w:rPr>
        <w:t>Surveill</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Summ</w:t>
      </w:r>
      <w:proofErr w:type="spellEnd"/>
      <w:r w:rsidRPr="0015051E">
        <w:rPr>
          <w:rFonts w:ascii="Times New Roman" w:hAnsi="Times New Roman" w:cs="Times New Roman"/>
          <w:sz w:val="18"/>
          <w:szCs w:val="18"/>
          <w:shd w:val="clear" w:color="auto" w:fill="FFFFFF"/>
        </w:rPr>
        <w:t>. 2021 Dec 12;70(11):1.</w:t>
      </w:r>
    </w:p>
    <w:p w14:paraId="52692564" w14:textId="77777777" w:rsidR="003C188C" w:rsidRPr="0015051E" w:rsidRDefault="003C188C" w:rsidP="003C188C">
      <w:pPr>
        <w:pStyle w:val="ListParagraph"/>
        <w:ind w:left="0"/>
        <w:jc w:val="both"/>
        <w:rPr>
          <w:rFonts w:ascii="Times New Roman" w:hAnsi="Times New Roman" w:cs="Times New Roman"/>
          <w:sz w:val="18"/>
          <w:szCs w:val="18"/>
        </w:rPr>
      </w:pPr>
    </w:p>
    <w:p w14:paraId="26CC405A"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Loomes</w:t>
      </w:r>
      <w:proofErr w:type="spellEnd"/>
      <w:r w:rsidRPr="0015051E">
        <w:rPr>
          <w:rFonts w:ascii="Times New Roman" w:hAnsi="Times New Roman" w:cs="Times New Roman"/>
          <w:sz w:val="18"/>
          <w:szCs w:val="18"/>
          <w:shd w:val="clear" w:color="auto" w:fill="FFFFFF"/>
        </w:rPr>
        <w:t xml:space="preserve"> R, Hull L, Mandy WP. What is the male-to-female ratio in autism spectrum disorder? A systematic review and meta-analysis. J Am </w:t>
      </w:r>
      <w:proofErr w:type="spellStart"/>
      <w:r w:rsidRPr="0015051E">
        <w:rPr>
          <w:rFonts w:ascii="Times New Roman" w:hAnsi="Times New Roman" w:cs="Times New Roman"/>
          <w:sz w:val="18"/>
          <w:szCs w:val="18"/>
          <w:shd w:val="clear" w:color="auto" w:fill="FFFFFF"/>
        </w:rPr>
        <w:t>Acad</w:t>
      </w:r>
      <w:proofErr w:type="spellEnd"/>
      <w:r w:rsidRPr="0015051E">
        <w:rPr>
          <w:rFonts w:ascii="Times New Roman" w:hAnsi="Times New Roman" w:cs="Times New Roman"/>
          <w:sz w:val="18"/>
          <w:szCs w:val="18"/>
          <w:shd w:val="clear" w:color="auto" w:fill="FFFFFF"/>
        </w:rPr>
        <w:t xml:space="preserve"> Child </w:t>
      </w:r>
      <w:proofErr w:type="spellStart"/>
      <w:r w:rsidRPr="0015051E">
        <w:rPr>
          <w:rFonts w:ascii="Times New Roman" w:hAnsi="Times New Roman" w:cs="Times New Roman"/>
          <w:sz w:val="18"/>
          <w:szCs w:val="18"/>
          <w:shd w:val="clear" w:color="auto" w:fill="FFFFFF"/>
        </w:rPr>
        <w:t>Adolesc</w:t>
      </w:r>
      <w:proofErr w:type="spellEnd"/>
      <w:r w:rsidRPr="0015051E">
        <w:rPr>
          <w:rFonts w:ascii="Times New Roman" w:hAnsi="Times New Roman" w:cs="Times New Roman"/>
          <w:sz w:val="18"/>
          <w:szCs w:val="18"/>
          <w:shd w:val="clear" w:color="auto" w:fill="FFFFFF"/>
        </w:rPr>
        <w:t xml:space="preserve"> Psychiatry. 2017 Jun 1;56(6):466-74.</w:t>
      </w:r>
    </w:p>
    <w:p w14:paraId="04CD7A11" w14:textId="77777777" w:rsidR="003C188C" w:rsidRPr="0015051E" w:rsidRDefault="003C188C" w:rsidP="003C188C">
      <w:pPr>
        <w:pStyle w:val="ListParagraph"/>
        <w:ind w:left="0"/>
        <w:jc w:val="both"/>
        <w:rPr>
          <w:rFonts w:ascii="Times New Roman" w:hAnsi="Times New Roman" w:cs="Times New Roman"/>
          <w:sz w:val="18"/>
          <w:szCs w:val="18"/>
        </w:rPr>
      </w:pPr>
    </w:p>
    <w:p w14:paraId="59D08895"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Kallitsounaki</w:t>
      </w:r>
      <w:proofErr w:type="spellEnd"/>
      <w:r w:rsidRPr="0015051E">
        <w:rPr>
          <w:rFonts w:ascii="Times New Roman" w:hAnsi="Times New Roman" w:cs="Times New Roman"/>
          <w:sz w:val="18"/>
          <w:szCs w:val="18"/>
          <w:shd w:val="clear" w:color="auto" w:fill="FFFFFF"/>
        </w:rPr>
        <w:t xml:space="preserve"> A, Williams DM. Autism spectrum disorder and gender dysphoria/incongruence. A systematic literature review and meta-analysis.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2023 Aug;53(8):3103-17.</w:t>
      </w:r>
    </w:p>
    <w:p w14:paraId="3014B4FD" w14:textId="77777777" w:rsidR="003C188C" w:rsidRPr="0015051E" w:rsidRDefault="003C188C" w:rsidP="003C188C">
      <w:pPr>
        <w:pStyle w:val="ListParagraph"/>
        <w:ind w:left="0"/>
        <w:jc w:val="both"/>
        <w:rPr>
          <w:rFonts w:ascii="Times New Roman" w:hAnsi="Times New Roman" w:cs="Times New Roman"/>
          <w:sz w:val="18"/>
          <w:szCs w:val="18"/>
        </w:rPr>
      </w:pPr>
    </w:p>
    <w:p w14:paraId="2570273A"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Matson JL, Horovitz M. Stability of autism spectrum disorders symptoms over time. J Dev Phys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2010 </w:t>
      </w:r>
      <w:proofErr w:type="gramStart"/>
      <w:r w:rsidRPr="0015051E">
        <w:rPr>
          <w:rFonts w:ascii="Times New Roman" w:hAnsi="Times New Roman" w:cs="Times New Roman"/>
          <w:sz w:val="18"/>
          <w:szCs w:val="18"/>
          <w:shd w:val="clear" w:color="auto" w:fill="FFFFFF"/>
        </w:rPr>
        <w:t>Aug;22:331</w:t>
      </w:r>
      <w:proofErr w:type="gramEnd"/>
      <w:r w:rsidRPr="0015051E">
        <w:rPr>
          <w:rFonts w:ascii="Times New Roman" w:hAnsi="Times New Roman" w:cs="Times New Roman"/>
          <w:sz w:val="18"/>
          <w:szCs w:val="18"/>
          <w:shd w:val="clear" w:color="auto" w:fill="FFFFFF"/>
        </w:rPr>
        <w:t>-42.</w:t>
      </w:r>
    </w:p>
    <w:p w14:paraId="5A9DA353" w14:textId="77777777" w:rsidR="003C188C" w:rsidRPr="0015051E" w:rsidRDefault="003C188C" w:rsidP="003C188C">
      <w:pPr>
        <w:pStyle w:val="ListParagraph"/>
        <w:ind w:left="0"/>
        <w:jc w:val="both"/>
        <w:rPr>
          <w:rFonts w:ascii="Times New Roman" w:hAnsi="Times New Roman" w:cs="Times New Roman"/>
          <w:sz w:val="18"/>
          <w:szCs w:val="18"/>
        </w:rPr>
      </w:pPr>
    </w:p>
    <w:p w14:paraId="6C8F9D63"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LeBlanc LA, Riley AR, Goldsmith TR. Autism spectrum disorders: A lifespan perspective. In Clinical assessment and intervention for autism spectrum disorders 2008 Jan 1 (pp. 65-87). Academic Press.</w:t>
      </w:r>
    </w:p>
    <w:p w14:paraId="5C95D0EE" w14:textId="77777777" w:rsidR="003C188C" w:rsidRPr="0015051E" w:rsidRDefault="003C188C" w:rsidP="003C188C">
      <w:pPr>
        <w:pStyle w:val="ListParagraph"/>
        <w:ind w:left="0"/>
        <w:jc w:val="both"/>
        <w:rPr>
          <w:rFonts w:ascii="Times New Roman" w:hAnsi="Times New Roman" w:cs="Times New Roman"/>
          <w:sz w:val="18"/>
          <w:szCs w:val="18"/>
        </w:rPr>
      </w:pPr>
    </w:p>
    <w:p w14:paraId="7A7D1EF0"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Cashin A, Newman C. Autism in the criminal justice detention system: A review of the literature. J Forensic </w:t>
      </w:r>
      <w:proofErr w:type="spellStart"/>
      <w:r w:rsidRPr="0015051E">
        <w:rPr>
          <w:rFonts w:ascii="Times New Roman" w:hAnsi="Times New Roman" w:cs="Times New Roman"/>
          <w:sz w:val="18"/>
          <w:szCs w:val="18"/>
          <w:shd w:val="clear" w:color="auto" w:fill="FFFFFF"/>
        </w:rPr>
        <w:t>Nurs</w:t>
      </w:r>
      <w:proofErr w:type="spellEnd"/>
      <w:r w:rsidRPr="0015051E">
        <w:rPr>
          <w:rFonts w:ascii="Times New Roman" w:hAnsi="Times New Roman" w:cs="Times New Roman"/>
          <w:sz w:val="18"/>
          <w:szCs w:val="18"/>
          <w:shd w:val="clear" w:color="auto" w:fill="FFFFFF"/>
        </w:rPr>
        <w:t>. 2009 Jun;5(2):70-5.</w:t>
      </w:r>
    </w:p>
    <w:p w14:paraId="2D18CD48" w14:textId="77777777" w:rsidR="003C188C" w:rsidRPr="0015051E" w:rsidRDefault="003C188C" w:rsidP="003C188C">
      <w:pPr>
        <w:pStyle w:val="ListParagraph"/>
        <w:ind w:left="0"/>
        <w:jc w:val="both"/>
        <w:rPr>
          <w:rFonts w:ascii="Times New Roman" w:hAnsi="Times New Roman" w:cs="Times New Roman"/>
          <w:sz w:val="18"/>
          <w:szCs w:val="18"/>
        </w:rPr>
      </w:pPr>
    </w:p>
    <w:p w14:paraId="2B8812CE"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Collins J, Horton K, Gale-St. Ives E, Murphy G, </w:t>
      </w:r>
      <w:proofErr w:type="spellStart"/>
      <w:r w:rsidRPr="0015051E">
        <w:rPr>
          <w:rFonts w:ascii="Times New Roman" w:hAnsi="Times New Roman" w:cs="Times New Roman"/>
          <w:sz w:val="18"/>
          <w:szCs w:val="18"/>
          <w:shd w:val="clear" w:color="auto" w:fill="FFFFFF"/>
        </w:rPr>
        <w:t>Barnoux</w:t>
      </w:r>
      <w:proofErr w:type="spellEnd"/>
      <w:r w:rsidRPr="0015051E">
        <w:rPr>
          <w:rFonts w:ascii="Times New Roman" w:hAnsi="Times New Roman" w:cs="Times New Roman"/>
          <w:sz w:val="18"/>
          <w:szCs w:val="18"/>
          <w:shd w:val="clear" w:color="auto" w:fill="FFFFFF"/>
        </w:rPr>
        <w:t xml:space="preserve"> M. A systematic review of autistic people and the criminal justice system: an update of king and murphy (2014).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2023 Aug;53(8):3151-79.</w:t>
      </w:r>
    </w:p>
    <w:p w14:paraId="1E4645E6" w14:textId="77777777" w:rsidR="003C188C" w:rsidRPr="0015051E" w:rsidRDefault="003C188C" w:rsidP="003C188C">
      <w:pPr>
        <w:pStyle w:val="ListParagraph"/>
        <w:ind w:left="0"/>
        <w:jc w:val="both"/>
        <w:rPr>
          <w:rFonts w:ascii="Times New Roman" w:hAnsi="Times New Roman" w:cs="Times New Roman"/>
          <w:sz w:val="18"/>
          <w:szCs w:val="18"/>
        </w:rPr>
      </w:pPr>
    </w:p>
    <w:p w14:paraId="08F452F6"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Charles A, Rid A, Davies H, Draper H. Prisoners as research participants: current practice and attitudes in the UK. J Med Ethics. 2014 May 16.</w:t>
      </w:r>
    </w:p>
    <w:p w14:paraId="201F6902" w14:textId="77777777" w:rsidR="003C188C" w:rsidRPr="0015051E" w:rsidRDefault="003C188C" w:rsidP="003C188C">
      <w:pPr>
        <w:pStyle w:val="ListParagraph"/>
        <w:ind w:left="0"/>
        <w:jc w:val="both"/>
        <w:rPr>
          <w:rFonts w:ascii="Times New Roman" w:hAnsi="Times New Roman" w:cs="Times New Roman"/>
          <w:sz w:val="18"/>
          <w:szCs w:val="18"/>
        </w:rPr>
      </w:pPr>
    </w:p>
    <w:p w14:paraId="700C29B2"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Bjørkly</w:t>
      </w:r>
      <w:proofErr w:type="spellEnd"/>
      <w:r w:rsidRPr="0015051E">
        <w:rPr>
          <w:rFonts w:ascii="Times New Roman" w:hAnsi="Times New Roman" w:cs="Times New Roman"/>
          <w:sz w:val="18"/>
          <w:szCs w:val="18"/>
          <w:shd w:val="clear" w:color="auto" w:fill="FFFFFF"/>
        </w:rPr>
        <w:t xml:space="preserve"> S. Risk and dynamics of violence in Asperger's syndrome: A systematic review of the literature. Aggress Violent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2009 Sep 1;14(5):306-12.</w:t>
      </w:r>
    </w:p>
    <w:p w14:paraId="1DA885CE" w14:textId="77777777" w:rsidR="003C188C" w:rsidRPr="0015051E" w:rsidRDefault="003C188C" w:rsidP="003C188C">
      <w:pPr>
        <w:pStyle w:val="ListParagraph"/>
        <w:ind w:left="0"/>
        <w:jc w:val="both"/>
        <w:rPr>
          <w:rFonts w:ascii="Times New Roman" w:hAnsi="Times New Roman" w:cs="Times New Roman"/>
          <w:sz w:val="18"/>
          <w:szCs w:val="18"/>
        </w:rPr>
      </w:pPr>
    </w:p>
    <w:p w14:paraId="6521F84A"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Browning A, Caulfield L. The prevalence and treatment of people with Asperger’s Syndrome in the criminal justice system. </w:t>
      </w:r>
      <w:proofErr w:type="spellStart"/>
      <w:r w:rsidRPr="0015051E">
        <w:rPr>
          <w:rFonts w:ascii="Times New Roman" w:hAnsi="Times New Roman" w:cs="Times New Roman"/>
          <w:sz w:val="18"/>
          <w:szCs w:val="18"/>
          <w:shd w:val="clear" w:color="auto" w:fill="FFFFFF"/>
        </w:rPr>
        <w:t>Criminol</w:t>
      </w:r>
      <w:proofErr w:type="spellEnd"/>
      <w:r w:rsidRPr="0015051E">
        <w:rPr>
          <w:rFonts w:ascii="Times New Roman" w:hAnsi="Times New Roman" w:cs="Times New Roman"/>
          <w:sz w:val="18"/>
          <w:szCs w:val="18"/>
          <w:shd w:val="clear" w:color="auto" w:fill="FFFFFF"/>
        </w:rPr>
        <w:t xml:space="preserve"> Crim Justic. 2011 Apr;11(2):165-80.</w:t>
      </w:r>
    </w:p>
    <w:p w14:paraId="633F2185" w14:textId="77777777" w:rsidR="003C188C" w:rsidRPr="0015051E" w:rsidRDefault="003C188C" w:rsidP="003C188C">
      <w:pPr>
        <w:pStyle w:val="ListParagraph"/>
        <w:ind w:left="0"/>
        <w:jc w:val="both"/>
        <w:rPr>
          <w:rFonts w:ascii="Times New Roman" w:hAnsi="Times New Roman" w:cs="Times New Roman"/>
          <w:sz w:val="18"/>
          <w:szCs w:val="18"/>
        </w:rPr>
      </w:pPr>
    </w:p>
    <w:p w14:paraId="07F5E813"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Gunasekaran S, Chaplin E. Autism spectrum disorders and offending. Adv Ment Health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2012 Nov 16;6(6):308-13.</w:t>
      </w:r>
    </w:p>
    <w:p w14:paraId="7FD4E4EF" w14:textId="77777777" w:rsidR="003C188C" w:rsidRPr="0015051E" w:rsidRDefault="003C188C" w:rsidP="003C188C">
      <w:pPr>
        <w:pStyle w:val="ListParagraph"/>
        <w:ind w:left="0"/>
        <w:jc w:val="both"/>
        <w:rPr>
          <w:rFonts w:ascii="Times New Roman" w:hAnsi="Times New Roman" w:cs="Times New Roman"/>
          <w:sz w:val="18"/>
          <w:szCs w:val="18"/>
        </w:rPr>
      </w:pPr>
    </w:p>
    <w:p w14:paraId="255FA255"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King C, Murphy GH. A systematic review of people with autism spectrum disorder and the criminal justice system.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2014 </w:t>
      </w:r>
      <w:proofErr w:type="gramStart"/>
      <w:r w:rsidRPr="0015051E">
        <w:rPr>
          <w:rFonts w:ascii="Times New Roman" w:hAnsi="Times New Roman" w:cs="Times New Roman"/>
          <w:sz w:val="18"/>
          <w:szCs w:val="18"/>
          <w:shd w:val="clear" w:color="auto" w:fill="FFFFFF"/>
        </w:rPr>
        <w:t>Nov;44:2717</w:t>
      </w:r>
      <w:proofErr w:type="gramEnd"/>
      <w:r w:rsidRPr="0015051E">
        <w:rPr>
          <w:rFonts w:ascii="Times New Roman" w:hAnsi="Times New Roman" w:cs="Times New Roman"/>
          <w:sz w:val="18"/>
          <w:szCs w:val="18"/>
          <w:shd w:val="clear" w:color="auto" w:fill="FFFFFF"/>
        </w:rPr>
        <w:t>-33.</w:t>
      </w:r>
    </w:p>
    <w:p w14:paraId="60E353F2" w14:textId="77777777" w:rsidR="003C188C" w:rsidRPr="0015051E" w:rsidRDefault="003C188C" w:rsidP="003C188C">
      <w:pPr>
        <w:pStyle w:val="ListParagraph"/>
        <w:ind w:left="0"/>
        <w:jc w:val="both"/>
        <w:rPr>
          <w:rFonts w:ascii="Times New Roman" w:hAnsi="Times New Roman" w:cs="Times New Roman"/>
          <w:sz w:val="18"/>
          <w:szCs w:val="18"/>
        </w:rPr>
      </w:pPr>
    </w:p>
    <w:p w14:paraId="0C18462E"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lastRenderedPageBreak/>
        <w:t xml:space="preserve">Mouridsen SE, Rich B, Isager T, Nedergaard NJ. Pervasive developmental disorders and criminal behaviour: A case control study. Int J Offender Ther Comp </w:t>
      </w:r>
      <w:proofErr w:type="spellStart"/>
      <w:r w:rsidRPr="0015051E">
        <w:rPr>
          <w:rFonts w:ascii="Times New Roman" w:hAnsi="Times New Roman" w:cs="Times New Roman"/>
          <w:sz w:val="18"/>
          <w:szCs w:val="18"/>
          <w:shd w:val="clear" w:color="auto" w:fill="FFFFFF"/>
        </w:rPr>
        <w:t>Criminol</w:t>
      </w:r>
      <w:proofErr w:type="spellEnd"/>
      <w:r w:rsidRPr="0015051E">
        <w:rPr>
          <w:rFonts w:ascii="Times New Roman" w:hAnsi="Times New Roman" w:cs="Times New Roman"/>
          <w:sz w:val="18"/>
          <w:szCs w:val="18"/>
          <w:shd w:val="clear" w:color="auto" w:fill="FFFFFF"/>
        </w:rPr>
        <w:t>. 2008 Apr;52(2):196-205.</w:t>
      </w:r>
    </w:p>
    <w:p w14:paraId="1A490F55" w14:textId="77777777" w:rsidR="003C188C" w:rsidRPr="0015051E" w:rsidRDefault="003C188C" w:rsidP="003C188C">
      <w:pPr>
        <w:pStyle w:val="ListParagraph"/>
        <w:ind w:left="0"/>
        <w:jc w:val="both"/>
        <w:rPr>
          <w:rFonts w:ascii="Times New Roman" w:hAnsi="Times New Roman" w:cs="Times New Roman"/>
          <w:sz w:val="18"/>
          <w:szCs w:val="18"/>
        </w:rPr>
      </w:pPr>
    </w:p>
    <w:p w14:paraId="7FDDE154"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Beadle-Brown J, Richardson L, Guest C, Malovic A, Bradshaw J, Himmerich J. Living in Fear: Better outcomes for people with learning disabilities and autism. 2014.</w:t>
      </w:r>
    </w:p>
    <w:p w14:paraId="7E1A4F38" w14:textId="77777777" w:rsidR="003C188C" w:rsidRPr="0015051E" w:rsidRDefault="003C188C" w:rsidP="003C188C">
      <w:pPr>
        <w:pStyle w:val="ListParagraph"/>
        <w:ind w:left="0"/>
        <w:jc w:val="both"/>
        <w:rPr>
          <w:rFonts w:ascii="Times New Roman" w:hAnsi="Times New Roman" w:cs="Times New Roman"/>
          <w:sz w:val="18"/>
          <w:szCs w:val="18"/>
        </w:rPr>
      </w:pPr>
    </w:p>
    <w:p w14:paraId="525E1359"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Sevlever</w:t>
      </w:r>
      <w:proofErr w:type="spellEnd"/>
      <w:r w:rsidRPr="0015051E">
        <w:rPr>
          <w:rFonts w:ascii="Times New Roman" w:hAnsi="Times New Roman" w:cs="Times New Roman"/>
          <w:sz w:val="18"/>
          <w:szCs w:val="18"/>
          <w:shd w:val="clear" w:color="auto" w:fill="FFFFFF"/>
        </w:rPr>
        <w:t xml:space="preserve"> M, Roth ME, Gillis JM. Sexual abuse and offending in autism spectrum disorders. Sex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2013 </w:t>
      </w:r>
      <w:proofErr w:type="gramStart"/>
      <w:r w:rsidRPr="0015051E">
        <w:rPr>
          <w:rFonts w:ascii="Times New Roman" w:hAnsi="Times New Roman" w:cs="Times New Roman"/>
          <w:sz w:val="18"/>
          <w:szCs w:val="18"/>
          <w:shd w:val="clear" w:color="auto" w:fill="FFFFFF"/>
        </w:rPr>
        <w:t>Jun;31:189</w:t>
      </w:r>
      <w:proofErr w:type="gramEnd"/>
      <w:r w:rsidRPr="0015051E">
        <w:rPr>
          <w:rFonts w:ascii="Times New Roman" w:hAnsi="Times New Roman" w:cs="Times New Roman"/>
          <w:sz w:val="18"/>
          <w:szCs w:val="18"/>
          <w:shd w:val="clear" w:color="auto" w:fill="FFFFFF"/>
        </w:rPr>
        <w:t>-200.</w:t>
      </w:r>
    </w:p>
    <w:p w14:paraId="7E192ED8" w14:textId="77777777" w:rsidR="003C188C" w:rsidRPr="0015051E" w:rsidRDefault="003C188C" w:rsidP="003C188C">
      <w:pPr>
        <w:pStyle w:val="ListParagraph"/>
        <w:ind w:left="0"/>
        <w:jc w:val="both"/>
        <w:rPr>
          <w:rFonts w:ascii="Times New Roman" w:hAnsi="Times New Roman" w:cs="Times New Roman"/>
          <w:sz w:val="18"/>
          <w:szCs w:val="18"/>
        </w:rPr>
      </w:pPr>
    </w:p>
    <w:p w14:paraId="27271BCB"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Murphy D. Risk assessment of offenders with an autism spectrum disorder. J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Offending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2013 Jan 1;4(1/2):33-41.</w:t>
      </w:r>
    </w:p>
    <w:p w14:paraId="2261F006" w14:textId="77777777" w:rsidR="003C188C" w:rsidRPr="0015051E" w:rsidRDefault="003C188C" w:rsidP="003C188C">
      <w:pPr>
        <w:pStyle w:val="ListParagraph"/>
        <w:ind w:left="0"/>
        <w:jc w:val="both"/>
        <w:rPr>
          <w:rFonts w:ascii="Times New Roman" w:hAnsi="Times New Roman" w:cs="Times New Roman"/>
          <w:sz w:val="18"/>
          <w:szCs w:val="18"/>
        </w:rPr>
      </w:pPr>
    </w:p>
    <w:p w14:paraId="2241CF47"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Barry-Walsh JB, Mullen PE. Forensic aspects of Asperger's Syndrome. J </w:t>
      </w:r>
      <w:proofErr w:type="spellStart"/>
      <w:r w:rsidRPr="0015051E">
        <w:rPr>
          <w:rFonts w:ascii="Times New Roman" w:hAnsi="Times New Roman" w:cs="Times New Roman"/>
          <w:sz w:val="18"/>
          <w:szCs w:val="18"/>
          <w:shd w:val="clear" w:color="auto" w:fill="FFFFFF"/>
        </w:rPr>
        <w:t>Forens</w:t>
      </w:r>
      <w:proofErr w:type="spellEnd"/>
      <w:r w:rsidRPr="0015051E">
        <w:rPr>
          <w:rFonts w:ascii="Times New Roman" w:hAnsi="Times New Roman" w:cs="Times New Roman"/>
          <w:sz w:val="18"/>
          <w:szCs w:val="18"/>
          <w:shd w:val="clear" w:color="auto" w:fill="FFFFFF"/>
        </w:rPr>
        <w:t xml:space="preserve"> Psychiatry Psychol. 2004 Mar 1;15(1):96-107.</w:t>
      </w:r>
    </w:p>
    <w:p w14:paraId="51B99A01" w14:textId="77777777" w:rsidR="003C188C" w:rsidRPr="0015051E" w:rsidRDefault="003C188C" w:rsidP="003C188C">
      <w:pPr>
        <w:pStyle w:val="ListParagraph"/>
        <w:ind w:left="0"/>
        <w:jc w:val="both"/>
        <w:rPr>
          <w:rFonts w:ascii="Times New Roman" w:hAnsi="Times New Roman" w:cs="Times New Roman"/>
          <w:sz w:val="18"/>
          <w:szCs w:val="18"/>
        </w:rPr>
      </w:pPr>
    </w:p>
    <w:p w14:paraId="5855EF94"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Haskins BG, Silva JA. Asperger's disorder and criminal </w:t>
      </w:r>
      <w:proofErr w:type="spellStart"/>
      <w:r w:rsidRPr="0015051E">
        <w:rPr>
          <w:rFonts w:ascii="Times New Roman" w:hAnsi="Times New Roman" w:cs="Times New Roman"/>
          <w:sz w:val="18"/>
          <w:szCs w:val="18"/>
          <w:shd w:val="clear" w:color="auto" w:fill="FFFFFF"/>
        </w:rPr>
        <w:t>behavior</w:t>
      </w:r>
      <w:proofErr w:type="spellEnd"/>
      <w:r w:rsidRPr="0015051E">
        <w:rPr>
          <w:rFonts w:ascii="Times New Roman" w:hAnsi="Times New Roman" w:cs="Times New Roman"/>
          <w:sz w:val="18"/>
          <w:szCs w:val="18"/>
          <w:shd w:val="clear" w:color="auto" w:fill="FFFFFF"/>
        </w:rPr>
        <w:t xml:space="preserve">: forensic-psychiatric considerations. J Am </w:t>
      </w:r>
      <w:proofErr w:type="spellStart"/>
      <w:r w:rsidRPr="0015051E">
        <w:rPr>
          <w:rFonts w:ascii="Times New Roman" w:hAnsi="Times New Roman" w:cs="Times New Roman"/>
          <w:sz w:val="18"/>
          <w:szCs w:val="18"/>
          <w:shd w:val="clear" w:color="auto" w:fill="FFFFFF"/>
        </w:rPr>
        <w:t>Acad</w:t>
      </w:r>
      <w:proofErr w:type="spellEnd"/>
      <w:r w:rsidRPr="0015051E">
        <w:rPr>
          <w:rFonts w:ascii="Times New Roman" w:hAnsi="Times New Roman" w:cs="Times New Roman"/>
          <w:sz w:val="18"/>
          <w:szCs w:val="18"/>
          <w:shd w:val="clear" w:color="auto" w:fill="FFFFFF"/>
        </w:rPr>
        <w:t xml:space="preserve"> Psychiatry Law. 2006 Sep 1;34(3):374-84.</w:t>
      </w:r>
    </w:p>
    <w:p w14:paraId="73D4EB16" w14:textId="77777777" w:rsidR="003C188C" w:rsidRPr="0015051E" w:rsidRDefault="003C188C" w:rsidP="003C188C">
      <w:pPr>
        <w:pStyle w:val="ListParagraph"/>
        <w:ind w:left="0"/>
        <w:jc w:val="both"/>
        <w:rPr>
          <w:rFonts w:ascii="Times New Roman" w:hAnsi="Times New Roman" w:cs="Times New Roman"/>
          <w:sz w:val="18"/>
          <w:szCs w:val="18"/>
        </w:rPr>
      </w:pPr>
    </w:p>
    <w:p w14:paraId="4A4BA187"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Allen D, Evans C, Hider A, Hawkins S, Peckett H, Morgan H. Offending behaviour in adults with Asperger syndrome.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2008 Apr;38(4):748-58.</w:t>
      </w:r>
    </w:p>
    <w:p w14:paraId="52809FAB" w14:textId="77777777" w:rsidR="003C188C" w:rsidRPr="0015051E" w:rsidRDefault="003C188C" w:rsidP="003C188C">
      <w:pPr>
        <w:pStyle w:val="ListParagraph"/>
        <w:ind w:left="0"/>
        <w:jc w:val="both"/>
        <w:rPr>
          <w:rFonts w:ascii="Times New Roman" w:hAnsi="Times New Roman" w:cs="Times New Roman"/>
          <w:sz w:val="18"/>
          <w:szCs w:val="18"/>
        </w:rPr>
      </w:pPr>
    </w:p>
    <w:p w14:paraId="2B7A44FB"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Woodbury-Smith M, Dein K. Autism spectrum disorder (ASD) and unlawful behaviour: where do we go from </w:t>
      </w:r>
      <w:proofErr w:type="gramStart"/>
      <w:r w:rsidRPr="0015051E">
        <w:rPr>
          <w:rFonts w:ascii="Times New Roman" w:hAnsi="Times New Roman" w:cs="Times New Roman"/>
          <w:sz w:val="18"/>
          <w:szCs w:val="18"/>
          <w:shd w:val="clear" w:color="auto" w:fill="FFFFFF"/>
        </w:rPr>
        <w:t>here?.</w:t>
      </w:r>
      <w:proofErr w:type="gramEnd"/>
      <w:r w:rsidRPr="0015051E">
        <w:rPr>
          <w:rFonts w:ascii="Times New Roman" w:hAnsi="Times New Roman" w:cs="Times New Roman"/>
          <w:sz w:val="18"/>
          <w:szCs w:val="18"/>
          <w:shd w:val="clear" w:color="auto" w:fill="FFFFFF"/>
        </w:rPr>
        <w:t xml:space="preserve">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2014 </w:t>
      </w:r>
      <w:proofErr w:type="gramStart"/>
      <w:r w:rsidRPr="0015051E">
        <w:rPr>
          <w:rFonts w:ascii="Times New Roman" w:hAnsi="Times New Roman" w:cs="Times New Roman"/>
          <w:sz w:val="18"/>
          <w:szCs w:val="18"/>
          <w:shd w:val="clear" w:color="auto" w:fill="FFFFFF"/>
        </w:rPr>
        <w:t>Nov;44:2734</w:t>
      </w:r>
      <w:proofErr w:type="gramEnd"/>
      <w:r w:rsidRPr="0015051E">
        <w:rPr>
          <w:rFonts w:ascii="Times New Roman" w:hAnsi="Times New Roman" w:cs="Times New Roman"/>
          <w:sz w:val="18"/>
          <w:szCs w:val="18"/>
          <w:shd w:val="clear" w:color="auto" w:fill="FFFFFF"/>
        </w:rPr>
        <w:t>-41.</w:t>
      </w:r>
    </w:p>
    <w:p w14:paraId="0CB50D34" w14:textId="77777777" w:rsidR="003C188C" w:rsidRPr="0015051E" w:rsidRDefault="003C188C" w:rsidP="003C188C">
      <w:pPr>
        <w:pStyle w:val="ListParagraph"/>
        <w:ind w:left="0"/>
        <w:jc w:val="both"/>
        <w:rPr>
          <w:rFonts w:ascii="Times New Roman" w:hAnsi="Times New Roman" w:cs="Times New Roman"/>
          <w:sz w:val="18"/>
          <w:szCs w:val="18"/>
        </w:rPr>
      </w:pPr>
    </w:p>
    <w:p w14:paraId="18C84A53"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Im</w:t>
      </w:r>
      <w:proofErr w:type="spellEnd"/>
      <w:r w:rsidRPr="0015051E">
        <w:rPr>
          <w:rFonts w:ascii="Times New Roman" w:hAnsi="Times New Roman" w:cs="Times New Roman"/>
          <w:sz w:val="18"/>
          <w:szCs w:val="18"/>
          <w:shd w:val="clear" w:color="auto" w:fill="FFFFFF"/>
        </w:rPr>
        <w:t xml:space="preserve"> DS. Template to perpetrate: An update on violence in autism spectrum disorder. Harv Rev Psychiatry. 2016 Jan;24(1):14.</w:t>
      </w:r>
    </w:p>
    <w:p w14:paraId="56D8221A" w14:textId="77777777" w:rsidR="003C188C" w:rsidRPr="0015051E" w:rsidRDefault="003C188C" w:rsidP="003C188C">
      <w:pPr>
        <w:pStyle w:val="ListParagraph"/>
        <w:ind w:left="0"/>
        <w:jc w:val="both"/>
        <w:rPr>
          <w:rFonts w:ascii="Times New Roman" w:hAnsi="Times New Roman" w:cs="Times New Roman"/>
          <w:sz w:val="18"/>
          <w:szCs w:val="18"/>
        </w:rPr>
      </w:pPr>
    </w:p>
    <w:p w14:paraId="3CA11204"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van der Plas E, Mason D, </w:t>
      </w:r>
      <w:proofErr w:type="spellStart"/>
      <w:r w:rsidRPr="0015051E">
        <w:rPr>
          <w:rFonts w:ascii="Times New Roman" w:hAnsi="Times New Roman" w:cs="Times New Roman"/>
          <w:sz w:val="18"/>
          <w:szCs w:val="18"/>
          <w:shd w:val="clear" w:color="auto" w:fill="FFFFFF"/>
        </w:rPr>
        <w:t>Happé</w:t>
      </w:r>
      <w:proofErr w:type="spellEnd"/>
      <w:r w:rsidRPr="0015051E">
        <w:rPr>
          <w:rFonts w:ascii="Times New Roman" w:hAnsi="Times New Roman" w:cs="Times New Roman"/>
          <w:sz w:val="18"/>
          <w:szCs w:val="18"/>
          <w:shd w:val="clear" w:color="auto" w:fill="FFFFFF"/>
        </w:rPr>
        <w:t xml:space="preserve"> F. Decision-making in autism: A narrative review. Autism. 2023 Feb 16.</w:t>
      </w:r>
    </w:p>
    <w:p w14:paraId="0A3D03BD" w14:textId="77777777" w:rsidR="003C188C" w:rsidRPr="0015051E" w:rsidRDefault="003C188C" w:rsidP="003C188C">
      <w:pPr>
        <w:pStyle w:val="ListParagraph"/>
        <w:ind w:left="0"/>
        <w:jc w:val="both"/>
        <w:rPr>
          <w:rFonts w:ascii="Times New Roman" w:hAnsi="Times New Roman" w:cs="Times New Roman"/>
          <w:sz w:val="18"/>
          <w:szCs w:val="18"/>
        </w:rPr>
      </w:pPr>
    </w:p>
    <w:p w14:paraId="61C52CCB"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Woodbury-Smith M, Clare I, Holland AJ, Watson PC, Bambrick M, Kearns A, Staufenberg E. Circumscribed interests and ‘offenders’ with autism spectrum disorders: a case-control study. J </w:t>
      </w:r>
      <w:proofErr w:type="spellStart"/>
      <w:r w:rsidRPr="0015051E">
        <w:rPr>
          <w:rFonts w:ascii="Times New Roman" w:hAnsi="Times New Roman" w:cs="Times New Roman"/>
          <w:sz w:val="18"/>
          <w:szCs w:val="18"/>
          <w:shd w:val="clear" w:color="auto" w:fill="FFFFFF"/>
        </w:rPr>
        <w:t>Forens</w:t>
      </w:r>
      <w:proofErr w:type="spellEnd"/>
      <w:r w:rsidRPr="0015051E">
        <w:rPr>
          <w:rFonts w:ascii="Times New Roman" w:hAnsi="Times New Roman" w:cs="Times New Roman"/>
          <w:sz w:val="18"/>
          <w:szCs w:val="18"/>
          <w:shd w:val="clear" w:color="auto" w:fill="FFFFFF"/>
        </w:rPr>
        <w:t xml:space="preserve"> Psychiatry Psychol. 2010 Jun 1;21(3):366-77.</w:t>
      </w:r>
    </w:p>
    <w:p w14:paraId="64545E5B" w14:textId="77777777" w:rsidR="003C188C" w:rsidRPr="0015051E" w:rsidRDefault="003C188C" w:rsidP="003C188C">
      <w:pPr>
        <w:pStyle w:val="ListParagraph"/>
        <w:ind w:left="0"/>
        <w:jc w:val="both"/>
        <w:rPr>
          <w:rFonts w:ascii="Times New Roman" w:hAnsi="Times New Roman" w:cs="Times New Roman"/>
          <w:sz w:val="18"/>
          <w:szCs w:val="18"/>
        </w:rPr>
      </w:pPr>
    </w:p>
    <w:p w14:paraId="13B4B782"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lang w:val="nl-NL"/>
        </w:rPr>
        <w:t xml:space="preserve">Hart-Kerkhoffs LA, Jansen LM, Doreleijers TA, Vermeiren R, Minderaa RB, Hartman CA. </w:t>
      </w:r>
      <w:r w:rsidRPr="0015051E">
        <w:rPr>
          <w:rFonts w:ascii="Times New Roman" w:hAnsi="Times New Roman" w:cs="Times New Roman"/>
          <w:sz w:val="18"/>
          <w:szCs w:val="18"/>
          <w:shd w:val="clear" w:color="auto" w:fill="FFFFFF"/>
        </w:rPr>
        <w:t>Autism spectrum disorder symptoms in juvenile suspects of sex offenses. J Clin Psychiatry. 2009 Feb;70(2):266-72.</w:t>
      </w:r>
    </w:p>
    <w:p w14:paraId="16F09FAA" w14:textId="77777777" w:rsidR="003C188C" w:rsidRPr="0015051E" w:rsidRDefault="003C188C" w:rsidP="003C188C">
      <w:pPr>
        <w:pStyle w:val="ListParagraph"/>
        <w:ind w:left="0"/>
        <w:jc w:val="both"/>
        <w:rPr>
          <w:rFonts w:ascii="Times New Roman" w:hAnsi="Times New Roman" w:cs="Times New Roman"/>
          <w:sz w:val="18"/>
          <w:szCs w:val="18"/>
        </w:rPr>
      </w:pPr>
    </w:p>
    <w:p w14:paraId="282A0165"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Kumagami</w:t>
      </w:r>
      <w:proofErr w:type="spellEnd"/>
      <w:r w:rsidRPr="0015051E">
        <w:rPr>
          <w:rFonts w:ascii="Times New Roman" w:hAnsi="Times New Roman" w:cs="Times New Roman"/>
          <w:sz w:val="18"/>
          <w:szCs w:val="18"/>
          <w:shd w:val="clear" w:color="auto" w:fill="FFFFFF"/>
        </w:rPr>
        <w:t xml:space="preserve"> T, Matsuura N. Prevalence of pervasive developmental disorder in juvenile court cases in Japan. J </w:t>
      </w:r>
      <w:proofErr w:type="spellStart"/>
      <w:r w:rsidRPr="0015051E">
        <w:rPr>
          <w:rFonts w:ascii="Times New Roman" w:hAnsi="Times New Roman" w:cs="Times New Roman"/>
          <w:sz w:val="18"/>
          <w:szCs w:val="18"/>
          <w:shd w:val="clear" w:color="auto" w:fill="FFFFFF"/>
        </w:rPr>
        <w:t>Forens</w:t>
      </w:r>
      <w:proofErr w:type="spellEnd"/>
      <w:r w:rsidRPr="0015051E">
        <w:rPr>
          <w:rFonts w:ascii="Times New Roman" w:hAnsi="Times New Roman" w:cs="Times New Roman"/>
          <w:sz w:val="18"/>
          <w:szCs w:val="18"/>
          <w:shd w:val="clear" w:color="auto" w:fill="FFFFFF"/>
        </w:rPr>
        <w:t xml:space="preserve"> Psychiatry Psychol. 2009 Dec 1;20(6):974-87.</w:t>
      </w:r>
    </w:p>
    <w:p w14:paraId="6E8441DA" w14:textId="77777777" w:rsidR="003C188C" w:rsidRPr="0015051E" w:rsidRDefault="003C188C" w:rsidP="003C188C">
      <w:pPr>
        <w:pStyle w:val="ListParagraph"/>
        <w:ind w:left="0"/>
        <w:jc w:val="both"/>
        <w:rPr>
          <w:rFonts w:ascii="Times New Roman" w:hAnsi="Times New Roman" w:cs="Times New Roman"/>
          <w:sz w:val="18"/>
          <w:szCs w:val="18"/>
        </w:rPr>
      </w:pPr>
    </w:p>
    <w:p w14:paraId="62DF30F1"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Sutton LR, Hughes TL, Huang A, Lehman C, </w:t>
      </w:r>
      <w:proofErr w:type="spellStart"/>
      <w:r w:rsidRPr="0015051E">
        <w:rPr>
          <w:rFonts w:ascii="Times New Roman" w:hAnsi="Times New Roman" w:cs="Times New Roman"/>
          <w:sz w:val="18"/>
          <w:szCs w:val="18"/>
          <w:shd w:val="clear" w:color="auto" w:fill="FFFFFF"/>
        </w:rPr>
        <w:t>Paserba</w:t>
      </w:r>
      <w:proofErr w:type="spellEnd"/>
      <w:r w:rsidRPr="0015051E">
        <w:rPr>
          <w:rFonts w:ascii="Times New Roman" w:hAnsi="Times New Roman" w:cs="Times New Roman"/>
          <w:sz w:val="18"/>
          <w:szCs w:val="18"/>
          <w:shd w:val="clear" w:color="auto" w:fill="FFFFFF"/>
        </w:rPr>
        <w:t xml:space="preserve"> D, Talkington V, Taormina R, Walters JB, </w:t>
      </w:r>
      <w:proofErr w:type="spellStart"/>
      <w:r w:rsidRPr="0015051E">
        <w:rPr>
          <w:rFonts w:ascii="Times New Roman" w:hAnsi="Times New Roman" w:cs="Times New Roman"/>
          <w:sz w:val="18"/>
          <w:szCs w:val="18"/>
          <w:shd w:val="clear" w:color="auto" w:fill="FFFFFF"/>
        </w:rPr>
        <w:t>Fenclau</w:t>
      </w:r>
      <w:proofErr w:type="spellEnd"/>
      <w:r w:rsidRPr="0015051E">
        <w:rPr>
          <w:rFonts w:ascii="Times New Roman" w:hAnsi="Times New Roman" w:cs="Times New Roman"/>
          <w:sz w:val="18"/>
          <w:szCs w:val="18"/>
          <w:shd w:val="clear" w:color="auto" w:fill="FFFFFF"/>
        </w:rPr>
        <w:t xml:space="preserve"> E, Marshall S. Identifying individuals with autism in a state facility for adolescents adjudicated as sexual offenders: a pilot study. Focus Autism Other Dev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2013 Sep;28(3):175-83.</w:t>
      </w:r>
    </w:p>
    <w:p w14:paraId="27658B5B" w14:textId="77777777" w:rsidR="003C188C" w:rsidRPr="0015051E" w:rsidRDefault="003C188C" w:rsidP="003C188C">
      <w:pPr>
        <w:pStyle w:val="ListParagraph"/>
        <w:ind w:left="0"/>
        <w:jc w:val="both"/>
        <w:rPr>
          <w:rFonts w:ascii="Times New Roman" w:hAnsi="Times New Roman" w:cs="Times New Roman"/>
          <w:sz w:val="18"/>
          <w:szCs w:val="18"/>
        </w:rPr>
      </w:pPr>
    </w:p>
    <w:p w14:paraId="7D9FFAEC"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Allely CS, </w:t>
      </w:r>
      <w:proofErr w:type="spellStart"/>
      <w:r w:rsidRPr="0015051E">
        <w:rPr>
          <w:rFonts w:ascii="Times New Roman" w:hAnsi="Times New Roman" w:cs="Times New Roman"/>
          <w:sz w:val="18"/>
          <w:szCs w:val="18"/>
          <w:shd w:val="clear" w:color="auto" w:fill="FFFFFF"/>
        </w:rPr>
        <w:t>Creaby</w:t>
      </w:r>
      <w:proofErr w:type="spellEnd"/>
      <w:r w:rsidRPr="0015051E">
        <w:rPr>
          <w:rFonts w:ascii="Times New Roman" w:hAnsi="Times New Roman" w:cs="Times New Roman"/>
          <w:sz w:val="18"/>
          <w:szCs w:val="18"/>
          <w:shd w:val="clear" w:color="auto" w:fill="FFFFFF"/>
        </w:rPr>
        <w:t xml:space="preserve">-Attwood A. Sexual offending and autism spectrum disorders. J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Offending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2016 Mar 14;7(1):35-51.</w:t>
      </w:r>
    </w:p>
    <w:p w14:paraId="7D6A19E8" w14:textId="77777777" w:rsidR="003C188C" w:rsidRPr="0015051E" w:rsidRDefault="003C188C" w:rsidP="003C188C">
      <w:pPr>
        <w:pStyle w:val="ListParagraph"/>
        <w:ind w:left="0"/>
        <w:jc w:val="both"/>
        <w:rPr>
          <w:rFonts w:ascii="Times New Roman" w:hAnsi="Times New Roman" w:cs="Times New Roman"/>
          <w:sz w:val="18"/>
          <w:szCs w:val="18"/>
        </w:rPr>
      </w:pPr>
    </w:p>
    <w:p w14:paraId="6A70C1F4"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Payne KL, Maras K, Russell AJ, Brosnan MJ. Self-reported motivations for offending by autistic sexual offenders. Autism. 2020 Feb;24(2):307-20.</w:t>
      </w:r>
    </w:p>
    <w:p w14:paraId="02CDA468" w14:textId="77777777" w:rsidR="003C188C" w:rsidRPr="0015051E" w:rsidRDefault="003C188C" w:rsidP="003C188C">
      <w:pPr>
        <w:pStyle w:val="ListParagraph"/>
        <w:ind w:left="0"/>
        <w:jc w:val="both"/>
        <w:rPr>
          <w:rFonts w:ascii="Times New Roman" w:hAnsi="Times New Roman" w:cs="Times New Roman"/>
          <w:sz w:val="18"/>
          <w:szCs w:val="18"/>
        </w:rPr>
      </w:pPr>
    </w:p>
    <w:p w14:paraId="2628D970"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Brown-Lavoie SM, </w:t>
      </w:r>
      <w:proofErr w:type="spellStart"/>
      <w:r w:rsidRPr="0015051E">
        <w:rPr>
          <w:rFonts w:ascii="Times New Roman" w:hAnsi="Times New Roman" w:cs="Times New Roman"/>
          <w:sz w:val="18"/>
          <w:szCs w:val="18"/>
          <w:shd w:val="clear" w:color="auto" w:fill="FFFFFF"/>
        </w:rPr>
        <w:t>Viecili</w:t>
      </w:r>
      <w:proofErr w:type="spellEnd"/>
      <w:r w:rsidRPr="0015051E">
        <w:rPr>
          <w:rFonts w:ascii="Times New Roman" w:hAnsi="Times New Roman" w:cs="Times New Roman"/>
          <w:sz w:val="18"/>
          <w:szCs w:val="18"/>
          <w:shd w:val="clear" w:color="auto" w:fill="FFFFFF"/>
        </w:rPr>
        <w:t xml:space="preserve"> MA, Weiss J. Sexual knowledge and victimization in adults with autism spectrum disorders.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2014 </w:t>
      </w:r>
      <w:proofErr w:type="gramStart"/>
      <w:r w:rsidRPr="0015051E">
        <w:rPr>
          <w:rFonts w:ascii="Times New Roman" w:hAnsi="Times New Roman" w:cs="Times New Roman"/>
          <w:sz w:val="18"/>
          <w:szCs w:val="18"/>
          <w:shd w:val="clear" w:color="auto" w:fill="FFFFFF"/>
        </w:rPr>
        <w:t>Sep;44:2185</w:t>
      </w:r>
      <w:proofErr w:type="gramEnd"/>
      <w:r w:rsidRPr="0015051E">
        <w:rPr>
          <w:rFonts w:ascii="Times New Roman" w:hAnsi="Times New Roman" w:cs="Times New Roman"/>
          <w:sz w:val="18"/>
          <w:szCs w:val="18"/>
          <w:shd w:val="clear" w:color="auto" w:fill="FFFFFF"/>
        </w:rPr>
        <w:t>-96.</w:t>
      </w:r>
    </w:p>
    <w:p w14:paraId="082A6540" w14:textId="77777777" w:rsidR="003C188C" w:rsidRPr="0015051E" w:rsidRDefault="003C188C" w:rsidP="003C188C">
      <w:pPr>
        <w:pStyle w:val="ListParagraph"/>
        <w:ind w:left="0"/>
        <w:jc w:val="both"/>
        <w:rPr>
          <w:rFonts w:ascii="Times New Roman" w:hAnsi="Times New Roman" w:cs="Times New Roman"/>
          <w:sz w:val="18"/>
          <w:szCs w:val="18"/>
        </w:rPr>
      </w:pPr>
    </w:p>
    <w:p w14:paraId="5D7AFE46"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Dekker LP, Van Der </w:t>
      </w:r>
      <w:proofErr w:type="spellStart"/>
      <w:r w:rsidRPr="0015051E">
        <w:rPr>
          <w:rFonts w:ascii="Times New Roman" w:hAnsi="Times New Roman" w:cs="Times New Roman"/>
          <w:sz w:val="18"/>
          <w:szCs w:val="18"/>
          <w:shd w:val="clear" w:color="auto" w:fill="FFFFFF"/>
        </w:rPr>
        <w:t>Vegt</w:t>
      </w:r>
      <w:proofErr w:type="spellEnd"/>
      <w:r w:rsidRPr="0015051E">
        <w:rPr>
          <w:rFonts w:ascii="Times New Roman" w:hAnsi="Times New Roman" w:cs="Times New Roman"/>
          <w:sz w:val="18"/>
          <w:szCs w:val="18"/>
          <w:shd w:val="clear" w:color="auto" w:fill="FFFFFF"/>
        </w:rPr>
        <w:t xml:space="preserve"> EJ, Visser K, Tick N, Boudesteijn F, Verhulst FC, Maras A, Greaves-Lord K. Improving psychosexual knowledge in adolescents with autism spectrum disorder: pilot of the tackling teenage training program.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2015 </w:t>
      </w:r>
      <w:proofErr w:type="gramStart"/>
      <w:r w:rsidRPr="0015051E">
        <w:rPr>
          <w:rFonts w:ascii="Times New Roman" w:hAnsi="Times New Roman" w:cs="Times New Roman"/>
          <w:sz w:val="18"/>
          <w:szCs w:val="18"/>
          <w:shd w:val="clear" w:color="auto" w:fill="FFFFFF"/>
        </w:rPr>
        <w:t>Jun;45:1532</w:t>
      </w:r>
      <w:proofErr w:type="gramEnd"/>
      <w:r w:rsidRPr="0015051E">
        <w:rPr>
          <w:rFonts w:ascii="Times New Roman" w:hAnsi="Times New Roman" w:cs="Times New Roman"/>
          <w:sz w:val="18"/>
          <w:szCs w:val="18"/>
          <w:shd w:val="clear" w:color="auto" w:fill="FFFFFF"/>
        </w:rPr>
        <w:t>-40.</w:t>
      </w:r>
    </w:p>
    <w:p w14:paraId="52799BD8" w14:textId="77777777" w:rsidR="003C188C" w:rsidRPr="0015051E" w:rsidRDefault="003C188C" w:rsidP="003C188C">
      <w:pPr>
        <w:pStyle w:val="ListParagraph"/>
        <w:ind w:left="0"/>
        <w:jc w:val="both"/>
        <w:rPr>
          <w:rFonts w:ascii="Times New Roman" w:hAnsi="Times New Roman" w:cs="Times New Roman"/>
          <w:sz w:val="18"/>
          <w:szCs w:val="18"/>
        </w:rPr>
      </w:pPr>
    </w:p>
    <w:p w14:paraId="1E5C9433"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Dewinter J, Vermeiren R, </w:t>
      </w:r>
      <w:proofErr w:type="spellStart"/>
      <w:r w:rsidRPr="0015051E">
        <w:rPr>
          <w:rFonts w:ascii="Times New Roman" w:hAnsi="Times New Roman" w:cs="Times New Roman"/>
          <w:sz w:val="18"/>
          <w:szCs w:val="18"/>
          <w:shd w:val="clear" w:color="auto" w:fill="FFFFFF"/>
        </w:rPr>
        <w:t>Vanwesenbeeck</w:t>
      </w:r>
      <w:proofErr w:type="spellEnd"/>
      <w:r w:rsidRPr="0015051E">
        <w:rPr>
          <w:rFonts w:ascii="Times New Roman" w:hAnsi="Times New Roman" w:cs="Times New Roman"/>
          <w:sz w:val="18"/>
          <w:szCs w:val="18"/>
          <w:shd w:val="clear" w:color="auto" w:fill="FFFFFF"/>
        </w:rPr>
        <w:t xml:space="preserve"> I, Lobbestael J, Van Nieuwenhuizen C. Sexuality in adolescent boys with autism spectrum disorder: Self-reported behaviours and attitudes.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2015 </w:t>
      </w:r>
      <w:proofErr w:type="gramStart"/>
      <w:r w:rsidRPr="0015051E">
        <w:rPr>
          <w:rFonts w:ascii="Times New Roman" w:hAnsi="Times New Roman" w:cs="Times New Roman"/>
          <w:sz w:val="18"/>
          <w:szCs w:val="18"/>
          <w:shd w:val="clear" w:color="auto" w:fill="FFFFFF"/>
        </w:rPr>
        <w:t>Mar;45:731</w:t>
      </w:r>
      <w:proofErr w:type="gramEnd"/>
      <w:r w:rsidRPr="0015051E">
        <w:rPr>
          <w:rFonts w:ascii="Times New Roman" w:hAnsi="Times New Roman" w:cs="Times New Roman"/>
          <w:sz w:val="18"/>
          <w:szCs w:val="18"/>
          <w:shd w:val="clear" w:color="auto" w:fill="FFFFFF"/>
        </w:rPr>
        <w:t>-41.</w:t>
      </w:r>
    </w:p>
    <w:p w14:paraId="60AE1D20" w14:textId="77777777" w:rsidR="003C188C" w:rsidRPr="0015051E" w:rsidRDefault="003C188C" w:rsidP="003C188C">
      <w:pPr>
        <w:pStyle w:val="ListParagraph"/>
        <w:ind w:left="0"/>
        <w:jc w:val="both"/>
        <w:rPr>
          <w:rFonts w:ascii="Times New Roman" w:hAnsi="Times New Roman" w:cs="Times New Roman"/>
          <w:sz w:val="18"/>
          <w:szCs w:val="18"/>
        </w:rPr>
      </w:pPr>
    </w:p>
    <w:p w14:paraId="12A04219"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Murrie DC, Warren JI, Kristiansson M, Dietz PE. Asperger's syndrome in forensic settings. Int J Forensic Ment Health. 2002 Apr 1;1(1):59-70.</w:t>
      </w:r>
    </w:p>
    <w:p w14:paraId="29147B05" w14:textId="77777777" w:rsidR="003C188C" w:rsidRPr="0015051E" w:rsidRDefault="003C188C" w:rsidP="003C188C">
      <w:pPr>
        <w:pStyle w:val="ListParagraph"/>
        <w:ind w:left="0"/>
        <w:jc w:val="both"/>
        <w:rPr>
          <w:rFonts w:ascii="Times New Roman" w:hAnsi="Times New Roman" w:cs="Times New Roman"/>
          <w:sz w:val="18"/>
          <w:szCs w:val="18"/>
        </w:rPr>
      </w:pPr>
    </w:p>
    <w:p w14:paraId="11C042AA"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Ledingham R, Mills R. A preliminary study of autism and cybercrime in the context of international law enforcement. Adv Autism. 2015 Jul 30;1(1):2-11.</w:t>
      </w:r>
    </w:p>
    <w:p w14:paraId="17CA310D" w14:textId="77777777" w:rsidR="003C188C" w:rsidRPr="0015051E" w:rsidRDefault="003C188C" w:rsidP="003C188C">
      <w:pPr>
        <w:jc w:val="both"/>
        <w:rPr>
          <w:rFonts w:ascii="Times New Roman" w:hAnsi="Times New Roman" w:cs="Times New Roman"/>
          <w:sz w:val="18"/>
          <w:szCs w:val="18"/>
        </w:rPr>
      </w:pPr>
    </w:p>
    <w:p w14:paraId="42C88987"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National Crime Agency. Pathways into Cyber Crime. </w:t>
      </w:r>
      <w:hyperlink r:id="rId10" w:history="1">
        <w:r w:rsidRPr="0015051E">
          <w:rPr>
            <w:rStyle w:val="Hyperlink"/>
            <w:rFonts w:ascii="Times New Roman" w:hAnsi="Times New Roman" w:cs="Times New Roman"/>
            <w:color w:val="auto"/>
            <w:sz w:val="18"/>
            <w:szCs w:val="18"/>
            <w:shd w:val="clear" w:color="auto" w:fill="FFFFFF"/>
          </w:rPr>
          <w:t>https://www.nationalcrimeagency.gov.uk/who-we-are/publications/6-pathways-into-cyber-crime-1/file Accessed 29</w:t>
        </w:r>
        <w:r w:rsidRPr="0015051E">
          <w:rPr>
            <w:rStyle w:val="Hyperlink"/>
            <w:rFonts w:ascii="Times New Roman" w:hAnsi="Times New Roman" w:cs="Times New Roman"/>
            <w:color w:val="auto"/>
            <w:sz w:val="18"/>
            <w:szCs w:val="18"/>
            <w:shd w:val="clear" w:color="auto" w:fill="FFFFFF"/>
            <w:vertAlign w:val="superscript"/>
          </w:rPr>
          <w:t>th</w:t>
        </w:r>
        <w:r w:rsidRPr="0015051E">
          <w:rPr>
            <w:rStyle w:val="Hyperlink"/>
            <w:rFonts w:ascii="Times New Roman" w:hAnsi="Times New Roman" w:cs="Times New Roman"/>
            <w:color w:val="auto"/>
            <w:sz w:val="18"/>
            <w:szCs w:val="18"/>
            <w:shd w:val="clear" w:color="auto" w:fill="FFFFFF"/>
          </w:rPr>
          <w:t xml:space="preserve"> January 2021</w:t>
        </w:r>
      </w:hyperlink>
    </w:p>
    <w:p w14:paraId="2250D6AA" w14:textId="77777777" w:rsidR="003C188C" w:rsidRPr="0015051E" w:rsidRDefault="003C188C" w:rsidP="003C188C">
      <w:pPr>
        <w:pStyle w:val="ListParagraph"/>
        <w:ind w:left="0"/>
        <w:jc w:val="both"/>
        <w:rPr>
          <w:rFonts w:ascii="Times New Roman" w:hAnsi="Times New Roman" w:cs="Times New Roman"/>
          <w:sz w:val="18"/>
          <w:szCs w:val="18"/>
        </w:rPr>
      </w:pPr>
    </w:p>
    <w:p w14:paraId="1247EA56"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Payne KL, Russell A, Mills R, Maras K, Rai D, Brosnan M. Is there a relationship between cyber-dependent crime, autistic-like traits and </w:t>
      </w:r>
      <w:proofErr w:type="gramStart"/>
      <w:r w:rsidRPr="0015051E">
        <w:rPr>
          <w:rFonts w:ascii="Times New Roman" w:hAnsi="Times New Roman" w:cs="Times New Roman"/>
          <w:sz w:val="18"/>
          <w:szCs w:val="18"/>
          <w:shd w:val="clear" w:color="auto" w:fill="FFFFFF"/>
        </w:rPr>
        <w:t>autism?.</w:t>
      </w:r>
      <w:proofErr w:type="gramEnd"/>
      <w:r w:rsidRPr="0015051E">
        <w:rPr>
          <w:rFonts w:ascii="Times New Roman" w:hAnsi="Times New Roman" w:cs="Times New Roman"/>
          <w:sz w:val="18"/>
          <w:szCs w:val="18"/>
          <w:shd w:val="clear" w:color="auto" w:fill="FFFFFF"/>
        </w:rPr>
        <w:t xml:space="preserve">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2019 </w:t>
      </w:r>
      <w:proofErr w:type="gramStart"/>
      <w:r w:rsidRPr="0015051E">
        <w:rPr>
          <w:rFonts w:ascii="Times New Roman" w:hAnsi="Times New Roman" w:cs="Times New Roman"/>
          <w:sz w:val="18"/>
          <w:szCs w:val="18"/>
          <w:shd w:val="clear" w:color="auto" w:fill="FFFFFF"/>
        </w:rPr>
        <w:t>Oct;49:4159</w:t>
      </w:r>
      <w:proofErr w:type="gramEnd"/>
      <w:r w:rsidRPr="0015051E">
        <w:rPr>
          <w:rFonts w:ascii="Times New Roman" w:hAnsi="Times New Roman" w:cs="Times New Roman"/>
          <w:sz w:val="18"/>
          <w:szCs w:val="18"/>
          <w:shd w:val="clear" w:color="auto" w:fill="FFFFFF"/>
        </w:rPr>
        <w:t>-69.</w:t>
      </w:r>
    </w:p>
    <w:p w14:paraId="6BF5B005" w14:textId="77777777" w:rsidR="003C188C" w:rsidRPr="0015051E" w:rsidRDefault="003C188C" w:rsidP="003C188C">
      <w:pPr>
        <w:pStyle w:val="ListParagraph"/>
        <w:ind w:left="0"/>
        <w:jc w:val="both"/>
        <w:rPr>
          <w:rFonts w:ascii="Times New Roman" w:hAnsi="Times New Roman" w:cs="Times New Roman"/>
          <w:sz w:val="18"/>
          <w:szCs w:val="18"/>
        </w:rPr>
      </w:pPr>
    </w:p>
    <w:p w14:paraId="4B6E944B"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Higham L, Girardi A, Edwards HV. Clinical and criminal profile of internet offenders with ASD. J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Offending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2021 Jul 19;12(2):61-74.</w:t>
      </w:r>
    </w:p>
    <w:p w14:paraId="6C3BF169" w14:textId="77777777" w:rsidR="003C188C" w:rsidRPr="0015051E" w:rsidRDefault="003C188C" w:rsidP="003C188C">
      <w:pPr>
        <w:pStyle w:val="ListParagraph"/>
        <w:ind w:left="0"/>
        <w:jc w:val="both"/>
        <w:rPr>
          <w:rFonts w:ascii="Times New Roman" w:hAnsi="Times New Roman" w:cs="Times New Roman"/>
          <w:sz w:val="18"/>
          <w:szCs w:val="18"/>
        </w:rPr>
      </w:pPr>
    </w:p>
    <w:p w14:paraId="52A94620"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Lim A, Brewer N, Young RL. Revisiting the relationship between cybercrime, autistic traits, and autism.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2023 Apr;53(4):1319-30.</w:t>
      </w:r>
    </w:p>
    <w:p w14:paraId="42F41291" w14:textId="77777777" w:rsidR="003C188C" w:rsidRPr="0015051E" w:rsidRDefault="003C188C" w:rsidP="003C188C">
      <w:pPr>
        <w:pStyle w:val="ListParagraph"/>
        <w:ind w:left="0"/>
        <w:jc w:val="both"/>
        <w:rPr>
          <w:rFonts w:ascii="Times New Roman" w:hAnsi="Times New Roman" w:cs="Times New Roman"/>
          <w:sz w:val="18"/>
          <w:szCs w:val="18"/>
        </w:rPr>
      </w:pPr>
    </w:p>
    <w:p w14:paraId="28790F75"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Walter F, Leonard S, Miah S, Shaw J. Characteristics of autism spectrum disorder and susceptibility to radicalisation among young people: A qualitative study. J </w:t>
      </w:r>
      <w:proofErr w:type="spellStart"/>
      <w:r w:rsidRPr="0015051E">
        <w:rPr>
          <w:rFonts w:ascii="Times New Roman" w:hAnsi="Times New Roman" w:cs="Times New Roman"/>
          <w:sz w:val="18"/>
          <w:szCs w:val="18"/>
          <w:shd w:val="clear" w:color="auto" w:fill="FFFFFF"/>
        </w:rPr>
        <w:t>Forens</w:t>
      </w:r>
      <w:proofErr w:type="spellEnd"/>
      <w:r w:rsidRPr="0015051E">
        <w:rPr>
          <w:rFonts w:ascii="Times New Roman" w:hAnsi="Times New Roman" w:cs="Times New Roman"/>
          <w:sz w:val="18"/>
          <w:szCs w:val="18"/>
          <w:shd w:val="clear" w:color="auto" w:fill="FFFFFF"/>
        </w:rPr>
        <w:t xml:space="preserve"> Psychiatry Psychol. 2021 May 4;32(3):408-29.</w:t>
      </w:r>
    </w:p>
    <w:p w14:paraId="4752B99F" w14:textId="77777777" w:rsidR="003C188C" w:rsidRPr="0015051E" w:rsidRDefault="003C188C" w:rsidP="003C188C">
      <w:pPr>
        <w:pStyle w:val="ListParagraph"/>
        <w:ind w:left="0"/>
        <w:jc w:val="both"/>
        <w:rPr>
          <w:rFonts w:ascii="Times New Roman" w:hAnsi="Times New Roman" w:cs="Times New Roman"/>
          <w:sz w:val="18"/>
          <w:szCs w:val="18"/>
        </w:rPr>
      </w:pPr>
    </w:p>
    <w:p w14:paraId="4BA7D27E"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Långström</w:t>
      </w:r>
      <w:proofErr w:type="spellEnd"/>
      <w:r w:rsidRPr="0015051E">
        <w:rPr>
          <w:rFonts w:ascii="Times New Roman" w:hAnsi="Times New Roman" w:cs="Times New Roman"/>
          <w:sz w:val="18"/>
          <w:szCs w:val="18"/>
          <w:shd w:val="clear" w:color="auto" w:fill="FFFFFF"/>
        </w:rPr>
        <w:t xml:space="preserve"> N, Grann M, Ruchkin V, </w:t>
      </w:r>
      <w:proofErr w:type="spellStart"/>
      <w:r w:rsidRPr="0015051E">
        <w:rPr>
          <w:rFonts w:ascii="Times New Roman" w:hAnsi="Times New Roman" w:cs="Times New Roman"/>
          <w:sz w:val="18"/>
          <w:szCs w:val="18"/>
          <w:shd w:val="clear" w:color="auto" w:fill="FFFFFF"/>
        </w:rPr>
        <w:t>Sjöstedt</w:t>
      </w:r>
      <w:proofErr w:type="spellEnd"/>
      <w:r w:rsidRPr="0015051E">
        <w:rPr>
          <w:rFonts w:ascii="Times New Roman" w:hAnsi="Times New Roman" w:cs="Times New Roman"/>
          <w:sz w:val="18"/>
          <w:szCs w:val="18"/>
          <w:shd w:val="clear" w:color="auto" w:fill="FFFFFF"/>
        </w:rPr>
        <w:t xml:space="preserve"> G, Fazel S. Risk factors for violent offending in autism spectrum disorder: a national study of hospitalized individuals. J </w:t>
      </w:r>
      <w:proofErr w:type="spellStart"/>
      <w:r w:rsidRPr="0015051E">
        <w:rPr>
          <w:rFonts w:ascii="Times New Roman" w:hAnsi="Times New Roman" w:cs="Times New Roman"/>
          <w:sz w:val="18"/>
          <w:szCs w:val="18"/>
          <w:shd w:val="clear" w:color="auto" w:fill="FFFFFF"/>
        </w:rPr>
        <w:t>Interpers</w:t>
      </w:r>
      <w:proofErr w:type="spellEnd"/>
      <w:r w:rsidRPr="0015051E">
        <w:rPr>
          <w:rFonts w:ascii="Times New Roman" w:hAnsi="Times New Roman" w:cs="Times New Roman"/>
          <w:sz w:val="18"/>
          <w:szCs w:val="18"/>
          <w:shd w:val="clear" w:color="auto" w:fill="FFFFFF"/>
        </w:rPr>
        <w:t xml:space="preserve"> Violence. 2009 Aug;24(8):1358-70.</w:t>
      </w:r>
    </w:p>
    <w:p w14:paraId="0042FB6D" w14:textId="77777777" w:rsidR="003C188C" w:rsidRPr="0015051E" w:rsidRDefault="003C188C" w:rsidP="003C188C">
      <w:pPr>
        <w:pStyle w:val="ListParagraph"/>
        <w:ind w:left="0"/>
        <w:jc w:val="both"/>
        <w:rPr>
          <w:rFonts w:ascii="Times New Roman" w:hAnsi="Times New Roman" w:cs="Times New Roman"/>
          <w:sz w:val="18"/>
          <w:szCs w:val="18"/>
        </w:rPr>
      </w:pPr>
    </w:p>
    <w:p w14:paraId="24B43B4C"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Robinson L, Spencer MD, Thomson LD, Stanfield AC, Owens DG, Hall J, Johnstone EC. Evaluation of a screening instrument for autism spectrum disorders in prisoners. </w:t>
      </w:r>
      <w:proofErr w:type="spellStart"/>
      <w:r w:rsidRPr="0015051E">
        <w:rPr>
          <w:rFonts w:ascii="Times New Roman" w:hAnsi="Times New Roman" w:cs="Times New Roman"/>
          <w:sz w:val="18"/>
          <w:szCs w:val="18"/>
          <w:shd w:val="clear" w:color="auto" w:fill="FFFFFF"/>
        </w:rPr>
        <w:t>PLoS</w:t>
      </w:r>
      <w:proofErr w:type="spellEnd"/>
      <w:r w:rsidRPr="0015051E">
        <w:rPr>
          <w:rFonts w:ascii="Times New Roman" w:hAnsi="Times New Roman" w:cs="Times New Roman"/>
          <w:sz w:val="18"/>
          <w:szCs w:val="18"/>
          <w:shd w:val="clear" w:color="auto" w:fill="FFFFFF"/>
        </w:rPr>
        <w:t xml:space="preserve"> One. 2012 May 25;7(5)</w:t>
      </w:r>
    </w:p>
    <w:p w14:paraId="31539D04" w14:textId="77777777" w:rsidR="003C188C" w:rsidRPr="0015051E" w:rsidRDefault="003C188C" w:rsidP="003C188C">
      <w:pPr>
        <w:pStyle w:val="ListParagraph"/>
        <w:ind w:left="0"/>
        <w:jc w:val="both"/>
        <w:rPr>
          <w:rFonts w:ascii="Times New Roman" w:hAnsi="Times New Roman" w:cs="Times New Roman"/>
          <w:sz w:val="18"/>
          <w:szCs w:val="18"/>
        </w:rPr>
      </w:pPr>
    </w:p>
    <w:p w14:paraId="6FBB7279"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Chaplin E, McCarthy J. Autism spectrum disorder and offending–a UK perspective. Autism Spectrum Quarterly. 2014(Summer):14-6.</w:t>
      </w:r>
    </w:p>
    <w:p w14:paraId="05238BDD" w14:textId="77777777" w:rsidR="003C188C" w:rsidRPr="0015051E" w:rsidRDefault="003C188C" w:rsidP="003C188C">
      <w:pPr>
        <w:pStyle w:val="ListParagraph"/>
        <w:ind w:left="0"/>
        <w:jc w:val="both"/>
        <w:rPr>
          <w:rFonts w:ascii="Times New Roman" w:hAnsi="Times New Roman" w:cs="Times New Roman"/>
          <w:sz w:val="18"/>
          <w:szCs w:val="18"/>
        </w:rPr>
      </w:pPr>
    </w:p>
    <w:p w14:paraId="3FB95329"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Gunasekaran S. Assessment and management of risk in autism. Adv Ment Health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2012 Nov 16;6(6):314-20.</w:t>
      </w:r>
    </w:p>
    <w:p w14:paraId="43B81660" w14:textId="77777777" w:rsidR="003C188C" w:rsidRPr="0015051E" w:rsidRDefault="003C188C" w:rsidP="003C188C">
      <w:pPr>
        <w:pStyle w:val="ListParagraph"/>
        <w:ind w:left="0"/>
        <w:jc w:val="both"/>
        <w:rPr>
          <w:rFonts w:ascii="Times New Roman" w:hAnsi="Times New Roman" w:cs="Times New Roman"/>
          <w:sz w:val="18"/>
          <w:szCs w:val="18"/>
        </w:rPr>
      </w:pPr>
    </w:p>
    <w:p w14:paraId="083F297C"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rPr>
        <w:t xml:space="preserve">Westphal A, Allely C. Using structured tools to assess violence risk associated with autism. J Am </w:t>
      </w:r>
      <w:proofErr w:type="spellStart"/>
      <w:r w:rsidRPr="0015051E">
        <w:rPr>
          <w:rFonts w:ascii="Times New Roman" w:hAnsi="Times New Roman" w:cs="Times New Roman"/>
          <w:sz w:val="18"/>
          <w:szCs w:val="18"/>
        </w:rPr>
        <w:t>Acad</w:t>
      </w:r>
      <w:proofErr w:type="spellEnd"/>
      <w:r w:rsidRPr="0015051E">
        <w:rPr>
          <w:rFonts w:ascii="Times New Roman" w:hAnsi="Times New Roman" w:cs="Times New Roman"/>
          <w:sz w:val="18"/>
          <w:szCs w:val="18"/>
        </w:rPr>
        <w:t xml:space="preserve"> Psychiatry Law. 2019.</w:t>
      </w:r>
    </w:p>
    <w:p w14:paraId="7A272DE5" w14:textId="77777777" w:rsidR="003C188C" w:rsidRPr="0015051E" w:rsidRDefault="003C188C" w:rsidP="003C188C">
      <w:pPr>
        <w:pStyle w:val="ListParagraph"/>
        <w:ind w:left="0"/>
        <w:jc w:val="both"/>
        <w:rPr>
          <w:rFonts w:ascii="Times New Roman" w:hAnsi="Times New Roman" w:cs="Times New Roman"/>
          <w:sz w:val="18"/>
          <w:szCs w:val="18"/>
        </w:rPr>
      </w:pPr>
    </w:p>
    <w:p w14:paraId="4C189EB4"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Baron-Cohen S, Wheelwright S, Skinner M, Martin J, </w:t>
      </w:r>
      <w:proofErr w:type="spellStart"/>
      <w:r w:rsidRPr="0015051E">
        <w:rPr>
          <w:rFonts w:ascii="Times New Roman" w:hAnsi="Times New Roman" w:cs="Times New Roman"/>
          <w:sz w:val="18"/>
          <w:szCs w:val="18"/>
          <w:shd w:val="clear" w:color="auto" w:fill="FFFFFF"/>
        </w:rPr>
        <w:t>Clubley</w:t>
      </w:r>
      <w:proofErr w:type="spellEnd"/>
      <w:r w:rsidRPr="0015051E">
        <w:rPr>
          <w:rFonts w:ascii="Times New Roman" w:hAnsi="Times New Roman" w:cs="Times New Roman"/>
          <w:sz w:val="18"/>
          <w:szCs w:val="18"/>
          <w:shd w:val="clear" w:color="auto" w:fill="FFFFFF"/>
        </w:rPr>
        <w:t xml:space="preserve"> E. " The Autism-Spectrum Quotient (QA): Evidence from </w:t>
      </w:r>
      <w:proofErr w:type="spellStart"/>
      <w:r w:rsidRPr="0015051E">
        <w:rPr>
          <w:rFonts w:ascii="Times New Roman" w:hAnsi="Times New Roman" w:cs="Times New Roman"/>
          <w:sz w:val="18"/>
          <w:szCs w:val="18"/>
          <w:shd w:val="clear" w:color="auto" w:fill="FFFFFF"/>
        </w:rPr>
        <w:t>asperger</w:t>
      </w:r>
      <w:proofErr w:type="spellEnd"/>
      <w:r w:rsidRPr="0015051E">
        <w:rPr>
          <w:rFonts w:ascii="Times New Roman" w:hAnsi="Times New Roman" w:cs="Times New Roman"/>
          <w:sz w:val="18"/>
          <w:szCs w:val="18"/>
          <w:shd w:val="clear" w:color="auto" w:fill="FFFFFF"/>
        </w:rPr>
        <w:t xml:space="preserve"> syndrome/high functioning autism, males and females, scientists and mathematicians": Errata.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2001 Dec.</w:t>
      </w:r>
    </w:p>
    <w:p w14:paraId="678D4A9C" w14:textId="77777777" w:rsidR="003C188C" w:rsidRPr="0015051E" w:rsidRDefault="003C188C" w:rsidP="003C188C">
      <w:pPr>
        <w:pStyle w:val="ListParagraph"/>
        <w:ind w:left="0"/>
        <w:jc w:val="both"/>
        <w:rPr>
          <w:rFonts w:ascii="Times New Roman" w:hAnsi="Times New Roman" w:cs="Times New Roman"/>
          <w:sz w:val="18"/>
          <w:szCs w:val="18"/>
        </w:rPr>
      </w:pPr>
    </w:p>
    <w:p w14:paraId="3274401A"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Ashwood KL, Gillan N, </w:t>
      </w:r>
      <w:proofErr w:type="spellStart"/>
      <w:r w:rsidRPr="0015051E">
        <w:rPr>
          <w:rFonts w:ascii="Times New Roman" w:hAnsi="Times New Roman" w:cs="Times New Roman"/>
          <w:sz w:val="18"/>
          <w:szCs w:val="18"/>
          <w:shd w:val="clear" w:color="auto" w:fill="FFFFFF"/>
        </w:rPr>
        <w:t>Horder</w:t>
      </w:r>
      <w:proofErr w:type="spellEnd"/>
      <w:r w:rsidRPr="0015051E">
        <w:rPr>
          <w:rFonts w:ascii="Times New Roman" w:hAnsi="Times New Roman" w:cs="Times New Roman"/>
          <w:sz w:val="18"/>
          <w:szCs w:val="18"/>
          <w:shd w:val="clear" w:color="auto" w:fill="FFFFFF"/>
        </w:rPr>
        <w:t xml:space="preserve"> J, Hayward H, Woodhouse E, McEwen FS, Findon J, Eklund H, Spain D, Wilson CE, Cadman T. Predicting the diagnosis of autism in adults using the Autism-Spectrum Quotient (AQ) questionnaire.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Med. 2016 Sep;46(12):2595-604.</w:t>
      </w:r>
    </w:p>
    <w:p w14:paraId="30CC01D5" w14:textId="77777777" w:rsidR="003C188C" w:rsidRPr="0015051E" w:rsidRDefault="003C188C" w:rsidP="003C188C">
      <w:pPr>
        <w:pStyle w:val="ListParagraph"/>
        <w:ind w:left="0"/>
        <w:jc w:val="both"/>
        <w:rPr>
          <w:rFonts w:ascii="Times New Roman" w:hAnsi="Times New Roman" w:cs="Times New Roman"/>
          <w:sz w:val="18"/>
          <w:szCs w:val="18"/>
        </w:rPr>
      </w:pPr>
    </w:p>
    <w:p w14:paraId="1D6F20CC"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Murphy D. Autism Spectrum Quotient (AQ) profiles among male patients within high security psychiatric care: comparison with personality and cognitive functioning. J </w:t>
      </w:r>
      <w:proofErr w:type="spellStart"/>
      <w:r w:rsidRPr="0015051E">
        <w:rPr>
          <w:rFonts w:ascii="Times New Roman" w:hAnsi="Times New Roman" w:cs="Times New Roman"/>
          <w:sz w:val="18"/>
          <w:szCs w:val="18"/>
          <w:shd w:val="clear" w:color="auto" w:fill="FFFFFF"/>
        </w:rPr>
        <w:t>Forens</w:t>
      </w:r>
      <w:proofErr w:type="spellEnd"/>
      <w:r w:rsidRPr="0015051E">
        <w:rPr>
          <w:rFonts w:ascii="Times New Roman" w:hAnsi="Times New Roman" w:cs="Times New Roman"/>
          <w:sz w:val="18"/>
          <w:szCs w:val="18"/>
          <w:shd w:val="clear" w:color="auto" w:fill="FFFFFF"/>
        </w:rPr>
        <w:t xml:space="preserve"> Psychiatry Psychol. 2011 Sep 1;22(4):518-34.</w:t>
      </w:r>
    </w:p>
    <w:p w14:paraId="4B49F279" w14:textId="77777777" w:rsidR="003C188C" w:rsidRPr="0015051E" w:rsidRDefault="003C188C" w:rsidP="003C188C">
      <w:pPr>
        <w:pStyle w:val="ListParagraph"/>
        <w:ind w:left="0"/>
        <w:jc w:val="both"/>
        <w:rPr>
          <w:rFonts w:ascii="Times New Roman" w:hAnsi="Times New Roman" w:cs="Times New Roman"/>
          <w:sz w:val="18"/>
          <w:szCs w:val="18"/>
        </w:rPr>
      </w:pPr>
    </w:p>
    <w:p w14:paraId="6EE7E6EB"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Woodbury-Smith MR, Clare IC, Holland AJ, Kearns A. High functioning autistic spectrum disorders, offending and other law-breaking: findings from a community sample. J </w:t>
      </w:r>
      <w:proofErr w:type="spellStart"/>
      <w:r w:rsidRPr="0015051E">
        <w:rPr>
          <w:rFonts w:ascii="Times New Roman" w:hAnsi="Times New Roman" w:cs="Times New Roman"/>
          <w:sz w:val="18"/>
          <w:szCs w:val="18"/>
          <w:shd w:val="clear" w:color="auto" w:fill="FFFFFF"/>
        </w:rPr>
        <w:t>Forens</w:t>
      </w:r>
      <w:proofErr w:type="spellEnd"/>
      <w:r w:rsidRPr="0015051E">
        <w:rPr>
          <w:rFonts w:ascii="Times New Roman" w:hAnsi="Times New Roman" w:cs="Times New Roman"/>
          <w:sz w:val="18"/>
          <w:szCs w:val="18"/>
          <w:shd w:val="clear" w:color="auto" w:fill="FFFFFF"/>
        </w:rPr>
        <w:t xml:space="preserve"> Psychiatry Psychol. 2006 Mar 1;17(1):108-20.</w:t>
      </w:r>
    </w:p>
    <w:p w14:paraId="5192B2D7" w14:textId="77777777" w:rsidR="003C188C" w:rsidRPr="0015051E" w:rsidRDefault="003C188C" w:rsidP="003C188C">
      <w:pPr>
        <w:pStyle w:val="ListParagraph"/>
        <w:ind w:left="0"/>
        <w:jc w:val="both"/>
        <w:rPr>
          <w:rFonts w:ascii="Times New Roman" w:hAnsi="Times New Roman" w:cs="Times New Roman"/>
          <w:sz w:val="18"/>
          <w:szCs w:val="18"/>
        </w:rPr>
      </w:pPr>
    </w:p>
    <w:p w14:paraId="03E3CA7C"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Hippler K, </w:t>
      </w:r>
      <w:proofErr w:type="spellStart"/>
      <w:r w:rsidRPr="0015051E">
        <w:rPr>
          <w:rFonts w:ascii="Times New Roman" w:hAnsi="Times New Roman" w:cs="Times New Roman"/>
          <w:sz w:val="18"/>
          <w:szCs w:val="18"/>
          <w:shd w:val="clear" w:color="auto" w:fill="FFFFFF"/>
        </w:rPr>
        <w:t>Viding</w:t>
      </w:r>
      <w:proofErr w:type="spellEnd"/>
      <w:r w:rsidRPr="0015051E">
        <w:rPr>
          <w:rFonts w:ascii="Times New Roman" w:hAnsi="Times New Roman" w:cs="Times New Roman"/>
          <w:sz w:val="18"/>
          <w:szCs w:val="18"/>
          <w:shd w:val="clear" w:color="auto" w:fill="FFFFFF"/>
        </w:rPr>
        <w:t xml:space="preserve"> E, </w:t>
      </w:r>
      <w:proofErr w:type="spellStart"/>
      <w:r w:rsidRPr="0015051E">
        <w:rPr>
          <w:rFonts w:ascii="Times New Roman" w:hAnsi="Times New Roman" w:cs="Times New Roman"/>
          <w:sz w:val="18"/>
          <w:szCs w:val="18"/>
          <w:shd w:val="clear" w:color="auto" w:fill="FFFFFF"/>
        </w:rPr>
        <w:t>Klicpera</w:t>
      </w:r>
      <w:proofErr w:type="spellEnd"/>
      <w:r w:rsidRPr="0015051E">
        <w:rPr>
          <w:rFonts w:ascii="Times New Roman" w:hAnsi="Times New Roman" w:cs="Times New Roman"/>
          <w:sz w:val="18"/>
          <w:szCs w:val="18"/>
          <w:shd w:val="clear" w:color="auto" w:fill="FFFFFF"/>
        </w:rPr>
        <w:t xml:space="preserve"> C, </w:t>
      </w:r>
      <w:proofErr w:type="spellStart"/>
      <w:r w:rsidRPr="0015051E">
        <w:rPr>
          <w:rFonts w:ascii="Times New Roman" w:hAnsi="Times New Roman" w:cs="Times New Roman"/>
          <w:sz w:val="18"/>
          <w:szCs w:val="18"/>
          <w:shd w:val="clear" w:color="auto" w:fill="FFFFFF"/>
        </w:rPr>
        <w:t>Happé</w:t>
      </w:r>
      <w:proofErr w:type="spellEnd"/>
      <w:r w:rsidRPr="0015051E">
        <w:rPr>
          <w:rFonts w:ascii="Times New Roman" w:hAnsi="Times New Roman" w:cs="Times New Roman"/>
          <w:sz w:val="18"/>
          <w:szCs w:val="18"/>
          <w:shd w:val="clear" w:color="auto" w:fill="FFFFFF"/>
        </w:rPr>
        <w:t xml:space="preserve"> F. Brief report: No increase in criminal convictions in Hans Asperger’s original cohort.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2010 </w:t>
      </w:r>
      <w:proofErr w:type="gramStart"/>
      <w:r w:rsidRPr="0015051E">
        <w:rPr>
          <w:rFonts w:ascii="Times New Roman" w:hAnsi="Times New Roman" w:cs="Times New Roman"/>
          <w:sz w:val="18"/>
          <w:szCs w:val="18"/>
          <w:shd w:val="clear" w:color="auto" w:fill="FFFFFF"/>
        </w:rPr>
        <w:t>Jun;40:774</w:t>
      </w:r>
      <w:proofErr w:type="gramEnd"/>
      <w:r w:rsidRPr="0015051E">
        <w:rPr>
          <w:rFonts w:ascii="Times New Roman" w:hAnsi="Times New Roman" w:cs="Times New Roman"/>
          <w:sz w:val="18"/>
          <w:szCs w:val="18"/>
          <w:shd w:val="clear" w:color="auto" w:fill="FFFFFF"/>
        </w:rPr>
        <w:t>-80.</w:t>
      </w:r>
    </w:p>
    <w:p w14:paraId="54DBAB7F" w14:textId="77777777" w:rsidR="003C188C" w:rsidRPr="0015051E" w:rsidRDefault="003C188C" w:rsidP="003C188C">
      <w:pPr>
        <w:pStyle w:val="ListParagraph"/>
        <w:ind w:left="0"/>
        <w:jc w:val="both"/>
        <w:rPr>
          <w:rFonts w:ascii="Times New Roman" w:hAnsi="Times New Roman" w:cs="Times New Roman"/>
          <w:sz w:val="18"/>
          <w:szCs w:val="18"/>
        </w:rPr>
      </w:pPr>
    </w:p>
    <w:p w14:paraId="0A4F06AD"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Ashworth S. Autism is underdiagnosed in prisoners. BMJ. 2016 Jun 2;353.</w:t>
      </w:r>
    </w:p>
    <w:p w14:paraId="14BFBEAB" w14:textId="77777777" w:rsidR="003C188C" w:rsidRPr="0015051E" w:rsidRDefault="003C188C" w:rsidP="003C188C">
      <w:pPr>
        <w:pStyle w:val="ListParagraph"/>
        <w:ind w:left="0"/>
        <w:jc w:val="both"/>
        <w:rPr>
          <w:rFonts w:ascii="Times New Roman" w:hAnsi="Times New Roman" w:cs="Times New Roman"/>
          <w:sz w:val="18"/>
          <w:szCs w:val="18"/>
        </w:rPr>
      </w:pPr>
    </w:p>
    <w:p w14:paraId="1B0252DB"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Rava J, Shattuck P, Rast J, Roux A. The prevalence and correlates of involvement in the criminal justice system among youth on the autism spectrum.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2017 Feb;47(2):340-6.</w:t>
      </w:r>
    </w:p>
    <w:p w14:paraId="43315FE5" w14:textId="77777777" w:rsidR="003C188C" w:rsidRPr="0015051E" w:rsidRDefault="003C188C" w:rsidP="003C188C">
      <w:pPr>
        <w:pStyle w:val="ListParagraph"/>
        <w:spacing w:after="0" w:line="240" w:lineRule="auto"/>
        <w:ind w:left="0"/>
        <w:jc w:val="both"/>
        <w:rPr>
          <w:rFonts w:ascii="Times New Roman" w:hAnsi="Times New Roman" w:cs="Times New Roman"/>
          <w:sz w:val="18"/>
          <w:szCs w:val="18"/>
        </w:rPr>
      </w:pPr>
    </w:p>
    <w:p w14:paraId="5838A0D8"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McAdam P. Knowledge and understanding of the autism spectrum amongst prison staff. GAP. 2009 May 31;10(1):19-25.</w:t>
      </w:r>
    </w:p>
    <w:p w14:paraId="0F7F5158" w14:textId="77777777" w:rsidR="003C188C" w:rsidRPr="0015051E" w:rsidRDefault="003C188C" w:rsidP="003C188C">
      <w:pPr>
        <w:pStyle w:val="ListParagraph"/>
        <w:ind w:left="0"/>
        <w:jc w:val="both"/>
        <w:rPr>
          <w:rFonts w:ascii="Times New Roman" w:hAnsi="Times New Roman" w:cs="Times New Roman"/>
          <w:sz w:val="18"/>
          <w:szCs w:val="18"/>
        </w:rPr>
      </w:pPr>
    </w:p>
    <w:p w14:paraId="22604C67"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lang w:val="it-IT"/>
        </w:rPr>
        <w:t xml:space="preserve">Fazio RL, Pietz CA, Denney RL. </w:t>
      </w:r>
      <w:r w:rsidRPr="0015051E">
        <w:rPr>
          <w:rFonts w:ascii="Times New Roman" w:hAnsi="Times New Roman" w:cs="Times New Roman"/>
          <w:sz w:val="18"/>
          <w:szCs w:val="18"/>
          <w:shd w:val="clear" w:color="auto" w:fill="FFFFFF"/>
        </w:rPr>
        <w:t xml:space="preserve">An estimate of the prevalence of autism-spectrum disorders in an incarcerated population. Open Access J </w:t>
      </w:r>
      <w:proofErr w:type="spellStart"/>
      <w:r w:rsidRPr="0015051E">
        <w:rPr>
          <w:rFonts w:ascii="Times New Roman" w:hAnsi="Times New Roman" w:cs="Times New Roman"/>
          <w:sz w:val="18"/>
          <w:szCs w:val="18"/>
          <w:shd w:val="clear" w:color="auto" w:fill="FFFFFF"/>
        </w:rPr>
        <w:t>Forens</w:t>
      </w:r>
      <w:proofErr w:type="spellEnd"/>
      <w:r w:rsidRPr="0015051E">
        <w:rPr>
          <w:rFonts w:ascii="Times New Roman" w:hAnsi="Times New Roman" w:cs="Times New Roman"/>
          <w:sz w:val="18"/>
          <w:szCs w:val="18"/>
          <w:shd w:val="clear" w:color="auto" w:fill="FFFFFF"/>
        </w:rPr>
        <w:t xml:space="preserve"> Psychol. </w:t>
      </w:r>
      <w:proofErr w:type="gramStart"/>
      <w:r w:rsidRPr="0015051E">
        <w:rPr>
          <w:rFonts w:ascii="Times New Roman" w:hAnsi="Times New Roman" w:cs="Times New Roman"/>
          <w:sz w:val="18"/>
          <w:szCs w:val="18"/>
          <w:shd w:val="clear" w:color="auto" w:fill="FFFFFF"/>
        </w:rPr>
        <w:t>2012;4:69</w:t>
      </w:r>
      <w:proofErr w:type="gramEnd"/>
      <w:r w:rsidRPr="0015051E">
        <w:rPr>
          <w:rFonts w:ascii="Times New Roman" w:hAnsi="Times New Roman" w:cs="Times New Roman"/>
          <w:sz w:val="18"/>
          <w:szCs w:val="18"/>
          <w:shd w:val="clear" w:color="auto" w:fill="FFFFFF"/>
        </w:rPr>
        <w:t>-80.</w:t>
      </w:r>
    </w:p>
    <w:p w14:paraId="635FBE11" w14:textId="77777777" w:rsidR="003C188C" w:rsidRPr="0015051E" w:rsidRDefault="003C188C" w:rsidP="003C188C">
      <w:pPr>
        <w:pStyle w:val="ListParagraph"/>
        <w:ind w:left="0"/>
        <w:jc w:val="both"/>
        <w:rPr>
          <w:rFonts w:ascii="Times New Roman" w:hAnsi="Times New Roman" w:cs="Times New Roman"/>
          <w:sz w:val="18"/>
          <w:szCs w:val="18"/>
        </w:rPr>
      </w:pPr>
    </w:p>
    <w:p w14:paraId="6B0B8A49"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Murphy D, Bush EL, Puzzo I. Incompatibilities and seclusion of patients with an autism spectrum disorder detained in high-secure psychiatric care. J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Offending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2017 Dec 11;8(4):188-200.</w:t>
      </w:r>
    </w:p>
    <w:p w14:paraId="34C4F2E1" w14:textId="77777777" w:rsidR="003C188C" w:rsidRPr="0015051E" w:rsidRDefault="003C188C" w:rsidP="003C188C">
      <w:pPr>
        <w:jc w:val="both"/>
        <w:rPr>
          <w:rFonts w:ascii="Times New Roman" w:hAnsi="Times New Roman" w:cs="Times New Roman"/>
          <w:sz w:val="18"/>
          <w:szCs w:val="18"/>
        </w:rPr>
      </w:pPr>
    </w:p>
    <w:p w14:paraId="02A66BFF"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Allely CS. Autism spectrum disorder in the criminal justice System: A guide to understanding suspects, defendants and offenders with autism. Routledge; 2022 Apr 11.</w:t>
      </w:r>
    </w:p>
    <w:p w14:paraId="4589C956" w14:textId="77777777" w:rsidR="003C188C" w:rsidRPr="0015051E" w:rsidRDefault="003C188C" w:rsidP="003C188C">
      <w:pPr>
        <w:pStyle w:val="ListParagraph"/>
        <w:ind w:left="0"/>
        <w:jc w:val="both"/>
        <w:rPr>
          <w:rFonts w:ascii="Times New Roman" w:hAnsi="Times New Roman" w:cs="Times New Roman"/>
          <w:sz w:val="18"/>
          <w:szCs w:val="18"/>
        </w:rPr>
      </w:pPr>
    </w:p>
    <w:p w14:paraId="51FDCED2"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Bagnall R, Russell A, Brosnan M, Maras K. Autistic adults’ inclination to lie in everyday situations. Autism. 2023 Aug 12.</w:t>
      </w:r>
    </w:p>
    <w:p w14:paraId="10F43252" w14:textId="77777777" w:rsidR="003C188C" w:rsidRPr="0015051E" w:rsidRDefault="003C188C" w:rsidP="003C188C">
      <w:pPr>
        <w:pStyle w:val="ListParagraph"/>
        <w:ind w:left="0"/>
        <w:jc w:val="both"/>
        <w:rPr>
          <w:rFonts w:ascii="Times New Roman" w:hAnsi="Times New Roman" w:cs="Times New Roman"/>
          <w:sz w:val="18"/>
          <w:szCs w:val="18"/>
        </w:rPr>
      </w:pPr>
    </w:p>
    <w:p w14:paraId="033B3A13"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Richman KA, Krause-Jensen K, </w:t>
      </w:r>
      <w:proofErr w:type="spellStart"/>
      <w:r w:rsidRPr="0015051E">
        <w:rPr>
          <w:rFonts w:ascii="Times New Roman" w:hAnsi="Times New Roman" w:cs="Times New Roman"/>
          <w:sz w:val="18"/>
          <w:szCs w:val="18"/>
          <w:shd w:val="clear" w:color="auto" w:fill="FFFFFF"/>
        </w:rPr>
        <w:t>Rodogno</w:t>
      </w:r>
      <w:proofErr w:type="spellEnd"/>
      <w:r w:rsidRPr="0015051E">
        <w:rPr>
          <w:rFonts w:ascii="Times New Roman" w:hAnsi="Times New Roman" w:cs="Times New Roman"/>
          <w:sz w:val="18"/>
          <w:szCs w:val="18"/>
          <w:shd w:val="clear" w:color="auto" w:fill="FFFFFF"/>
        </w:rPr>
        <w:t xml:space="preserve"> R. Autism, the Criminal Justice System, and Transition to Adulthood. InTransitioning to Adulthood with Autism: Ethical, Legal and Social Issues 2022 Mar 30 (pp. 125-141). Cham: Springer International Publishing.</w:t>
      </w:r>
    </w:p>
    <w:p w14:paraId="122FACEB" w14:textId="77777777" w:rsidR="003C188C" w:rsidRPr="0015051E" w:rsidRDefault="003C188C" w:rsidP="003C188C">
      <w:pPr>
        <w:pStyle w:val="ListParagraph"/>
        <w:ind w:left="0"/>
        <w:jc w:val="both"/>
        <w:rPr>
          <w:rFonts w:ascii="Times New Roman" w:hAnsi="Times New Roman" w:cs="Times New Roman"/>
          <w:sz w:val="18"/>
          <w:szCs w:val="18"/>
        </w:rPr>
      </w:pPr>
    </w:p>
    <w:p w14:paraId="4A0967D3" w14:textId="77777777" w:rsidR="003C188C" w:rsidRPr="0015051E" w:rsidRDefault="003C188C" w:rsidP="003C188C">
      <w:pPr>
        <w:pStyle w:val="ListParagraph"/>
        <w:numPr>
          <w:ilvl w:val="0"/>
          <w:numId w:val="19"/>
        </w:numPr>
        <w:spacing w:after="0" w:line="240" w:lineRule="auto"/>
        <w:ind w:left="0"/>
        <w:jc w:val="both"/>
        <w:rPr>
          <w:rStyle w:val="Hyperlink"/>
          <w:rFonts w:ascii="Times New Roman" w:hAnsi="Times New Roman" w:cs="Times New Roman"/>
          <w:color w:val="auto"/>
          <w:sz w:val="18"/>
          <w:szCs w:val="18"/>
          <w:u w:val="none"/>
        </w:rPr>
      </w:pPr>
      <w:r w:rsidRPr="0015051E">
        <w:rPr>
          <w:rFonts w:ascii="Times New Roman" w:hAnsi="Times New Roman" w:cs="Times New Roman"/>
          <w:sz w:val="18"/>
          <w:szCs w:val="18"/>
          <w:shd w:val="clear" w:color="auto" w:fill="FFFFFF"/>
        </w:rPr>
        <w:lastRenderedPageBreak/>
        <w:t xml:space="preserve">Slade G. Diverse Perspectives.  The challenges for families affected by autism from Black, Asian and Minority </w:t>
      </w:r>
      <w:proofErr w:type="spellStart"/>
      <w:r w:rsidRPr="0015051E">
        <w:rPr>
          <w:rFonts w:ascii="Times New Roman" w:hAnsi="Times New Roman" w:cs="Times New Roman"/>
          <w:sz w:val="18"/>
          <w:szCs w:val="18"/>
          <w:shd w:val="clear" w:color="auto" w:fill="FFFFFF"/>
        </w:rPr>
        <w:t>Ethinic</w:t>
      </w:r>
      <w:proofErr w:type="spellEnd"/>
      <w:r w:rsidRPr="0015051E">
        <w:rPr>
          <w:rFonts w:ascii="Times New Roman" w:hAnsi="Times New Roman" w:cs="Times New Roman"/>
          <w:sz w:val="18"/>
          <w:szCs w:val="18"/>
          <w:shd w:val="clear" w:color="auto" w:fill="FFFFFF"/>
        </w:rPr>
        <w:t xml:space="preserve"> communities. 2014. Retrieved 30.03.2021.  From </w:t>
      </w:r>
      <w:hyperlink r:id="rId11" w:history="1">
        <w:r w:rsidRPr="0015051E">
          <w:rPr>
            <w:rStyle w:val="Hyperlink"/>
            <w:rFonts w:ascii="Times New Roman" w:hAnsi="Times New Roman" w:cs="Times New Roman"/>
            <w:color w:val="auto"/>
            <w:sz w:val="18"/>
            <w:szCs w:val="18"/>
            <w:shd w:val="clear" w:color="auto" w:fill="FFFFFF"/>
          </w:rPr>
          <w:t>https://s3.chorus-mk.thirdlight.com/file/1573224908/63849355948/width=-1/height=-1/format=-1/fit=scale/t=445333/e=never/k=7c17beeb/Diverse-perspectives-report.pdf</w:t>
        </w:r>
      </w:hyperlink>
    </w:p>
    <w:p w14:paraId="65E0D9D3" w14:textId="77777777" w:rsidR="003C188C" w:rsidRPr="0015051E" w:rsidRDefault="003C188C" w:rsidP="003C188C">
      <w:pPr>
        <w:pStyle w:val="ListParagraph"/>
        <w:ind w:left="0"/>
        <w:jc w:val="both"/>
        <w:rPr>
          <w:rStyle w:val="Hyperlink"/>
          <w:rFonts w:ascii="Times New Roman" w:hAnsi="Times New Roman" w:cs="Times New Roman"/>
          <w:color w:val="auto"/>
          <w:sz w:val="18"/>
          <w:szCs w:val="18"/>
          <w:u w:val="none"/>
        </w:rPr>
      </w:pPr>
    </w:p>
    <w:p w14:paraId="7E115B20"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Morgan CN, Roy M, Chance P. Psychiatric comorbidity and medication use in autism: A community survey. </w:t>
      </w:r>
      <w:proofErr w:type="spellStart"/>
      <w:r w:rsidRPr="0015051E">
        <w:rPr>
          <w:rFonts w:ascii="Times New Roman" w:hAnsi="Times New Roman" w:cs="Times New Roman"/>
          <w:sz w:val="18"/>
          <w:szCs w:val="18"/>
          <w:shd w:val="clear" w:color="auto" w:fill="FFFFFF"/>
        </w:rPr>
        <w:t>BJPsych</w:t>
      </w:r>
      <w:proofErr w:type="spellEnd"/>
      <w:r w:rsidRPr="0015051E">
        <w:rPr>
          <w:rFonts w:ascii="Times New Roman" w:hAnsi="Times New Roman" w:cs="Times New Roman"/>
          <w:sz w:val="18"/>
          <w:szCs w:val="18"/>
          <w:shd w:val="clear" w:color="auto" w:fill="FFFFFF"/>
        </w:rPr>
        <w:t xml:space="preserve"> Bull. 2003 Oct;27(10):378-81.</w:t>
      </w:r>
    </w:p>
    <w:p w14:paraId="7AE1D4E8" w14:textId="77777777" w:rsidR="003C188C" w:rsidRPr="0015051E" w:rsidRDefault="003C188C" w:rsidP="003C188C">
      <w:pPr>
        <w:pStyle w:val="ListParagraph"/>
        <w:ind w:left="0"/>
        <w:jc w:val="both"/>
        <w:rPr>
          <w:rFonts w:ascii="Times New Roman" w:hAnsi="Times New Roman" w:cs="Times New Roman"/>
          <w:sz w:val="18"/>
          <w:szCs w:val="18"/>
        </w:rPr>
      </w:pPr>
    </w:p>
    <w:p w14:paraId="44B1B2E7"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Newman SS, </w:t>
      </w:r>
      <w:proofErr w:type="spellStart"/>
      <w:r w:rsidRPr="0015051E">
        <w:rPr>
          <w:rFonts w:ascii="Times New Roman" w:hAnsi="Times New Roman" w:cs="Times New Roman"/>
          <w:sz w:val="18"/>
          <w:szCs w:val="18"/>
          <w:shd w:val="clear" w:color="auto" w:fill="FFFFFF"/>
        </w:rPr>
        <w:t>Ghaziuddin</w:t>
      </w:r>
      <w:proofErr w:type="spellEnd"/>
      <w:r w:rsidRPr="0015051E">
        <w:rPr>
          <w:rFonts w:ascii="Times New Roman" w:hAnsi="Times New Roman" w:cs="Times New Roman"/>
          <w:sz w:val="18"/>
          <w:szCs w:val="18"/>
          <w:shd w:val="clear" w:color="auto" w:fill="FFFFFF"/>
        </w:rPr>
        <w:t xml:space="preserve"> M. Violent crime in Asperger syndrome: the role of psychiatric comorbidity.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2008 </w:t>
      </w:r>
      <w:proofErr w:type="gramStart"/>
      <w:r w:rsidRPr="0015051E">
        <w:rPr>
          <w:rFonts w:ascii="Times New Roman" w:hAnsi="Times New Roman" w:cs="Times New Roman"/>
          <w:sz w:val="18"/>
          <w:szCs w:val="18"/>
          <w:shd w:val="clear" w:color="auto" w:fill="FFFFFF"/>
        </w:rPr>
        <w:t>Nov;38:1848</w:t>
      </w:r>
      <w:proofErr w:type="gramEnd"/>
      <w:r w:rsidRPr="0015051E">
        <w:rPr>
          <w:rFonts w:ascii="Times New Roman" w:hAnsi="Times New Roman" w:cs="Times New Roman"/>
          <w:sz w:val="18"/>
          <w:szCs w:val="18"/>
          <w:shd w:val="clear" w:color="auto" w:fill="FFFFFF"/>
        </w:rPr>
        <w:t>-52.</w:t>
      </w:r>
    </w:p>
    <w:p w14:paraId="70293409" w14:textId="77777777" w:rsidR="003C188C" w:rsidRPr="0015051E" w:rsidRDefault="003C188C" w:rsidP="003C188C">
      <w:pPr>
        <w:pStyle w:val="ListParagraph"/>
        <w:ind w:left="0"/>
        <w:jc w:val="both"/>
        <w:rPr>
          <w:rFonts w:ascii="Times New Roman" w:hAnsi="Times New Roman" w:cs="Times New Roman"/>
          <w:sz w:val="18"/>
          <w:szCs w:val="18"/>
        </w:rPr>
      </w:pPr>
    </w:p>
    <w:p w14:paraId="77BE4197"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Simonoff E, Pickles A, Charman T, Chandler S, Loucas T, Baird G. Psychiatric disorders in children with autism spectrum disorders: prevalence, comorbidity, and associated factors in a population-derived sample. J Am </w:t>
      </w:r>
      <w:proofErr w:type="spellStart"/>
      <w:r w:rsidRPr="0015051E">
        <w:rPr>
          <w:rFonts w:ascii="Times New Roman" w:hAnsi="Times New Roman" w:cs="Times New Roman"/>
          <w:sz w:val="18"/>
          <w:szCs w:val="18"/>
          <w:shd w:val="clear" w:color="auto" w:fill="FFFFFF"/>
        </w:rPr>
        <w:t>Acad</w:t>
      </w:r>
      <w:proofErr w:type="spellEnd"/>
      <w:r w:rsidRPr="0015051E">
        <w:rPr>
          <w:rFonts w:ascii="Times New Roman" w:hAnsi="Times New Roman" w:cs="Times New Roman"/>
          <w:sz w:val="18"/>
          <w:szCs w:val="18"/>
          <w:shd w:val="clear" w:color="auto" w:fill="FFFFFF"/>
        </w:rPr>
        <w:t xml:space="preserve"> Child </w:t>
      </w:r>
      <w:proofErr w:type="spellStart"/>
      <w:r w:rsidRPr="0015051E">
        <w:rPr>
          <w:rFonts w:ascii="Times New Roman" w:hAnsi="Times New Roman" w:cs="Times New Roman"/>
          <w:sz w:val="18"/>
          <w:szCs w:val="18"/>
          <w:shd w:val="clear" w:color="auto" w:fill="FFFFFF"/>
        </w:rPr>
        <w:t>Adolesc</w:t>
      </w:r>
      <w:proofErr w:type="spellEnd"/>
      <w:r w:rsidRPr="0015051E">
        <w:rPr>
          <w:rFonts w:ascii="Times New Roman" w:hAnsi="Times New Roman" w:cs="Times New Roman"/>
          <w:sz w:val="18"/>
          <w:szCs w:val="18"/>
          <w:shd w:val="clear" w:color="auto" w:fill="FFFFFF"/>
        </w:rPr>
        <w:t xml:space="preserve"> Psychiatry. 2008 Aug 1;47(8):921-9.</w:t>
      </w:r>
    </w:p>
    <w:p w14:paraId="58E735AA" w14:textId="77777777" w:rsidR="003C188C" w:rsidRPr="0015051E" w:rsidRDefault="003C188C" w:rsidP="003C188C">
      <w:pPr>
        <w:pStyle w:val="ListParagraph"/>
        <w:ind w:left="0"/>
        <w:jc w:val="both"/>
        <w:rPr>
          <w:rFonts w:ascii="Times New Roman" w:hAnsi="Times New Roman" w:cs="Times New Roman"/>
          <w:sz w:val="18"/>
          <w:szCs w:val="18"/>
        </w:rPr>
      </w:pPr>
    </w:p>
    <w:p w14:paraId="3902A5AE"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Joshi G, Wozniak J, Petty C, </w:t>
      </w:r>
      <w:proofErr w:type="spellStart"/>
      <w:r w:rsidRPr="0015051E">
        <w:rPr>
          <w:rFonts w:ascii="Times New Roman" w:hAnsi="Times New Roman" w:cs="Times New Roman"/>
          <w:sz w:val="18"/>
          <w:szCs w:val="18"/>
          <w:shd w:val="clear" w:color="auto" w:fill="FFFFFF"/>
        </w:rPr>
        <w:t>Martelon</w:t>
      </w:r>
      <w:proofErr w:type="spellEnd"/>
      <w:r w:rsidRPr="0015051E">
        <w:rPr>
          <w:rFonts w:ascii="Times New Roman" w:hAnsi="Times New Roman" w:cs="Times New Roman"/>
          <w:sz w:val="18"/>
          <w:szCs w:val="18"/>
          <w:shd w:val="clear" w:color="auto" w:fill="FFFFFF"/>
        </w:rPr>
        <w:t xml:space="preserve"> MK, Fried R, </w:t>
      </w:r>
      <w:proofErr w:type="spellStart"/>
      <w:r w:rsidRPr="0015051E">
        <w:rPr>
          <w:rFonts w:ascii="Times New Roman" w:hAnsi="Times New Roman" w:cs="Times New Roman"/>
          <w:sz w:val="18"/>
          <w:szCs w:val="18"/>
          <w:shd w:val="clear" w:color="auto" w:fill="FFFFFF"/>
        </w:rPr>
        <w:t>Bolfek</w:t>
      </w:r>
      <w:proofErr w:type="spellEnd"/>
      <w:r w:rsidRPr="0015051E">
        <w:rPr>
          <w:rFonts w:ascii="Times New Roman" w:hAnsi="Times New Roman" w:cs="Times New Roman"/>
          <w:sz w:val="18"/>
          <w:szCs w:val="18"/>
          <w:shd w:val="clear" w:color="auto" w:fill="FFFFFF"/>
        </w:rPr>
        <w:t xml:space="preserve"> A, Kotte A, Stevens J, Furtak SL, Bourgeois M, Caruso J. Psychiatric comorbidity and functioning in a clinically referred population of adults with autism spectrum disorders: a comparative study.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2013 </w:t>
      </w:r>
      <w:proofErr w:type="gramStart"/>
      <w:r w:rsidRPr="0015051E">
        <w:rPr>
          <w:rFonts w:ascii="Times New Roman" w:hAnsi="Times New Roman" w:cs="Times New Roman"/>
          <w:sz w:val="18"/>
          <w:szCs w:val="18"/>
          <w:shd w:val="clear" w:color="auto" w:fill="FFFFFF"/>
        </w:rPr>
        <w:t>Jun;43:1314</w:t>
      </w:r>
      <w:proofErr w:type="gramEnd"/>
      <w:r w:rsidRPr="0015051E">
        <w:rPr>
          <w:rFonts w:ascii="Times New Roman" w:hAnsi="Times New Roman" w:cs="Times New Roman"/>
          <w:sz w:val="18"/>
          <w:szCs w:val="18"/>
          <w:shd w:val="clear" w:color="auto" w:fill="FFFFFF"/>
        </w:rPr>
        <w:t>-25.</w:t>
      </w:r>
    </w:p>
    <w:p w14:paraId="359AE5C5" w14:textId="77777777" w:rsidR="003C188C" w:rsidRPr="0015051E" w:rsidRDefault="003C188C" w:rsidP="003C188C">
      <w:pPr>
        <w:pStyle w:val="ListParagraph"/>
        <w:ind w:left="0"/>
        <w:jc w:val="both"/>
        <w:rPr>
          <w:rFonts w:ascii="Times New Roman" w:hAnsi="Times New Roman" w:cs="Times New Roman"/>
          <w:sz w:val="18"/>
          <w:szCs w:val="18"/>
        </w:rPr>
      </w:pPr>
    </w:p>
    <w:p w14:paraId="126D7D14"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Russell AJ, Murphy CM, Wilson E, Gillan N, Brown C, Robertson DM, Craig MC, Deeley Q, </w:t>
      </w:r>
      <w:proofErr w:type="spellStart"/>
      <w:r w:rsidRPr="0015051E">
        <w:rPr>
          <w:rFonts w:ascii="Times New Roman" w:hAnsi="Times New Roman" w:cs="Times New Roman"/>
          <w:sz w:val="18"/>
          <w:szCs w:val="18"/>
          <w:shd w:val="clear" w:color="auto" w:fill="FFFFFF"/>
        </w:rPr>
        <w:t>Zinkstok</w:t>
      </w:r>
      <w:proofErr w:type="spellEnd"/>
      <w:r w:rsidRPr="0015051E">
        <w:rPr>
          <w:rFonts w:ascii="Times New Roman" w:hAnsi="Times New Roman" w:cs="Times New Roman"/>
          <w:sz w:val="18"/>
          <w:szCs w:val="18"/>
          <w:shd w:val="clear" w:color="auto" w:fill="FFFFFF"/>
        </w:rPr>
        <w:t xml:space="preserve"> J, Johnston K, McAlonan GM. The mental health of individuals referred for assessment of autism spectrum disorder in adulthood: a clinic report. Autism. 2016 Jul;20(5):623-7.</w:t>
      </w:r>
    </w:p>
    <w:p w14:paraId="0D6418D3" w14:textId="77777777" w:rsidR="003C188C" w:rsidRPr="0015051E" w:rsidRDefault="003C188C" w:rsidP="003C188C">
      <w:pPr>
        <w:pStyle w:val="ListParagraph"/>
        <w:ind w:left="0"/>
        <w:jc w:val="both"/>
        <w:rPr>
          <w:rFonts w:ascii="Times New Roman" w:hAnsi="Times New Roman" w:cs="Times New Roman"/>
          <w:sz w:val="18"/>
          <w:szCs w:val="18"/>
        </w:rPr>
      </w:pPr>
    </w:p>
    <w:p w14:paraId="5418FEBD"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Vermeiren R, Jespers I, Moffitt T. Mental health problems in juvenile justice populations. Child </w:t>
      </w:r>
      <w:proofErr w:type="spellStart"/>
      <w:r w:rsidRPr="0015051E">
        <w:rPr>
          <w:rFonts w:ascii="Times New Roman" w:hAnsi="Times New Roman" w:cs="Times New Roman"/>
          <w:sz w:val="18"/>
          <w:szCs w:val="18"/>
          <w:shd w:val="clear" w:color="auto" w:fill="FFFFFF"/>
        </w:rPr>
        <w:t>Adolesc</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Psychiatr</w:t>
      </w:r>
      <w:proofErr w:type="spellEnd"/>
      <w:r w:rsidRPr="0015051E">
        <w:rPr>
          <w:rFonts w:ascii="Times New Roman" w:hAnsi="Times New Roman" w:cs="Times New Roman"/>
          <w:sz w:val="18"/>
          <w:szCs w:val="18"/>
          <w:shd w:val="clear" w:color="auto" w:fill="FFFFFF"/>
        </w:rPr>
        <w:t xml:space="preserve"> Clin N Am. 2006 Apr 1;15(2):333-51.</w:t>
      </w:r>
    </w:p>
    <w:p w14:paraId="5DF17951" w14:textId="77777777" w:rsidR="003C188C" w:rsidRPr="0015051E" w:rsidRDefault="003C188C" w:rsidP="003C188C">
      <w:pPr>
        <w:pStyle w:val="ListParagraph"/>
        <w:ind w:left="0"/>
        <w:jc w:val="both"/>
        <w:rPr>
          <w:rFonts w:ascii="Times New Roman" w:hAnsi="Times New Roman" w:cs="Times New Roman"/>
          <w:sz w:val="18"/>
          <w:szCs w:val="18"/>
        </w:rPr>
      </w:pPr>
    </w:p>
    <w:p w14:paraId="13C7FE68"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Hofvander</w:t>
      </w:r>
      <w:proofErr w:type="spellEnd"/>
      <w:r w:rsidRPr="0015051E">
        <w:rPr>
          <w:rFonts w:ascii="Times New Roman" w:hAnsi="Times New Roman" w:cs="Times New Roman"/>
          <w:sz w:val="18"/>
          <w:szCs w:val="18"/>
          <w:shd w:val="clear" w:color="auto" w:fill="FFFFFF"/>
        </w:rPr>
        <w:t xml:space="preserve"> B, Delorme R, Chaste P, </w:t>
      </w:r>
      <w:proofErr w:type="spellStart"/>
      <w:r w:rsidRPr="0015051E">
        <w:rPr>
          <w:rFonts w:ascii="Times New Roman" w:hAnsi="Times New Roman" w:cs="Times New Roman"/>
          <w:sz w:val="18"/>
          <w:szCs w:val="18"/>
          <w:shd w:val="clear" w:color="auto" w:fill="FFFFFF"/>
        </w:rPr>
        <w:t>Nydén</w:t>
      </w:r>
      <w:proofErr w:type="spellEnd"/>
      <w:r w:rsidRPr="0015051E">
        <w:rPr>
          <w:rFonts w:ascii="Times New Roman" w:hAnsi="Times New Roman" w:cs="Times New Roman"/>
          <w:sz w:val="18"/>
          <w:szCs w:val="18"/>
          <w:shd w:val="clear" w:color="auto" w:fill="FFFFFF"/>
        </w:rPr>
        <w:t xml:space="preserve"> A, Wentz E, Ståhlberg O, Herbrecht E, </w:t>
      </w:r>
      <w:proofErr w:type="spellStart"/>
      <w:r w:rsidRPr="0015051E">
        <w:rPr>
          <w:rFonts w:ascii="Times New Roman" w:hAnsi="Times New Roman" w:cs="Times New Roman"/>
          <w:sz w:val="18"/>
          <w:szCs w:val="18"/>
          <w:shd w:val="clear" w:color="auto" w:fill="FFFFFF"/>
        </w:rPr>
        <w:t>Stopin</w:t>
      </w:r>
      <w:proofErr w:type="spellEnd"/>
      <w:r w:rsidRPr="0015051E">
        <w:rPr>
          <w:rFonts w:ascii="Times New Roman" w:hAnsi="Times New Roman" w:cs="Times New Roman"/>
          <w:sz w:val="18"/>
          <w:szCs w:val="18"/>
          <w:shd w:val="clear" w:color="auto" w:fill="FFFFFF"/>
        </w:rPr>
        <w:t xml:space="preserve"> A, </w:t>
      </w:r>
      <w:proofErr w:type="spellStart"/>
      <w:r w:rsidRPr="0015051E">
        <w:rPr>
          <w:rFonts w:ascii="Times New Roman" w:hAnsi="Times New Roman" w:cs="Times New Roman"/>
          <w:sz w:val="18"/>
          <w:szCs w:val="18"/>
          <w:shd w:val="clear" w:color="auto" w:fill="FFFFFF"/>
        </w:rPr>
        <w:t>Anckarsäter</w:t>
      </w:r>
      <w:proofErr w:type="spellEnd"/>
      <w:r w:rsidRPr="0015051E">
        <w:rPr>
          <w:rFonts w:ascii="Times New Roman" w:hAnsi="Times New Roman" w:cs="Times New Roman"/>
          <w:sz w:val="18"/>
          <w:szCs w:val="18"/>
          <w:shd w:val="clear" w:color="auto" w:fill="FFFFFF"/>
        </w:rPr>
        <w:t xml:space="preserve"> H, </w:t>
      </w:r>
      <w:proofErr w:type="spellStart"/>
      <w:r w:rsidRPr="0015051E">
        <w:rPr>
          <w:rFonts w:ascii="Times New Roman" w:hAnsi="Times New Roman" w:cs="Times New Roman"/>
          <w:sz w:val="18"/>
          <w:szCs w:val="18"/>
          <w:shd w:val="clear" w:color="auto" w:fill="FFFFFF"/>
        </w:rPr>
        <w:t>Gillberg</w:t>
      </w:r>
      <w:proofErr w:type="spellEnd"/>
      <w:r w:rsidRPr="0015051E">
        <w:rPr>
          <w:rFonts w:ascii="Times New Roman" w:hAnsi="Times New Roman" w:cs="Times New Roman"/>
          <w:sz w:val="18"/>
          <w:szCs w:val="18"/>
          <w:shd w:val="clear" w:color="auto" w:fill="FFFFFF"/>
        </w:rPr>
        <w:t xml:space="preserve"> C, </w:t>
      </w:r>
      <w:proofErr w:type="spellStart"/>
      <w:r w:rsidRPr="0015051E">
        <w:rPr>
          <w:rFonts w:ascii="Times New Roman" w:hAnsi="Times New Roman" w:cs="Times New Roman"/>
          <w:sz w:val="18"/>
          <w:szCs w:val="18"/>
          <w:shd w:val="clear" w:color="auto" w:fill="FFFFFF"/>
        </w:rPr>
        <w:t>Råstam</w:t>
      </w:r>
      <w:proofErr w:type="spellEnd"/>
      <w:r w:rsidRPr="0015051E">
        <w:rPr>
          <w:rFonts w:ascii="Times New Roman" w:hAnsi="Times New Roman" w:cs="Times New Roman"/>
          <w:sz w:val="18"/>
          <w:szCs w:val="18"/>
          <w:shd w:val="clear" w:color="auto" w:fill="FFFFFF"/>
        </w:rPr>
        <w:t xml:space="preserve"> M. Psychiatric and psychosocial problems in adults with normal-intelligence autism spectrum disorders. BMC psychiatry. 2009 Dec;9(1):1-9.</w:t>
      </w:r>
    </w:p>
    <w:p w14:paraId="7A77976C" w14:textId="77777777" w:rsidR="003C188C" w:rsidRPr="0015051E" w:rsidRDefault="003C188C" w:rsidP="003C188C">
      <w:pPr>
        <w:pStyle w:val="ListParagraph"/>
        <w:ind w:left="0"/>
        <w:jc w:val="both"/>
        <w:rPr>
          <w:rFonts w:ascii="Times New Roman" w:hAnsi="Times New Roman" w:cs="Times New Roman"/>
          <w:sz w:val="18"/>
          <w:szCs w:val="18"/>
        </w:rPr>
      </w:pPr>
    </w:p>
    <w:p w14:paraId="58F8FA8D"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Lugnegård</w:t>
      </w:r>
      <w:proofErr w:type="spellEnd"/>
      <w:r w:rsidRPr="0015051E">
        <w:rPr>
          <w:rFonts w:ascii="Times New Roman" w:hAnsi="Times New Roman" w:cs="Times New Roman"/>
          <w:sz w:val="18"/>
          <w:szCs w:val="18"/>
          <w:shd w:val="clear" w:color="auto" w:fill="FFFFFF"/>
        </w:rPr>
        <w:t xml:space="preserve"> T, </w:t>
      </w:r>
      <w:proofErr w:type="spellStart"/>
      <w:r w:rsidRPr="0015051E">
        <w:rPr>
          <w:rFonts w:ascii="Times New Roman" w:hAnsi="Times New Roman" w:cs="Times New Roman"/>
          <w:sz w:val="18"/>
          <w:szCs w:val="18"/>
          <w:shd w:val="clear" w:color="auto" w:fill="FFFFFF"/>
        </w:rPr>
        <w:t>Hallerbäck</w:t>
      </w:r>
      <w:proofErr w:type="spellEnd"/>
      <w:r w:rsidRPr="0015051E">
        <w:rPr>
          <w:rFonts w:ascii="Times New Roman" w:hAnsi="Times New Roman" w:cs="Times New Roman"/>
          <w:sz w:val="18"/>
          <w:szCs w:val="18"/>
          <w:shd w:val="clear" w:color="auto" w:fill="FFFFFF"/>
        </w:rPr>
        <w:t xml:space="preserve"> MU, </w:t>
      </w:r>
      <w:proofErr w:type="spellStart"/>
      <w:r w:rsidRPr="0015051E">
        <w:rPr>
          <w:rFonts w:ascii="Times New Roman" w:hAnsi="Times New Roman" w:cs="Times New Roman"/>
          <w:sz w:val="18"/>
          <w:szCs w:val="18"/>
          <w:shd w:val="clear" w:color="auto" w:fill="FFFFFF"/>
        </w:rPr>
        <w:t>Gillberg</w:t>
      </w:r>
      <w:proofErr w:type="spellEnd"/>
      <w:r w:rsidRPr="0015051E">
        <w:rPr>
          <w:rFonts w:ascii="Times New Roman" w:hAnsi="Times New Roman" w:cs="Times New Roman"/>
          <w:sz w:val="18"/>
          <w:szCs w:val="18"/>
          <w:shd w:val="clear" w:color="auto" w:fill="FFFFFF"/>
        </w:rPr>
        <w:t xml:space="preserve"> C. Psychiatric comorbidity in young adults with a clinical diagnosis of Asperger syndrome. Res Dev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2011 Sep 1;32(5):1910-7.</w:t>
      </w:r>
    </w:p>
    <w:p w14:paraId="62B0D7D9" w14:textId="77777777" w:rsidR="003C188C" w:rsidRPr="0015051E" w:rsidRDefault="003C188C" w:rsidP="003C188C">
      <w:pPr>
        <w:pStyle w:val="ListParagraph"/>
        <w:ind w:left="0"/>
        <w:jc w:val="both"/>
        <w:rPr>
          <w:rFonts w:ascii="Times New Roman" w:hAnsi="Times New Roman" w:cs="Times New Roman"/>
          <w:sz w:val="18"/>
          <w:szCs w:val="18"/>
        </w:rPr>
      </w:pPr>
    </w:p>
    <w:p w14:paraId="35559DDD"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Johnston K, Dittner A, Bramham J, Murphy C, Knight A, Russell A. Attention deficit hyperactivity disorder symptoms in adults with autism spectrum disorders. Autism Res. 2013 Aug;6(4):225-36.</w:t>
      </w:r>
    </w:p>
    <w:p w14:paraId="3095EEB1" w14:textId="77777777" w:rsidR="003C188C" w:rsidRPr="0015051E" w:rsidRDefault="003C188C" w:rsidP="003C188C">
      <w:pPr>
        <w:pStyle w:val="ListParagraph"/>
        <w:ind w:left="0"/>
        <w:jc w:val="both"/>
        <w:rPr>
          <w:rFonts w:ascii="Times New Roman" w:hAnsi="Times New Roman" w:cs="Times New Roman"/>
          <w:sz w:val="18"/>
          <w:szCs w:val="18"/>
        </w:rPr>
      </w:pPr>
    </w:p>
    <w:p w14:paraId="02F2DA1D"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Sabet J, Underwood L, Chaplin E, Hayward H, McCarthy J. Autism spectrum disorder, attention-deficit hyperactivity disorder and offending. Adv Autism. 2015 Oct 29;1(2):98-107.</w:t>
      </w:r>
    </w:p>
    <w:p w14:paraId="39A64DE5" w14:textId="77777777" w:rsidR="003C188C" w:rsidRPr="0015051E" w:rsidRDefault="003C188C" w:rsidP="003C188C">
      <w:pPr>
        <w:pStyle w:val="ListParagraph"/>
        <w:ind w:left="0"/>
        <w:jc w:val="both"/>
        <w:rPr>
          <w:rFonts w:ascii="Times New Roman" w:hAnsi="Times New Roman" w:cs="Times New Roman"/>
          <w:sz w:val="18"/>
          <w:szCs w:val="18"/>
        </w:rPr>
      </w:pPr>
    </w:p>
    <w:p w14:paraId="3C072F59"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Underwood L, McCarthy J, Chaplin E, Forrester A, Mills R, Murphy D. Autism spectrum disorder traits among prisoners. Adv Autism. 2016 Jul 4;2(3):106-17.</w:t>
      </w:r>
    </w:p>
    <w:p w14:paraId="7AB03C0D" w14:textId="77777777" w:rsidR="003C188C" w:rsidRPr="0015051E" w:rsidRDefault="003C188C" w:rsidP="003C188C">
      <w:pPr>
        <w:pStyle w:val="ListParagraph"/>
        <w:ind w:left="0"/>
        <w:jc w:val="both"/>
        <w:rPr>
          <w:rFonts w:ascii="Times New Roman" w:hAnsi="Times New Roman" w:cs="Times New Roman"/>
          <w:sz w:val="18"/>
          <w:szCs w:val="18"/>
        </w:rPr>
      </w:pPr>
    </w:p>
    <w:p w14:paraId="55FCACF1"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Arnevik EA, </w:t>
      </w:r>
      <w:proofErr w:type="spellStart"/>
      <w:r w:rsidRPr="0015051E">
        <w:rPr>
          <w:rFonts w:ascii="Times New Roman" w:hAnsi="Times New Roman" w:cs="Times New Roman"/>
          <w:sz w:val="18"/>
          <w:szCs w:val="18"/>
          <w:shd w:val="clear" w:color="auto" w:fill="FFFFFF"/>
        </w:rPr>
        <w:t>Helverschou</w:t>
      </w:r>
      <w:proofErr w:type="spellEnd"/>
      <w:r w:rsidRPr="0015051E">
        <w:rPr>
          <w:rFonts w:ascii="Times New Roman" w:hAnsi="Times New Roman" w:cs="Times New Roman"/>
          <w:sz w:val="18"/>
          <w:szCs w:val="18"/>
          <w:shd w:val="clear" w:color="auto" w:fill="FFFFFF"/>
        </w:rPr>
        <w:t xml:space="preserve"> SB. Autism spectrum disorder and co-occurring substance use disorder–A systematic review. </w:t>
      </w:r>
      <w:proofErr w:type="spellStart"/>
      <w:r w:rsidRPr="0015051E">
        <w:rPr>
          <w:rFonts w:ascii="Times New Roman" w:hAnsi="Times New Roman" w:cs="Times New Roman"/>
          <w:sz w:val="18"/>
          <w:szCs w:val="18"/>
          <w:shd w:val="clear" w:color="auto" w:fill="FFFFFF"/>
        </w:rPr>
        <w:t>Subst</w:t>
      </w:r>
      <w:proofErr w:type="spellEnd"/>
      <w:r w:rsidRPr="0015051E">
        <w:rPr>
          <w:rFonts w:ascii="Times New Roman" w:hAnsi="Times New Roman" w:cs="Times New Roman"/>
          <w:sz w:val="18"/>
          <w:szCs w:val="18"/>
          <w:shd w:val="clear" w:color="auto" w:fill="FFFFFF"/>
        </w:rPr>
        <w:t xml:space="preserve"> Abuse. 2016 Jan;</w:t>
      </w:r>
      <w:proofErr w:type="gramStart"/>
      <w:r w:rsidRPr="0015051E">
        <w:rPr>
          <w:rFonts w:ascii="Times New Roman" w:hAnsi="Times New Roman" w:cs="Times New Roman"/>
          <w:sz w:val="18"/>
          <w:szCs w:val="18"/>
          <w:shd w:val="clear" w:color="auto" w:fill="FFFFFF"/>
        </w:rPr>
        <w:t>10:SART</w:t>
      </w:r>
      <w:proofErr w:type="gramEnd"/>
      <w:r w:rsidRPr="0015051E">
        <w:rPr>
          <w:rFonts w:ascii="Times New Roman" w:hAnsi="Times New Roman" w:cs="Times New Roman"/>
          <w:sz w:val="18"/>
          <w:szCs w:val="18"/>
          <w:shd w:val="clear" w:color="auto" w:fill="FFFFFF"/>
        </w:rPr>
        <w:t>-39921.</w:t>
      </w:r>
    </w:p>
    <w:p w14:paraId="59837AE2" w14:textId="77777777" w:rsidR="003C188C" w:rsidRPr="0015051E" w:rsidRDefault="003C188C" w:rsidP="003C188C">
      <w:pPr>
        <w:pStyle w:val="ListParagraph"/>
        <w:ind w:left="0"/>
        <w:jc w:val="both"/>
        <w:rPr>
          <w:rFonts w:ascii="Times New Roman" w:hAnsi="Times New Roman" w:cs="Times New Roman"/>
          <w:sz w:val="18"/>
          <w:szCs w:val="18"/>
        </w:rPr>
      </w:pPr>
    </w:p>
    <w:p w14:paraId="240E0812"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Rumball F, </w:t>
      </w:r>
      <w:proofErr w:type="spellStart"/>
      <w:r w:rsidRPr="0015051E">
        <w:rPr>
          <w:rFonts w:ascii="Times New Roman" w:hAnsi="Times New Roman" w:cs="Times New Roman"/>
          <w:sz w:val="18"/>
          <w:szCs w:val="18"/>
          <w:shd w:val="clear" w:color="auto" w:fill="FFFFFF"/>
        </w:rPr>
        <w:t>Happé</w:t>
      </w:r>
      <w:proofErr w:type="spellEnd"/>
      <w:r w:rsidRPr="0015051E">
        <w:rPr>
          <w:rFonts w:ascii="Times New Roman" w:hAnsi="Times New Roman" w:cs="Times New Roman"/>
          <w:sz w:val="18"/>
          <w:szCs w:val="18"/>
          <w:shd w:val="clear" w:color="auto" w:fill="FFFFFF"/>
        </w:rPr>
        <w:t xml:space="preserve"> F, Grey N. Experience of trauma and PTSD symptoms in autistic adults: risk of PTSD development following DSM‐5 and non‐DSM‐5 traumatic life events. Autism Res. 2020 Dec;13(12):2122-32.</w:t>
      </w:r>
    </w:p>
    <w:p w14:paraId="49585775" w14:textId="77777777" w:rsidR="003C188C" w:rsidRPr="0015051E" w:rsidRDefault="003C188C" w:rsidP="003C188C">
      <w:pPr>
        <w:pStyle w:val="ListParagraph"/>
        <w:ind w:left="0"/>
        <w:jc w:val="both"/>
        <w:rPr>
          <w:rFonts w:ascii="Times New Roman" w:hAnsi="Times New Roman" w:cs="Times New Roman"/>
          <w:sz w:val="18"/>
          <w:szCs w:val="18"/>
        </w:rPr>
      </w:pPr>
    </w:p>
    <w:p w14:paraId="5D1FF0D4"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Hollingdale J, Woodhouse E, Young S, Gudjonsson G, Charman T, Mandy W. Sex differences in conduct and emotional outcomes for young people with hyperactive/inattentive traits and social communication difficulties between 9 and 16 years of age: a growth curve analysis.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Med. 2023 Jul;53(10):4539-49.</w:t>
      </w:r>
    </w:p>
    <w:p w14:paraId="2D66E03D" w14:textId="77777777" w:rsidR="003C188C" w:rsidRPr="0015051E" w:rsidRDefault="003C188C" w:rsidP="003C188C">
      <w:pPr>
        <w:pStyle w:val="ListParagraph"/>
        <w:ind w:left="0"/>
        <w:jc w:val="both"/>
        <w:rPr>
          <w:rFonts w:ascii="Times New Roman" w:hAnsi="Times New Roman" w:cs="Times New Roman"/>
          <w:sz w:val="18"/>
          <w:szCs w:val="18"/>
        </w:rPr>
      </w:pPr>
    </w:p>
    <w:p w14:paraId="5EB55B3A"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Chaplin E, McCarthy J, Allely CS, Forrester A, Underwood L, Hayward H, Sabet J, Young S, Mills R, Asherson P, Murphy D. Self-harm and Mental Health Characteristics of Prisoners with elevated rates of autistic traits. Res Dev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2021 Jul 1;114.</w:t>
      </w:r>
    </w:p>
    <w:p w14:paraId="6E799C74" w14:textId="77777777" w:rsidR="003C188C" w:rsidRPr="0015051E" w:rsidRDefault="003C188C" w:rsidP="003C188C">
      <w:pPr>
        <w:pStyle w:val="ListParagraph"/>
        <w:ind w:left="0"/>
        <w:jc w:val="both"/>
        <w:rPr>
          <w:rFonts w:ascii="Times New Roman" w:hAnsi="Times New Roman" w:cs="Times New Roman"/>
          <w:sz w:val="18"/>
          <w:szCs w:val="18"/>
        </w:rPr>
      </w:pPr>
    </w:p>
    <w:p w14:paraId="4A740CEB"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Hwang YI, </w:t>
      </w:r>
      <w:proofErr w:type="spellStart"/>
      <w:r w:rsidRPr="0015051E">
        <w:rPr>
          <w:rFonts w:ascii="Times New Roman" w:hAnsi="Times New Roman" w:cs="Times New Roman"/>
          <w:sz w:val="18"/>
          <w:szCs w:val="18"/>
          <w:shd w:val="clear" w:color="auto" w:fill="FFFFFF"/>
        </w:rPr>
        <w:t>Srasuebkul</w:t>
      </w:r>
      <w:proofErr w:type="spellEnd"/>
      <w:r w:rsidRPr="0015051E">
        <w:rPr>
          <w:rFonts w:ascii="Times New Roman" w:hAnsi="Times New Roman" w:cs="Times New Roman"/>
          <w:sz w:val="18"/>
          <w:szCs w:val="18"/>
          <w:shd w:val="clear" w:color="auto" w:fill="FFFFFF"/>
        </w:rPr>
        <w:t xml:space="preserve"> P, Foley KR, Arnold S, </w:t>
      </w:r>
      <w:proofErr w:type="spellStart"/>
      <w:r w:rsidRPr="0015051E">
        <w:rPr>
          <w:rFonts w:ascii="Times New Roman" w:hAnsi="Times New Roman" w:cs="Times New Roman"/>
          <w:sz w:val="18"/>
          <w:szCs w:val="18"/>
          <w:shd w:val="clear" w:color="auto" w:fill="FFFFFF"/>
        </w:rPr>
        <w:t>Trollor</w:t>
      </w:r>
      <w:proofErr w:type="spellEnd"/>
      <w:r w:rsidRPr="0015051E">
        <w:rPr>
          <w:rFonts w:ascii="Times New Roman" w:hAnsi="Times New Roman" w:cs="Times New Roman"/>
          <w:sz w:val="18"/>
          <w:szCs w:val="18"/>
          <w:shd w:val="clear" w:color="auto" w:fill="FFFFFF"/>
        </w:rPr>
        <w:t xml:space="preserve"> JN. Mortality and cause of death of Australians on the autism spectrum. Autism Res. 2019 May;12(5):806-15.</w:t>
      </w:r>
    </w:p>
    <w:p w14:paraId="61207A19" w14:textId="77777777" w:rsidR="003C188C" w:rsidRPr="0015051E" w:rsidRDefault="003C188C" w:rsidP="003C188C">
      <w:pPr>
        <w:pStyle w:val="ListParagraph"/>
        <w:ind w:left="0"/>
        <w:jc w:val="both"/>
        <w:rPr>
          <w:rFonts w:ascii="Times New Roman" w:hAnsi="Times New Roman" w:cs="Times New Roman"/>
          <w:sz w:val="18"/>
          <w:szCs w:val="18"/>
        </w:rPr>
      </w:pPr>
    </w:p>
    <w:p w14:paraId="35F8EC0C"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Kirby AV, </w:t>
      </w:r>
      <w:proofErr w:type="spellStart"/>
      <w:r w:rsidRPr="0015051E">
        <w:rPr>
          <w:rFonts w:ascii="Times New Roman" w:hAnsi="Times New Roman" w:cs="Times New Roman"/>
          <w:sz w:val="18"/>
          <w:szCs w:val="18"/>
          <w:shd w:val="clear" w:color="auto" w:fill="FFFFFF"/>
        </w:rPr>
        <w:t>Bakian</w:t>
      </w:r>
      <w:proofErr w:type="spellEnd"/>
      <w:r w:rsidRPr="0015051E">
        <w:rPr>
          <w:rFonts w:ascii="Times New Roman" w:hAnsi="Times New Roman" w:cs="Times New Roman"/>
          <w:sz w:val="18"/>
          <w:szCs w:val="18"/>
          <w:shd w:val="clear" w:color="auto" w:fill="FFFFFF"/>
        </w:rPr>
        <w:t xml:space="preserve"> AV, Zhang Y, Bilder DA, </w:t>
      </w:r>
      <w:proofErr w:type="spellStart"/>
      <w:r w:rsidRPr="0015051E">
        <w:rPr>
          <w:rFonts w:ascii="Times New Roman" w:hAnsi="Times New Roman" w:cs="Times New Roman"/>
          <w:sz w:val="18"/>
          <w:szCs w:val="18"/>
          <w:shd w:val="clear" w:color="auto" w:fill="FFFFFF"/>
        </w:rPr>
        <w:t>Keeshin</w:t>
      </w:r>
      <w:proofErr w:type="spellEnd"/>
      <w:r w:rsidRPr="0015051E">
        <w:rPr>
          <w:rFonts w:ascii="Times New Roman" w:hAnsi="Times New Roman" w:cs="Times New Roman"/>
          <w:sz w:val="18"/>
          <w:szCs w:val="18"/>
          <w:shd w:val="clear" w:color="auto" w:fill="FFFFFF"/>
        </w:rPr>
        <w:t xml:space="preserve"> BR, Coon H. A 20‐year study of suicide death in a statewide autism population. Autism Res. 2019 Apr;12(4):658-66.</w:t>
      </w:r>
    </w:p>
    <w:p w14:paraId="29844F78" w14:textId="77777777" w:rsidR="003C188C" w:rsidRPr="0015051E" w:rsidRDefault="003C188C" w:rsidP="003C188C">
      <w:pPr>
        <w:pStyle w:val="ListParagraph"/>
        <w:ind w:left="0"/>
        <w:jc w:val="both"/>
        <w:rPr>
          <w:rFonts w:ascii="Times New Roman" w:hAnsi="Times New Roman" w:cs="Times New Roman"/>
          <w:sz w:val="18"/>
          <w:szCs w:val="18"/>
        </w:rPr>
      </w:pPr>
    </w:p>
    <w:p w14:paraId="53E97088"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DiBlasi E, Kirby AV, Gaj E, Docherty AR, </w:t>
      </w:r>
      <w:proofErr w:type="spellStart"/>
      <w:r w:rsidRPr="0015051E">
        <w:rPr>
          <w:rFonts w:ascii="Times New Roman" w:hAnsi="Times New Roman" w:cs="Times New Roman"/>
          <w:sz w:val="18"/>
          <w:szCs w:val="18"/>
          <w:shd w:val="clear" w:color="auto" w:fill="FFFFFF"/>
        </w:rPr>
        <w:t>Keeshin</w:t>
      </w:r>
      <w:proofErr w:type="spellEnd"/>
      <w:r w:rsidRPr="0015051E">
        <w:rPr>
          <w:rFonts w:ascii="Times New Roman" w:hAnsi="Times New Roman" w:cs="Times New Roman"/>
          <w:sz w:val="18"/>
          <w:szCs w:val="18"/>
          <w:shd w:val="clear" w:color="auto" w:fill="FFFFFF"/>
        </w:rPr>
        <w:t xml:space="preserve"> BR, </w:t>
      </w:r>
      <w:proofErr w:type="spellStart"/>
      <w:r w:rsidRPr="0015051E">
        <w:rPr>
          <w:rFonts w:ascii="Times New Roman" w:hAnsi="Times New Roman" w:cs="Times New Roman"/>
          <w:sz w:val="18"/>
          <w:szCs w:val="18"/>
          <w:shd w:val="clear" w:color="auto" w:fill="FFFFFF"/>
        </w:rPr>
        <w:t>Bakian</w:t>
      </w:r>
      <w:proofErr w:type="spellEnd"/>
      <w:r w:rsidRPr="0015051E">
        <w:rPr>
          <w:rFonts w:ascii="Times New Roman" w:hAnsi="Times New Roman" w:cs="Times New Roman"/>
          <w:sz w:val="18"/>
          <w:szCs w:val="18"/>
          <w:shd w:val="clear" w:color="auto" w:fill="FFFFFF"/>
        </w:rPr>
        <w:t xml:space="preserve"> AV, Coon H. Brief report: Genetic links between autism and suicidal </w:t>
      </w:r>
      <w:proofErr w:type="spellStart"/>
      <w:r w:rsidRPr="0015051E">
        <w:rPr>
          <w:rFonts w:ascii="Times New Roman" w:hAnsi="Times New Roman" w:cs="Times New Roman"/>
          <w:sz w:val="18"/>
          <w:szCs w:val="18"/>
          <w:shd w:val="clear" w:color="auto" w:fill="FFFFFF"/>
        </w:rPr>
        <w:t>behavior</w:t>
      </w:r>
      <w:proofErr w:type="spellEnd"/>
      <w:r w:rsidRPr="0015051E">
        <w:rPr>
          <w:rFonts w:ascii="Times New Roman" w:hAnsi="Times New Roman" w:cs="Times New Roman"/>
          <w:sz w:val="18"/>
          <w:szCs w:val="18"/>
          <w:shd w:val="clear" w:color="auto" w:fill="FFFFFF"/>
        </w:rPr>
        <w:t xml:space="preserve">—A preliminary investigation.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2020 </w:t>
      </w:r>
      <w:proofErr w:type="gramStart"/>
      <w:r w:rsidRPr="0015051E">
        <w:rPr>
          <w:rFonts w:ascii="Times New Roman" w:hAnsi="Times New Roman" w:cs="Times New Roman"/>
          <w:sz w:val="18"/>
          <w:szCs w:val="18"/>
          <w:shd w:val="clear" w:color="auto" w:fill="FFFFFF"/>
        </w:rPr>
        <w:t>Oct;50:3525</w:t>
      </w:r>
      <w:proofErr w:type="gramEnd"/>
      <w:r w:rsidRPr="0015051E">
        <w:rPr>
          <w:rFonts w:ascii="Times New Roman" w:hAnsi="Times New Roman" w:cs="Times New Roman"/>
          <w:sz w:val="18"/>
          <w:szCs w:val="18"/>
          <w:shd w:val="clear" w:color="auto" w:fill="FFFFFF"/>
        </w:rPr>
        <w:t>-30.</w:t>
      </w:r>
    </w:p>
    <w:p w14:paraId="3D8EE540" w14:textId="77777777" w:rsidR="003C188C" w:rsidRPr="0015051E" w:rsidRDefault="003C188C" w:rsidP="003C188C">
      <w:pPr>
        <w:pStyle w:val="ListParagraph"/>
        <w:ind w:left="0"/>
        <w:jc w:val="both"/>
        <w:rPr>
          <w:rFonts w:ascii="Times New Roman" w:hAnsi="Times New Roman" w:cs="Times New Roman"/>
          <w:sz w:val="18"/>
          <w:szCs w:val="18"/>
        </w:rPr>
      </w:pPr>
    </w:p>
    <w:p w14:paraId="2DFDABE8"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lastRenderedPageBreak/>
        <w:t xml:space="preserve">McDonnell CG, DeLucia EA, Hayden EP, Anagnostou E, Nicolson R, Kelley E, Georgiades S, Liu X, Stevenson RA. An exploratory analysis of predictors of youth suicide-related </w:t>
      </w:r>
      <w:proofErr w:type="spellStart"/>
      <w:r w:rsidRPr="0015051E">
        <w:rPr>
          <w:rFonts w:ascii="Times New Roman" w:hAnsi="Times New Roman" w:cs="Times New Roman"/>
          <w:sz w:val="18"/>
          <w:szCs w:val="18"/>
          <w:shd w:val="clear" w:color="auto" w:fill="FFFFFF"/>
        </w:rPr>
        <w:t>behaviors</w:t>
      </w:r>
      <w:proofErr w:type="spellEnd"/>
      <w:r w:rsidRPr="0015051E">
        <w:rPr>
          <w:rFonts w:ascii="Times New Roman" w:hAnsi="Times New Roman" w:cs="Times New Roman"/>
          <w:sz w:val="18"/>
          <w:szCs w:val="18"/>
          <w:shd w:val="clear" w:color="auto" w:fill="FFFFFF"/>
        </w:rPr>
        <w:t xml:space="preserve"> in autism spectrum disorder: Implications for prevention science.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2020 </w:t>
      </w:r>
      <w:proofErr w:type="gramStart"/>
      <w:r w:rsidRPr="0015051E">
        <w:rPr>
          <w:rFonts w:ascii="Times New Roman" w:hAnsi="Times New Roman" w:cs="Times New Roman"/>
          <w:sz w:val="18"/>
          <w:szCs w:val="18"/>
          <w:shd w:val="clear" w:color="auto" w:fill="FFFFFF"/>
        </w:rPr>
        <w:t>Oct;50:3531</w:t>
      </w:r>
      <w:proofErr w:type="gramEnd"/>
      <w:r w:rsidRPr="0015051E">
        <w:rPr>
          <w:rFonts w:ascii="Times New Roman" w:hAnsi="Times New Roman" w:cs="Times New Roman"/>
          <w:sz w:val="18"/>
          <w:szCs w:val="18"/>
          <w:shd w:val="clear" w:color="auto" w:fill="FFFFFF"/>
        </w:rPr>
        <w:t>-44.</w:t>
      </w:r>
    </w:p>
    <w:p w14:paraId="77B8AD15" w14:textId="77777777" w:rsidR="003C188C" w:rsidRPr="0015051E" w:rsidRDefault="003C188C" w:rsidP="003C188C">
      <w:pPr>
        <w:pStyle w:val="ListParagraph"/>
        <w:ind w:left="0"/>
        <w:jc w:val="both"/>
        <w:rPr>
          <w:rFonts w:ascii="Times New Roman" w:hAnsi="Times New Roman" w:cs="Times New Roman"/>
          <w:sz w:val="18"/>
          <w:szCs w:val="18"/>
        </w:rPr>
      </w:pPr>
    </w:p>
    <w:p w14:paraId="02D4FB9D"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Crane L, Adams F, Harper G, Welch J, Pellicano E. ‘Something needs to change’: Mental health experiences of young autistic adults in England. Autism. 2019 Feb;23(2):477-93.</w:t>
      </w:r>
    </w:p>
    <w:p w14:paraId="3FC5689D" w14:textId="77777777" w:rsidR="003C188C" w:rsidRPr="0015051E" w:rsidRDefault="003C188C" w:rsidP="003C188C">
      <w:pPr>
        <w:pStyle w:val="ListParagraph"/>
        <w:ind w:left="0"/>
        <w:jc w:val="both"/>
        <w:rPr>
          <w:rFonts w:ascii="Times New Roman" w:hAnsi="Times New Roman" w:cs="Times New Roman"/>
          <w:sz w:val="18"/>
          <w:szCs w:val="18"/>
        </w:rPr>
      </w:pPr>
    </w:p>
    <w:p w14:paraId="134B19D2"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Camm-Crosbie L, Bradley L, Shaw R, Baron-Cohen S, Cassidy S. ‘People like me don’t get support’: Autistic adults’ experiences of support and treatment for mental health difficulties, self-injury and suicidality. Autism. 2019 Aug;23(6):1431-41.</w:t>
      </w:r>
    </w:p>
    <w:p w14:paraId="432A3C0B" w14:textId="77777777" w:rsidR="003C188C" w:rsidRPr="0015051E" w:rsidRDefault="003C188C" w:rsidP="003C188C">
      <w:pPr>
        <w:pStyle w:val="ListParagraph"/>
        <w:ind w:left="0"/>
        <w:jc w:val="both"/>
        <w:rPr>
          <w:rFonts w:ascii="Times New Roman" w:hAnsi="Times New Roman" w:cs="Times New Roman"/>
          <w:sz w:val="18"/>
          <w:szCs w:val="18"/>
        </w:rPr>
      </w:pPr>
    </w:p>
    <w:p w14:paraId="464E5906"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Costa AP, Loor C, </w:t>
      </w:r>
      <w:proofErr w:type="spellStart"/>
      <w:r w:rsidRPr="0015051E">
        <w:rPr>
          <w:rFonts w:ascii="Times New Roman" w:hAnsi="Times New Roman" w:cs="Times New Roman"/>
          <w:sz w:val="18"/>
          <w:szCs w:val="18"/>
          <w:shd w:val="clear" w:color="auto" w:fill="FFFFFF"/>
        </w:rPr>
        <w:t>Steffgen</w:t>
      </w:r>
      <w:proofErr w:type="spellEnd"/>
      <w:r w:rsidRPr="0015051E">
        <w:rPr>
          <w:rFonts w:ascii="Times New Roman" w:hAnsi="Times New Roman" w:cs="Times New Roman"/>
          <w:sz w:val="18"/>
          <w:szCs w:val="18"/>
          <w:shd w:val="clear" w:color="auto" w:fill="FFFFFF"/>
        </w:rPr>
        <w:t xml:space="preserve"> G. Suicidality in adults with autism spectrum disorder: the role of depressive symptomatology, alexithymia, and antidepressants.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2020 </w:t>
      </w:r>
      <w:proofErr w:type="gramStart"/>
      <w:r w:rsidRPr="0015051E">
        <w:rPr>
          <w:rFonts w:ascii="Times New Roman" w:hAnsi="Times New Roman" w:cs="Times New Roman"/>
          <w:sz w:val="18"/>
          <w:szCs w:val="18"/>
          <w:shd w:val="clear" w:color="auto" w:fill="FFFFFF"/>
        </w:rPr>
        <w:t>Oct;50:3585</w:t>
      </w:r>
      <w:proofErr w:type="gramEnd"/>
      <w:r w:rsidRPr="0015051E">
        <w:rPr>
          <w:rFonts w:ascii="Times New Roman" w:hAnsi="Times New Roman" w:cs="Times New Roman"/>
          <w:sz w:val="18"/>
          <w:szCs w:val="18"/>
          <w:shd w:val="clear" w:color="auto" w:fill="FFFFFF"/>
        </w:rPr>
        <w:t>-97.</w:t>
      </w:r>
    </w:p>
    <w:p w14:paraId="46BA0BA7" w14:textId="77777777" w:rsidR="003C188C" w:rsidRPr="0015051E" w:rsidRDefault="003C188C" w:rsidP="003C188C">
      <w:pPr>
        <w:pStyle w:val="ListParagraph"/>
        <w:ind w:left="0"/>
        <w:jc w:val="both"/>
        <w:rPr>
          <w:rFonts w:ascii="Times New Roman" w:hAnsi="Times New Roman" w:cs="Times New Roman"/>
          <w:sz w:val="18"/>
          <w:szCs w:val="18"/>
        </w:rPr>
      </w:pPr>
    </w:p>
    <w:p w14:paraId="6A5DE2A7"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Arwert</w:t>
      </w:r>
      <w:proofErr w:type="spellEnd"/>
      <w:r w:rsidRPr="0015051E">
        <w:rPr>
          <w:rFonts w:ascii="Times New Roman" w:hAnsi="Times New Roman" w:cs="Times New Roman"/>
          <w:sz w:val="18"/>
          <w:szCs w:val="18"/>
          <w:shd w:val="clear" w:color="auto" w:fill="FFFFFF"/>
        </w:rPr>
        <w:t xml:space="preserve"> TG, </w:t>
      </w:r>
      <w:proofErr w:type="spellStart"/>
      <w:r w:rsidRPr="0015051E">
        <w:rPr>
          <w:rFonts w:ascii="Times New Roman" w:hAnsi="Times New Roman" w:cs="Times New Roman"/>
          <w:sz w:val="18"/>
          <w:szCs w:val="18"/>
          <w:shd w:val="clear" w:color="auto" w:fill="FFFFFF"/>
        </w:rPr>
        <w:t>Sizoo</w:t>
      </w:r>
      <w:proofErr w:type="spellEnd"/>
      <w:r w:rsidRPr="0015051E">
        <w:rPr>
          <w:rFonts w:ascii="Times New Roman" w:hAnsi="Times New Roman" w:cs="Times New Roman"/>
          <w:sz w:val="18"/>
          <w:szCs w:val="18"/>
          <w:shd w:val="clear" w:color="auto" w:fill="FFFFFF"/>
        </w:rPr>
        <w:t xml:space="preserve"> BB. Self-reported suicidality in male and female adults with autism spectrum disorders: Rumination and self-esteem.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2020 Oct;50(10):3598-605.</w:t>
      </w:r>
    </w:p>
    <w:p w14:paraId="2ECD0A78" w14:textId="77777777" w:rsidR="003C188C" w:rsidRPr="0015051E" w:rsidRDefault="003C188C" w:rsidP="003C188C">
      <w:pPr>
        <w:pStyle w:val="ListParagraph"/>
        <w:rPr>
          <w:rFonts w:ascii="Times New Roman" w:hAnsi="Times New Roman" w:cs="Times New Roman"/>
          <w:sz w:val="18"/>
          <w:szCs w:val="18"/>
        </w:rPr>
      </w:pPr>
    </w:p>
    <w:p w14:paraId="0B17635B" w14:textId="77777777" w:rsidR="003C188C" w:rsidRPr="0015051E" w:rsidRDefault="003C188C" w:rsidP="003C188C">
      <w:pPr>
        <w:pStyle w:val="ListParagraph"/>
        <w:spacing w:after="0" w:line="240" w:lineRule="auto"/>
        <w:ind w:left="0"/>
        <w:jc w:val="both"/>
        <w:rPr>
          <w:rFonts w:ascii="Times New Roman" w:hAnsi="Times New Roman" w:cs="Times New Roman"/>
          <w:sz w:val="18"/>
          <w:szCs w:val="18"/>
        </w:rPr>
      </w:pPr>
    </w:p>
    <w:p w14:paraId="1B4B51A8"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Cassidy S, Bradley L, Shaw R, Baron-Cohen S. Risk markers for suicidality in autistic adults. Mol Autism. 2018 </w:t>
      </w:r>
      <w:proofErr w:type="gramStart"/>
      <w:r w:rsidRPr="0015051E">
        <w:rPr>
          <w:rFonts w:ascii="Times New Roman" w:hAnsi="Times New Roman" w:cs="Times New Roman"/>
          <w:sz w:val="18"/>
          <w:szCs w:val="18"/>
          <w:shd w:val="clear" w:color="auto" w:fill="FFFFFF"/>
        </w:rPr>
        <w:t>Dec;9:1</w:t>
      </w:r>
      <w:proofErr w:type="gramEnd"/>
      <w:r w:rsidRPr="0015051E">
        <w:rPr>
          <w:rFonts w:ascii="Times New Roman" w:hAnsi="Times New Roman" w:cs="Times New Roman"/>
          <w:sz w:val="18"/>
          <w:szCs w:val="18"/>
          <w:shd w:val="clear" w:color="auto" w:fill="FFFFFF"/>
        </w:rPr>
        <w:t>-4.</w:t>
      </w:r>
    </w:p>
    <w:p w14:paraId="33886B54" w14:textId="77777777" w:rsidR="003C188C" w:rsidRPr="0015051E" w:rsidRDefault="003C188C" w:rsidP="003C188C">
      <w:pPr>
        <w:pStyle w:val="ListParagraph"/>
        <w:ind w:left="0"/>
        <w:jc w:val="both"/>
        <w:rPr>
          <w:rFonts w:ascii="Times New Roman" w:hAnsi="Times New Roman" w:cs="Times New Roman"/>
          <w:sz w:val="18"/>
          <w:szCs w:val="18"/>
        </w:rPr>
      </w:pPr>
    </w:p>
    <w:p w14:paraId="138A526E"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rPr>
        <w:t>HMI PROBATION. A joint inspection of the treatment of offenders with learning disabilities, within the criminal justice system: phase one – from arrest to sentence. In: PROBATION, H. M. S. I. O. (ed.). Manchester. 2014.</w:t>
      </w:r>
    </w:p>
    <w:p w14:paraId="3C89026E" w14:textId="77777777" w:rsidR="003C188C" w:rsidRPr="0015051E" w:rsidRDefault="003C188C" w:rsidP="003C188C">
      <w:pPr>
        <w:pStyle w:val="ListParagraph"/>
        <w:ind w:left="0"/>
        <w:jc w:val="both"/>
        <w:rPr>
          <w:rFonts w:ascii="Times New Roman" w:hAnsi="Times New Roman" w:cs="Times New Roman"/>
          <w:sz w:val="18"/>
          <w:szCs w:val="18"/>
        </w:rPr>
      </w:pPr>
    </w:p>
    <w:p w14:paraId="6F2EFFD6"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rPr>
        <w:t>HMI PROBATION. A joint inspection of the treatment of offenders with learning disabilities, within the criminal justice system: phase two – in custody and the community. In: PROBATION, H. M. S. I. O. (ed.). Manchester. 2015.</w:t>
      </w:r>
    </w:p>
    <w:p w14:paraId="7919B8B0" w14:textId="77777777" w:rsidR="003C188C" w:rsidRPr="0015051E" w:rsidRDefault="003C188C" w:rsidP="003C188C">
      <w:pPr>
        <w:pStyle w:val="ListParagraph"/>
        <w:ind w:left="0"/>
        <w:jc w:val="both"/>
        <w:rPr>
          <w:rFonts w:ascii="Times New Roman" w:hAnsi="Times New Roman" w:cs="Times New Roman"/>
          <w:sz w:val="18"/>
          <w:szCs w:val="18"/>
        </w:rPr>
      </w:pPr>
    </w:p>
    <w:p w14:paraId="6ACF3331"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Slavny</w:t>
      </w:r>
      <w:proofErr w:type="spellEnd"/>
      <w:r w:rsidRPr="0015051E">
        <w:rPr>
          <w:rFonts w:ascii="Times New Roman" w:hAnsi="Times New Roman" w:cs="Times New Roman"/>
          <w:sz w:val="18"/>
          <w:szCs w:val="18"/>
          <w:shd w:val="clear" w:color="auto" w:fill="FFFFFF"/>
        </w:rPr>
        <w:t>-Cross R, Allison C, Griffiths S, Baron-Cohen S. Are autistic people disadvantaged by the criminal justice system? A case comparison. Autism. 2023 Jul;27(5):1438-48.</w:t>
      </w:r>
    </w:p>
    <w:p w14:paraId="29EBD75D" w14:textId="77777777" w:rsidR="003C188C" w:rsidRPr="0015051E" w:rsidRDefault="003C188C" w:rsidP="003C188C">
      <w:pPr>
        <w:pStyle w:val="ListParagraph"/>
        <w:ind w:left="0"/>
        <w:jc w:val="both"/>
        <w:rPr>
          <w:rFonts w:ascii="Times New Roman" w:hAnsi="Times New Roman" w:cs="Times New Roman"/>
          <w:sz w:val="18"/>
          <w:szCs w:val="18"/>
        </w:rPr>
      </w:pPr>
    </w:p>
    <w:p w14:paraId="57B1C84D"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rPr>
        <w:t xml:space="preserve">Criminal Justice Joint Inspection.  Neurodiversity in the criminal justice system: A review of the evidence.  </w:t>
      </w:r>
      <w:hyperlink r:id="rId12" w:history="1">
        <w:r w:rsidRPr="0015051E">
          <w:rPr>
            <w:rStyle w:val="Hyperlink"/>
            <w:rFonts w:ascii="Times New Roman" w:hAnsi="Times New Roman" w:cs="Times New Roman"/>
            <w:color w:val="auto"/>
            <w:sz w:val="18"/>
            <w:szCs w:val="18"/>
          </w:rPr>
          <w:t>Neurodiversity in the criminal justice system: a review of evidence (justiceinspectorates.gov.uk)</w:t>
        </w:r>
      </w:hyperlink>
      <w:r w:rsidRPr="0015051E">
        <w:rPr>
          <w:rStyle w:val="Hyperlink"/>
          <w:rFonts w:ascii="Times New Roman" w:hAnsi="Times New Roman" w:cs="Times New Roman"/>
          <w:color w:val="auto"/>
          <w:sz w:val="18"/>
          <w:szCs w:val="18"/>
        </w:rPr>
        <w:t xml:space="preserve">. 2021. </w:t>
      </w:r>
      <w:r w:rsidRPr="0015051E">
        <w:rPr>
          <w:rFonts w:ascii="Times New Roman" w:hAnsi="Times New Roman" w:cs="Times New Roman"/>
          <w:sz w:val="18"/>
          <w:szCs w:val="18"/>
        </w:rPr>
        <w:t>Assessed 23</w:t>
      </w:r>
      <w:r w:rsidRPr="0015051E">
        <w:rPr>
          <w:rFonts w:ascii="Times New Roman" w:hAnsi="Times New Roman" w:cs="Times New Roman"/>
          <w:sz w:val="18"/>
          <w:szCs w:val="18"/>
          <w:vertAlign w:val="superscript"/>
        </w:rPr>
        <w:t>rd</w:t>
      </w:r>
      <w:r w:rsidRPr="0015051E">
        <w:rPr>
          <w:rFonts w:ascii="Times New Roman" w:hAnsi="Times New Roman" w:cs="Times New Roman"/>
          <w:sz w:val="18"/>
          <w:szCs w:val="18"/>
        </w:rPr>
        <w:t xml:space="preserve"> December 2021.</w:t>
      </w:r>
    </w:p>
    <w:p w14:paraId="5A5E10AE" w14:textId="77777777" w:rsidR="003C188C" w:rsidRPr="0015051E" w:rsidRDefault="003C188C" w:rsidP="003C188C">
      <w:pPr>
        <w:pStyle w:val="ListParagraph"/>
        <w:spacing w:after="0" w:line="240" w:lineRule="auto"/>
        <w:ind w:left="0"/>
        <w:jc w:val="both"/>
        <w:rPr>
          <w:rFonts w:ascii="Times New Roman" w:hAnsi="Times New Roman" w:cs="Times New Roman"/>
          <w:sz w:val="18"/>
          <w:szCs w:val="18"/>
        </w:rPr>
      </w:pPr>
    </w:p>
    <w:p w14:paraId="65B2D3D4"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Salerno AC, Schuller RA. A mixed-methods study of police experiences of adults with autism spectrum disorder in Canada. Int J Law Psychiatry. 2019 May </w:t>
      </w:r>
      <w:proofErr w:type="gramStart"/>
      <w:r w:rsidRPr="0015051E">
        <w:rPr>
          <w:rFonts w:ascii="Times New Roman" w:hAnsi="Times New Roman" w:cs="Times New Roman"/>
          <w:sz w:val="18"/>
          <w:szCs w:val="18"/>
          <w:shd w:val="clear" w:color="auto" w:fill="FFFFFF"/>
        </w:rPr>
        <w:t>1;64:18</w:t>
      </w:r>
      <w:proofErr w:type="gramEnd"/>
      <w:r w:rsidRPr="0015051E">
        <w:rPr>
          <w:rFonts w:ascii="Times New Roman" w:hAnsi="Times New Roman" w:cs="Times New Roman"/>
          <w:sz w:val="18"/>
          <w:szCs w:val="18"/>
          <w:shd w:val="clear" w:color="auto" w:fill="FFFFFF"/>
        </w:rPr>
        <w:t>-25.</w:t>
      </w:r>
    </w:p>
    <w:p w14:paraId="18754615" w14:textId="77777777" w:rsidR="003C188C" w:rsidRPr="0015051E" w:rsidRDefault="003C188C" w:rsidP="003C188C">
      <w:pPr>
        <w:pStyle w:val="ListParagraph"/>
        <w:ind w:left="0"/>
        <w:jc w:val="both"/>
        <w:rPr>
          <w:rFonts w:ascii="Times New Roman" w:hAnsi="Times New Roman" w:cs="Times New Roman"/>
          <w:sz w:val="18"/>
          <w:szCs w:val="18"/>
        </w:rPr>
      </w:pPr>
    </w:p>
    <w:p w14:paraId="660E53D7"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Tint A, </w:t>
      </w:r>
      <w:proofErr w:type="spellStart"/>
      <w:r w:rsidRPr="0015051E">
        <w:rPr>
          <w:rFonts w:ascii="Times New Roman" w:hAnsi="Times New Roman" w:cs="Times New Roman"/>
          <w:sz w:val="18"/>
          <w:szCs w:val="18"/>
          <w:shd w:val="clear" w:color="auto" w:fill="FFFFFF"/>
        </w:rPr>
        <w:t>Palucka</w:t>
      </w:r>
      <w:proofErr w:type="spellEnd"/>
      <w:r w:rsidRPr="0015051E">
        <w:rPr>
          <w:rFonts w:ascii="Times New Roman" w:hAnsi="Times New Roman" w:cs="Times New Roman"/>
          <w:sz w:val="18"/>
          <w:szCs w:val="18"/>
          <w:shd w:val="clear" w:color="auto" w:fill="FFFFFF"/>
        </w:rPr>
        <w:t xml:space="preserve"> AM, Bradley E, Weiss JA, </w:t>
      </w:r>
      <w:proofErr w:type="spellStart"/>
      <w:r w:rsidRPr="0015051E">
        <w:rPr>
          <w:rFonts w:ascii="Times New Roman" w:hAnsi="Times New Roman" w:cs="Times New Roman"/>
          <w:sz w:val="18"/>
          <w:szCs w:val="18"/>
          <w:shd w:val="clear" w:color="auto" w:fill="FFFFFF"/>
        </w:rPr>
        <w:t>Lunsky</w:t>
      </w:r>
      <w:proofErr w:type="spellEnd"/>
      <w:r w:rsidRPr="0015051E">
        <w:rPr>
          <w:rFonts w:ascii="Times New Roman" w:hAnsi="Times New Roman" w:cs="Times New Roman"/>
          <w:sz w:val="18"/>
          <w:szCs w:val="18"/>
          <w:shd w:val="clear" w:color="auto" w:fill="FFFFFF"/>
        </w:rPr>
        <w:t xml:space="preserve"> Y. Correlates of police involvement among adolescents and adults with autism spectrum disorder.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2017 </w:t>
      </w:r>
      <w:proofErr w:type="gramStart"/>
      <w:r w:rsidRPr="0015051E">
        <w:rPr>
          <w:rFonts w:ascii="Times New Roman" w:hAnsi="Times New Roman" w:cs="Times New Roman"/>
          <w:sz w:val="18"/>
          <w:szCs w:val="18"/>
          <w:shd w:val="clear" w:color="auto" w:fill="FFFFFF"/>
        </w:rPr>
        <w:t>Sep;47:2639</w:t>
      </w:r>
      <w:proofErr w:type="gramEnd"/>
      <w:r w:rsidRPr="0015051E">
        <w:rPr>
          <w:rFonts w:ascii="Times New Roman" w:hAnsi="Times New Roman" w:cs="Times New Roman"/>
          <w:sz w:val="18"/>
          <w:szCs w:val="18"/>
          <w:shd w:val="clear" w:color="auto" w:fill="FFFFFF"/>
        </w:rPr>
        <w:t>-47.</w:t>
      </w:r>
    </w:p>
    <w:p w14:paraId="4EB3527F" w14:textId="77777777" w:rsidR="003C188C" w:rsidRPr="0015051E" w:rsidRDefault="003C188C" w:rsidP="003C188C">
      <w:pPr>
        <w:pStyle w:val="ListParagraph"/>
        <w:ind w:left="0"/>
        <w:jc w:val="both"/>
        <w:rPr>
          <w:rFonts w:ascii="Times New Roman" w:hAnsi="Times New Roman" w:cs="Times New Roman"/>
          <w:sz w:val="18"/>
          <w:szCs w:val="18"/>
        </w:rPr>
      </w:pPr>
    </w:p>
    <w:p w14:paraId="5070A17C"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Crane L, Maras KL, Hawken T, Mulcahy S, Memon A. Experiences of autism spectrum disorder and policing in England and Wales: Surveying police and the autism community.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2016 </w:t>
      </w:r>
      <w:proofErr w:type="gramStart"/>
      <w:r w:rsidRPr="0015051E">
        <w:rPr>
          <w:rFonts w:ascii="Times New Roman" w:hAnsi="Times New Roman" w:cs="Times New Roman"/>
          <w:sz w:val="18"/>
          <w:szCs w:val="18"/>
          <w:shd w:val="clear" w:color="auto" w:fill="FFFFFF"/>
        </w:rPr>
        <w:t>Jun;46:2028</w:t>
      </w:r>
      <w:proofErr w:type="gramEnd"/>
      <w:r w:rsidRPr="0015051E">
        <w:rPr>
          <w:rFonts w:ascii="Times New Roman" w:hAnsi="Times New Roman" w:cs="Times New Roman"/>
          <w:sz w:val="18"/>
          <w:szCs w:val="18"/>
          <w:shd w:val="clear" w:color="auto" w:fill="FFFFFF"/>
        </w:rPr>
        <w:t>-41.</w:t>
      </w:r>
    </w:p>
    <w:p w14:paraId="0BEFF99A" w14:textId="77777777" w:rsidR="003C188C" w:rsidRPr="0015051E" w:rsidRDefault="003C188C" w:rsidP="003C188C">
      <w:pPr>
        <w:pStyle w:val="ListParagraph"/>
        <w:ind w:left="0"/>
        <w:jc w:val="both"/>
        <w:rPr>
          <w:rFonts w:ascii="Times New Roman" w:hAnsi="Times New Roman" w:cs="Times New Roman"/>
          <w:sz w:val="18"/>
          <w:szCs w:val="18"/>
        </w:rPr>
      </w:pPr>
    </w:p>
    <w:p w14:paraId="10473D79"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Maras K. Obtaining testimony from autistic people. Handbook of Autism Spectrum Disorder and the Law. 2021:145-83.</w:t>
      </w:r>
    </w:p>
    <w:p w14:paraId="180E0B19" w14:textId="77777777" w:rsidR="003C188C" w:rsidRPr="0015051E" w:rsidRDefault="003C188C" w:rsidP="003C188C">
      <w:pPr>
        <w:pStyle w:val="ListParagraph"/>
        <w:ind w:left="0"/>
        <w:jc w:val="both"/>
        <w:rPr>
          <w:rFonts w:ascii="Times New Roman" w:hAnsi="Times New Roman" w:cs="Times New Roman"/>
          <w:sz w:val="18"/>
          <w:szCs w:val="18"/>
        </w:rPr>
      </w:pPr>
    </w:p>
    <w:p w14:paraId="6DCC8423" w14:textId="77777777" w:rsidR="003C188C" w:rsidRPr="0015051E" w:rsidRDefault="003C188C" w:rsidP="003C188C">
      <w:pPr>
        <w:pStyle w:val="ListParagraph"/>
        <w:numPr>
          <w:ilvl w:val="0"/>
          <w:numId w:val="19"/>
        </w:numPr>
        <w:spacing w:after="0" w:line="240" w:lineRule="auto"/>
        <w:ind w:left="0"/>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Bagnall R, Cadman A, Russell A, Brosnan M, Otte M, Maras KL. Police suspect interviews with autistic adults: The impact of truth telling versus deception on testimony. Front Psychol. 2023 Mar </w:t>
      </w:r>
      <w:proofErr w:type="gramStart"/>
      <w:r w:rsidRPr="0015051E">
        <w:rPr>
          <w:rFonts w:ascii="Times New Roman" w:hAnsi="Times New Roman" w:cs="Times New Roman"/>
          <w:sz w:val="18"/>
          <w:szCs w:val="18"/>
          <w:shd w:val="clear" w:color="auto" w:fill="FFFFFF"/>
        </w:rPr>
        <w:t>22;14:1117415</w:t>
      </w:r>
      <w:proofErr w:type="gramEnd"/>
      <w:r w:rsidRPr="0015051E">
        <w:rPr>
          <w:rFonts w:ascii="Times New Roman" w:hAnsi="Times New Roman" w:cs="Times New Roman"/>
          <w:sz w:val="18"/>
          <w:szCs w:val="18"/>
          <w:shd w:val="clear" w:color="auto" w:fill="FFFFFF"/>
        </w:rPr>
        <w:t>.</w:t>
      </w:r>
    </w:p>
    <w:p w14:paraId="59F62C8C" w14:textId="77777777" w:rsidR="003C188C" w:rsidRPr="0015051E" w:rsidRDefault="003C188C" w:rsidP="003C188C">
      <w:pPr>
        <w:pStyle w:val="ListParagraph"/>
        <w:ind w:left="0"/>
        <w:jc w:val="both"/>
        <w:rPr>
          <w:rFonts w:ascii="Times New Roman" w:hAnsi="Times New Roman" w:cs="Times New Roman"/>
          <w:sz w:val="18"/>
          <w:szCs w:val="18"/>
        </w:rPr>
      </w:pPr>
    </w:p>
    <w:p w14:paraId="5417DE2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Young RL, Brewer N. Brief report: Perspective taking deficits, autism spectrum disorder, and allaying police officers’ suspicions about criminal involvement.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2020 </w:t>
      </w:r>
      <w:proofErr w:type="gramStart"/>
      <w:r w:rsidRPr="0015051E">
        <w:rPr>
          <w:rFonts w:ascii="Times New Roman" w:hAnsi="Times New Roman" w:cs="Times New Roman"/>
          <w:sz w:val="18"/>
          <w:szCs w:val="18"/>
          <w:shd w:val="clear" w:color="auto" w:fill="FFFFFF"/>
        </w:rPr>
        <w:t>Jun;50:2234</w:t>
      </w:r>
      <w:proofErr w:type="gramEnd"/>
      <w:r w:rsidRPr="0015051E">
        <w:rPr>
          <w:rFonts w:ascii="Times New Roman" w:hAnsi="Times New Roman" w:cs="Times New Roman"/>
          <w:sz w:val="18"/>
          <w:szCs w:val="18"/>
          <w:shd w:val="clear" w:color="auto" w:fill="FFFFFF"/>
        </w:rPr>
        <w:t>-9.</w:t>
      </w:r>
    </w:p>
    <w:p w14:paraId="32B39D6C" w14:textId="77777777" w:rsidR="003C188C" w:rsidRPr="0015051E" w:rsidRDefault="003C188C" w:rsidP="003C188C">
      <w:pPr>
        <w:pStyle w:val="ListParagraph"/>
        <w:ind w:left="0"/>
        <w:jc w:val="both"/>
        <w:rPr>
          <w:rFonts w:ascii="Times New Roman" w:hAnsi="Times New Roman" w:cs="Times New Roman"/>
          <w:sz w:val="18"/>
          <w:szCs w:val="18"/>
        </w:rPr>
      </w:pPr>
    </w:p>
    <w:p w14:paraId="2FAB04BD" w14:textId="77777777" w:rsidR="003C188C" w:rsidRPr="0015051E" w:rsidRDefault="003C188C" w:rsidP="003C188C">
      <w:pPr>
        <w:pStyle w:val="ListParagraph"/>
        <w:numPr>
          <w:ilvl w:val="0"/>
          <w:numId w:val="19"/>
        </w:numPr>
        <w:spacing w:after="0" w:line="240" w:lineRule="auto"/>
        <w:ind w:left="0" w:hanging="502"/>
        <w:jc w:val="both"/>
        <w:rPr>
          <w:rStyle w:val="Hyperlink"/>
          <w:rFonts w:ascii="Times New Roman" w:hAnsi="Times New Roman" w:cs="Times New Roman"/>
          <w:color w:val="auto"/>
          <w:sz w:val="18"/>
          <w:szCs w:val="18"/>
          <w:u w:val="none"/>
        </w:rPr>
      </w:pPr>
      <w:r w:rsidRPr="0015051E">
        <w:rPr>
          <w:rFonts w:ascii="Times New Roman" w:hAnsi="Times New Roman" w:cs="Times New Roman"/>
          <w:sz w:val="18"/>
          <w:szCs w:val="18"/>
          <w:shd w:val="clear" w:color="auto" w:fill="FFFFFF"/>
        </w:rPr>
        <w:t>Home Office.  Police and Criminal Evidence Act 1984 (PACE) – Code C Revised.  Code of Practice for the detention, treatment and questioning of persons by Police Officers. 2019, August.</w:t>
      </w:r>
      <w:r w:rsidRPr="0015051E">
        <w:rPr>
          <w:rFonts w:ascii="Times New Roman" w:hAnsi="Times New Roman" w:cs="Times New Roman"/>
          <w:sz w:val="18"/>
          <w:szCs w:val="18"/>
        </w:rPr>
        <w:t xml:space="preserve"> </w:t>
      </w:r>
      <w:hyperlink r:id="rId13" w:history="1">
        <w:r w:rsidRPr="0015051E">
          <w:rPr>
            <w:rStyle w:val="Hyperlink"/>
            <w:rFonts w:ascii="Times New Roman" w:hAnsi="Times New Roman" w:cs="Times New Roman"/>
            <w:color w:val="auto"/>
            <w:sz w:val="18"/>
            <w:szCs w:val="18"/>
            <w:shd w:val="clear" w:color="auto" w:fill="FFFFFF"/>
          </w:rPr>
          <w:t>https://assets.publishing.service.gov.uk/government/uploads/system/uploads/attachment_data/file/903473/pace-code-c-2019.pdf</w:t>
        </w:r>
      </w:hyperlink>
      <w:r w:rsidRPr="0015051E">
        <w:rPr>
          <w:rStyle w:val="Hyperlink"/>
          <w:rFonts w:ascii="Times New Roman" w:hAnsi="Times New Roman" w:cs="Times New Roman"/>
          <w:color w:val="auto"/>
          <w:sz w:val="18"/>
          <w:szCs w:val="18"/>
          <w:shd w:val="clear" w:color="auto" w:fill="FFFFFF"/>
        </w:rPr>
        <w:t>.</w:t>
      </w:r>
    </w:p>
    <w:p w14:paraId="4EE18B98" w14:textId="77777777" w:rsidR="003C188C" w:rsidRPr="0015051E" w:rsidRDefault="003C188C" w:rsidP="003C188C">
      <w:pPr>
        <w:pStyle w:val="ListParagraph"/>
        <w:ind w:left="0"/>
        <w:jc w:val="both"/>
        <w:rPr>
          <w:rStyle w:val="Hyperlink"/>
          <w:rFonts w:ascii="Times New Roman" w:hAnsi="Times New Roman" w:cs="Times New Roman"/>
          <w:color w:val="auto"/>
          <w:sz w:val="18"/>
          <w:szCs w:val="18"/>
          <w:u w:val="none"/>
        </w:rPr>
      </w:pPr>
    </w:p>
    <w:p w14:paraId="3DB52441"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Young S, Goodwin EJ, Sedgwick O, Gudjonsson GH. The effectiveness of police custody assessments in identifying suspects with intellectual disabilities and attention deficit hyperactivity disorder. BMC Med. 2013 Dec;11(1):1-1.</w:t>
      </w:r>
    </w:p>
    <w:p w14:paraId="693CA9E0" w14:textId="77777777" w:rsidR="003C188C" w:rsidRPr="0015051E" w:rsidRDefault="003C188C" w:rsidP="003C188C">
      <w:pPr>
        <w:pStyle w:val="ListParagraph"/>
        <w:ind w:left="0"/>
        <w:jc w:val="both"/>
        <w:rPr>
          <w:rFonts w:ascii="Times New Roman" w:hAnsi="Times New Roman" w:cs="Times New Roman"/>
          <w:sz w:val="18"/>
          <w:szCs w:val="18"/>
        </w:rPr>
      </w:pPr>
    </w:p>
    <w:p w14:paraId="574DF58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Hepworth D. A critical review of current police training and policy for autism spectrum disorder. J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Offending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2017 Dec 11;8(4):212-22.</w:t>
      </w:r>
    </w:p>
    <w:p w14:paraId="64D11F3F" w14:textId="77777777" w:rsidR="003C188C" w:rsidRPr="0015051E" w:rsidRDefault="003C188C" w:rsidP="003C188C">
      <w:pPr>
        <w:pStyle w:val="ListParagraph"/>
        <w:ind w:left="0"/>
        <w:jc w:val="both"/>
        <w:rPr>
          <w:rFonts w:ascii="Times New Roman" w:hAnsi="Times New Roman" w:cs="Times New Roman"/>
          <w:sz w:val="18"/>
          <w:szCs w:val="18"/>
        </w:rPr>
      </w:pPr>
    </w:p>
    <w:p w14:paraId="45A8A09C"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Maras KL, Crane L, Mulcahy S, Hawken T, Cooper P, Wurtzel D, Memon A. Brief report: Autism in the courtroom: Experiences of legal professionals and the autism community.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2017 </w:t>
      </w:r>
      <w:proofErr w:type="gramStart"/>
      <w:r w:rsidRPr="0015051E">
        <w:rPr>
          <w:rFonts w:ascii="Times New Roman" w:hAnsi="Times New Roman" w:cs="Times New Roman"/>
          <w:sz w:val="18"/>
          <w:szCs w:val="18"/>
          <w:shd w:val="clear" w:color="auto" w:fill="FFFFFF"/>
        </w:rPr>
        <w:t>Aug;47:2610</w:t>
      </w:r>
      <w:proofErr w:type="gramEnd"/>
      <w:r w:rsidRPr="0015051E">
        <w:rPr>
          <w:rFonts w:ascii="Times New Roman" w:hAnsi="Times New Roman" w:cs="Times New Roman"/>
          <w:sz w:val="18"/>
          <w:szCs w:val="18"/>
          <w:shd w:val="clear" w:color="auto" w:fill="FFFFFF"/>
        </w:rPr>
        <w:t>-20.</w:t>
      </w:r>
    </w:p>
    <w:p w14:paraId="712649A6" w14:textId="77777777" w:rsidR="003C188C" w:rsidRPr="0015051E" w:rsidRDefault="003C188C" w:rsidP="003C188C">
      <w:pPr>
        <w:pStyle w:val="ListParagraph"/>
        <w:ind w:left="0"/>
        <w:jc w:val="both"/>
        <w:rPr>
          <w:rFonts w:ascii="Times New Roman" w:hAnsi="Times New Roman" w:cs="Times New Roman"/>
          <w:sz w:val="18"/>
          <w:szCs w:val="18"/>
        </w:rPr>
      </w:pPr>
    </w:p>
    <w:p w14:paraId="64E4625C"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Gibbs V, Haas K. Interactions between the police and the autistic community in Australia: Experiences and perspectives of autistic adults and parents/carers.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2020 Dec;50(12):4513-26.</w:t>
      </w:r>
    </w:p>
    <w:p w14:paraId="289E4368" w14:textId="77777777" w:rsidR="003C188C" w:rsidRPr="0015051E" w:rsidRDefault="003C188C" w:rsidP="003C188C">
      <w:pPr>
        <w:pStyle w:val="ListParagraph"/>
        <w:ind w:left="0"/>
        <w:jc w:val="both"/>
        <w:rPr>
          <w:rFonts w:ascii="Times New Roman" w:hAnsi="Times New Roman" w:cs="Times New Roman"/>
          <w:sz w:val="18"/>
          <w:szCs w:val="18"/>
        </w:rPr>
      </w:pPr>
    </w:p>
    <w:p w14:paraId="5A8CBA6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Haas K, Gibbs V. Does a person’s autism play a role in their interactions with police: The perceptions of autistic adults and parent/carers.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2021 May;51(5):1628-40.</w:t>
      </w:r>
    </w:p>
    <w:p w14:paraId="63D80883" w14:textId="77777777" w:rsidR="003C188C" w:rsidRPr="0015051E" w:rsidRDefault="003C188C" w:rsidP="003C188C">
      <w:pPr>
        <w:pStyle w:val="ListParagraph"/>
        <w:ind w:left="0"/>
        <w:jc w:val="both"/>
        <w:rPr>
          <w:rFonts w:ascii="Times New Roman" w:hAnsi="Times New Roman" w:cs="Times New Roman"/>
          <w:sz w:val="18"/>
          <w:szCs w:val="18"/>
        </w:rPr>
      </w:pPr>
    </w:p>
    <w:p w14:paraId="71CB768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Holloway CA, Munro N, Jackson J, Phillips S, Ropar D. Exploring the autistic and police perspectives of the custody process through a participative walkthrough. Res Dev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2020 Feb </w:t>
      </w:r>
      <w:proofErr w:type="gramStart"/>
      <w:r w:rsidRPr="0015051E">
        <w:rPr>
          <w:rFonts w:ascii="Times New Roman" w:hAnsi="Times New Roman" w:cs="Times New Roman"/>
          <w:sz w:val="18"/>
          <w:szCs w:val="18"/>
          <w:shd w:val="clear" w:color="auto" w:fill="FFFFFF"/>
        </w:rPr>
        <w:t>1;97:103545</w:t>
      </w:r>
      <w:proofErr w:type="gramEnd"/>
      <w:r w:rsidRPr="0015051E">
        <w:rPr>
          <w:rFonts w:ascii="Times New Roman" w:hAnsi="Times New Roman" w:cs="Times New Roman"/>
          <w:sz w:val="18"/>
          <w:szCs w:val="18"/>
          <w:shd w:val="clear" w:color="auto" w:fill="FFFFFF"/>
        </w:rPr>
        <w:t>.</w:t>
      </w:r>
    </w:p>
    <w:p w14:paraId="258F43A8" w14:textId="77777777" w:rsidR="003C188C" w:rsidRPr="0015051E" w:rsidRDefault="003C188C" w:rsidP="003C188C">
      <w:pPr>
        <w:pStyle w:val="ListParagraph"/>
        <w:ind w:left="0"/>
        <w:jc w:val="both"/>
        <w:rPr>
          <w:rFonts w:ascii="Times New Roman" w:hAnsi="Times New Roman" w:cs="Times New Roman"/>
          <w:sz w:val="18"/>
          <w:szCs w:val="18"/>
        </w:rPr>
      </w:pPr>
    </w:p>
    <w:p w14:paraId="04234E7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North AS, Russell AJ, Gudjonsson GH. High functioning autism spectrum disorders: An investigation of psychological vulnerabilities during interrogative interview. J </w:t>
      </w:r>
      <w:proofErr w:type="spellStart"/>
      <w:r w:rsidRPr="0015051E">
        <w:rPr>
          <w:rFonts w:ascii="Times New Roman" w:hAnsi="Times New Roman" w:cs="Times New Roman"/>
          <w:sz w:val="18"/>
          <w:szCs w:val="18"/>
          <w:shd w:val="clear" w:color="auto" w:fill="FFFFFF"/>
        </w:rPr>
        <w:t>Forens</w:t>
      </w:r>
      <w:proofErr w:type="spellEnd"/>
      <w:r w:rsidRPr="0015051E">
        <w:rPr>
          <w:rFonts w:ascii="Times New Roman" w:hAnsi="Times New Roman" w:cs="Times New Roman"/>
          <w:sz w:val="18"/>
          <w:szCs w:val="18"/>
          <w:shd w:val="clear" w:color="auto" w:fill="FFFFFF"/>
        </w:rPr>
        <w:t xml:space="preserve"> Psychiatry Psychol. 2008 Sep 1;19(3):323-34.</w:t>
      </w:r>
    </w:p>
    <w:p w14:paraId="5984E053" w14:textId="77777777" w:rsidR="003C188C" w:rsidRPr="0015051E" w:rsidRDefault="003C188C" w:rsidP="003C188C">
      <w:pPr>
        <w:pStyle w:val="ListParagraph"/>
        <w:ind w:left="0"/>
        <w:jc w:val="both"/>
        <w:rPr>
          <w:rFonts w:ascii="Times New Roman" w:hAnsi="Times New Roman" w:cs="Times New Roman"/>
          <w:sz w:val="18"/>
          <w:szCs w:val="18"/>
        </w:rPr>
      </w:pPr>
    </w:p>
    <w:p w14:paraId="599EAE7C"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Salseda</w:t>
      </w:r>
      <w:proofErr w:type="spellEnd"/>
      <w:r w:rsidRPr="0015051E">
        <w:rPr>
          <w:rFonts w:ascii="Times New Roman" w:hAnsi="Times New Roman" w:cs="Times New Roman"/>
          <w:sz w:val="18"/>
          <w:szCs w:val="18"/>
          <w:shd w:val="clear" w:color="auto" w:fill="FFFFFF"/>
        </w:rPr>
        <w:t xml:space="preserve"> LM, Dixon DR, Fass T, </w:t>
      </w:r>
      <w:proofErr w:type="spellStart"/>
      <w:r w:rsidRPr="0015051E">
        <w:rPr>
          <w:rFonts w:ascii="Times New Roman" w:hAnsi="Times New Roman" w:cs="Times New Roman"/>
          <w:sz w:val="18"/>
          <w:szCs w:val="18"/>
          <w:shd w:val="clear" w:color="auto" w:fill="FFFFFF"/>
        </w:rPr>
        <w:t>Miora</w:t>
      </w:r>
      <w:proofErr w:type="spellEnd"/>
      <w:r w:rsidRPr="0015051E">
        <w:rPr>
          <w:rFonts w:ascii="Times New Roman" w:hAnsi="Times New Roman" w:cs="Times New Roman"/>
          <w:sz w:val="18"/>
          <w:szCs w:val="18"/>
          <w:shd w:val="clear" w:color="auto" w:fill="FFFFFF"/>
        </w:rPr>
        <w:t xml:space="preserve"> D, </w:t>
      </w:r>
      <w:proofErr w:type="spellStart"/>
      <w:r w:rsidRPr="0015051E">
        <w:rPr>
          <w:rFonts w:ascii="Times New Roman" w:hAnsi="Times New Roman" w:cs="Times New Roman"/>
          <w:sz w:val="18"/>
          <w:szCs w:val="18"/>
          <w:shd w:val="clear" w:color="auto" w:fill="FFFFFF"/>
        </w:rPr>
        <w:t>Leark</w:t>
      </w:r>
      <w:proofErr w:type="spellEnd"/>
      <w:r w:rsidRPr="0015051E">
        <w:rPr>
          <w:rFonts w:ascii="Times New Roman" w:hAnsi="Times New Roman" w:cs="Times New Roman"/>
          <w:sz w:val="18"/>
          <w:szCs w:val="18"/>
          <w:shd w:val="clear" w:color="auto" w:fill="FFFFFF"/>
        </w:rPr>
        <w:t xml:space="preserve"> RA. An evaluation of Miranda rights and interrogation in autism spectrum disorders. Res Autism </w:t>
      </w:r>
      <w:proofErr w:type="spellStart"/>
      <w:r w:rsidRPr="0015051E">
        <w:rPr>
          <w:rFonts w:ascii="Times New Roman" w:hAnsi="Times New Roman" w:cs="Times New Roman"/>
          <w:sz w:val="18"/>
          <w:szCs w:val="18"/>
          <w:shd w:val="clear" w:color="auto" w:fill="FFFFFF"/>
        </w:rPr>
        <w:t>Spectr</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2011 Jan 1;5(1):79-85.</w:t>
      </w:r>
    </w:p>
    <w:p w14:paraId="3798BF30" w14:textId="77777777" w:rsidR="003C188C" w:rsidRPr="0015051E" w:rsidRDefault="003C188C" w:rsidP="003C188C">
      <w:pPr>
        <w:pStyle w:val="ListParagraph"/>
        <w:ind w:left="0"/>
        <w:jc w:val="both"/>
        <w:rPr>
          <w:rFonts w:ascii="Times New Roman" w:hAnsi="Times New Roman" w:cs="Times New Roman"/>
          <w:sz w:val="18"/>
          <w:szCs w:val="18"/>
        </w:rPr>
      </w:pPr>
    </w:p>
    <w:p w14:paraId="79EB5CBD"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Debbaudt</w:t>
      </w:r>
      <w:proofErr w:type="spellEnd"/>
      <w:r w:rsidRPr="0015051E">
        <w:rPr>
          <w:rFonts w:ascii="Times New Roman" w:hAnsi="Times New Roman" w:cs="Times New Roman"/>
          <w:sz w:val="18"/>
          <w:szCs w:val="18"/>
          <w:shd w:val="clear" w:color="auto" w:fill="FFFFFF"/>
        </w:rPr>
        <w:t xml:space="preserve"> D, Rothman D. Contact with individuals with autism: Effective resolutions. FBI L. Enforcement </w:t>
      </w:r>
      <w:proofErr w:type="gramStart"/>
      <w:r w:rsidRPr="0015051E">
        <w:rPr>
          <w:rFonts w:ascii="Times New Roman" w:hAnsi="Times New Roman" w:cs="Times New Roman"/>
          <w:sz w:val="18"/>
          <w:szCs w:val="18"/>
          <w:shd w:val="clear" w:color="auto" w:fill="FFFFFF"/>
        </w:rPr>
        <w:t>Bull..</w:t>
      </w:r>
      <w:proofErr w:type="gramEnd"/>
      <w:r w:rsidRPr="0015051E">
        <w:rPr>
          <w:rFonts w:ascii="Times New Roman" w:hAnsi="Times New Roman" w:cs="Times New Roman"/>
          <w:sz w:val="18"/>
          <w:szCs w:val="18"/>
          <w:shd w:val="clear" w:color="auto" w:fill="FFFFFF"/>
        </w:rPr>
        <w:t xml:space="preserve"> </w:t>
      </w:r>
      <w:proofErr w:type="gramStart"/>
      <w:r w:rsidRPr="0015051E">
        <w:rPr>
          <w:rFonts w:ascii="Times New Roman" w:hAnsi="Times New Roman" w:cs="Times New Roman"/>
          <w:sz w:val="18"/>
          <w:szCs w:val="18"/>
          <w:shd w:val="clear" w:color="auto" w:fill="FFFFFF"/>
        </w:rPr>
        <w:t>2001;70:20</w:t>
      </w:r>
      <w:proofErr w:type="gramEnd"/>
      <w:r w:rsidRPr="0015051E">
        <w:rPr>
          <w:rFonts w:ascii="Times New Roman" w:hAnsi="Times New Roman" w:cs="Times New Roman"/>
          <w:sz w:val="18"/>
          <w:szCs w:val="18"/>
          <w:shd w:val="clear" w:color="auto" w:fill="FFFFFF"/>
        </w:rPr>
        <w:t>.</w:t>
      </w:r>
    </w:p>
    <w:p w14:paraId="5551C9BA" w14:textId="77777777" w:rsidR="003C188C" w:rsidRPr="0015051E" w:rsidRDefault="003C188C" w:rsidP="003C188C">
      <w:pPr>
        <w:pStyle w:val="ListParagraph"/>
        <w:ind w:left="0"/>
        <w:jc w:val="both"/>
        <w:rPr>
          <w:rFonts w:ascii="Times New Roman" w:hAnsi="Times New Roman" w:cs="Times New Roman"/>
          <w:sz w:val="18"/>
          <w:szCs w:val="18"/>
        </w:rPr>
      </w:pPr>
    </w:p>
    <w:p w14:paraId="3DB4C335"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Murphy D. Interviewing individuals with an autism spectrum disorder in forensic settings. Int J Forensic Ment Health. 2018 Oct 2;17(4):310-20.</w:t>
      </w:r>
    </w:p>
    <w:p w14:paraId="5AB18B8A" w14:textId="77777777" w:rsidR="003C188C" w:rsidRPr="0015051E" w:rsidRDefault="003C188C" w:rsidP="003C188C">
      <w:pPr>
        <w:pStyle w:val="ListParagraph"/>
        <w:ind w:left="0"/>
        <w:jc w:val="both"/>
        <w:rPr>
          <w:rFonts w:ascii="Times New Roman" w:hAnsi="Times New Roman" w:cs="Times New Roman"/>
          <w:sz w:val="18"/>
          <w:szCs w:val="18"/>
        </w:rPr>
      </w:pPr>
    </w:p>
    <w:p w14:paraId="68430B51"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Lim A, Young RL, Brewer N. Autistic adults may be erroneously perceived as deceptive and lacking credibility.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2022 Feb;52(2):490-507.</w:t>
      </w:r>
    </w:p>
    <w:p w14:paraId="6F1608A0" w14:textId="77777777" w:rsidR="003C188C" w:rsidRPr="0015051E" w:rsidRDefault="003C188C" w:rsidP="003C188C">
      <w:pPr>
        <w:pStyle w:val="ListParagraph"/>
        <w:ind w:left="0"/>
        <w:jc w:val="both"/>
        <w:rPr>
          <w:rFonts w:ascii="Times New Roman" w:hAnsi="Times New Roman" w:cs="Times New Roman"/>
          <w:sz w:val="18"/>
          <w:szCs w:val="18"/>
        </w:rPr>
      </w:pPr>
    </w:p>
    <w:p w14:paraId="3B55D909"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Gudjonsson GH. The psychology of false confessions: Forty years of science and practice. John Wiley &amp; Sons; 2018 Apr 24.</w:t>
      </w:r>
    </w:p>
    <w:p w14:paraId="6774124C" w14:textId="77777777" w:rsidR="003C188C" w:rsidRPr="0015051E" w:rsidRDefault="003C188C" w:rsidP="003C188C">
      <w:pPr>
        <w:pStyle w:val="ListParagraph"/>
        <w:ind w:left="0"/>
        <w:jc w:val="both"/>
        <w:rPr>
          <w:rFonts w:ascii="Times New Roman" w:hAnsi="Times New Roman" w:cs="Times New Roman"/>
          <w:sz w:val="18"/>
          <w:szCs w:val="18"/>
        </w:rPr>
      </w:pPr>
    </w:p>
    <w:p w14:paraId="6AEEDA41"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Gudjonsson GH, Young S, Bramham J. Interrogative suggestibility in adults diagnosed with attention-deficit hyperactivity disorder (ADHD). A potential vulnerability during police questioning. Pers </w:t>
      </w:r>
      <w:proofErr w:type="spellStart"/>
      <w:r w:rsidRPr="0015051E">
        <w:rPr>
          <w:rFonts w:ascii="Times New Roman" w:hAnsi="Times New Roman" w:cs="Times New Roman"/>
          <w:sz w:val="18"/>
          <w:szCs w:val="18"/>
          <w:shd w:val="clear" w:color="auto" w:fill="FFFFFF"/>
        </w:rPr>
        <w:t>Individ</w:t>
      </w:r>
      <w:proofErr w:type="spellEnd"/>
      <w:r w:rsidRPr="0015051E">
        <w:rPr>
          <w:rFonts w:ascii="Times New Roman" w:hAnsi="Times New Roman" w:cs="Times New Roman"/>
          <w:sz w:val="18"/>
          <w:szCs w:val="18"/>
          <w:shd w:val="clear" w:color="auto" w:fill="FFFFFF"/>
        </w:rPr>
        <w:t xml:space="preserve"> Dif. 2007 Sep 1;43(4):737-45.</w:t>
      </w:r>
    </w:p>
    <w:p w14:paraId="6837D7FC" w14:textId="77777777" w:rsidR="003C188C" w:rsidRPr="0015051E" w:rsidRDefault="003C188C" w:rsidP="003C188C">
      <w:pPr>
        <w:pStyle w:val="ListParagraph"/>
        <w:ind w:left="0"/>
        <w:jc w:val="both"/>
        <w:rPr>
          <w:rFonts w:ascii="Times New Roman" w:hAnsi="Times New Roman" w:cs="Times New Roman"/>
          <w:sz w:val="18"/>
          <w:szCs w:val="18"/>
        </w:rPr>
      </w:pPr>
    </w:p>
    <w:p w14:paraId="4165DFCC"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Gudjonsson G, Young S. An investigation of ‘don't know’ and ‘direct explanation’ response styles on the Gudjonsson Suggestibility Scale: A comparison of three different vulnerable adult groups. Pers </w:t>
      </w:r>
      <w:proofErr w:type="spellStart"/>
      <w:r w:rsidRPr="0015051E">
        <w:rPr>
          <w:rFonts w:ascii="Times New Roman" w:hAnsi="Times New Roman" w:cs="Times New Roman"/>
          <w:sz w:val="18"/>
          <w:szCs w:val="18"/>
          <w:shd w:val="clear" w:color="auto" w:fill="FFFFFF"/>
        </w:rPr>
        <w:t>Individ</w:t>
      </w:r>
      <w:proofErr w:type="spellEnd"/>
      <w:r w:rsidRPr="0015051E">
        <w:rPr>
          <w:rFonts w:ascii="Times New Roman" w:hAnsi="Times New Roman" w:cs="Times New Roman"/>
          <w:sz w:val="18"/>
          <w:szCs w:val="18"/>
          <w:shd w:val="clear" w:color="auto" w:fill="FFFFFF"/>
        </w:rPr>
        <w:t xml:space="preserve"> Dif. 2021 Jan </w:t>
      </w:r>
      <w:proofErr w:type="gramStart"/>
      <w:r w:rsidRPr="0015051E">
        <w:rPr>
          <w:rFonts w:ascii="Times New Roman" w:hAnsi="Times New Roman" w:cs="Times New Roman"/>
          <w:sz w:val="18"/>
          <w:szCs w:val="18"/>
          <w:shd w:val="clear" w:color="auto" w:fill="FFFFFF"/>
        </w:rPr>
        <w:t>1;168:110385</w:t>
      </w:r>
      <w:proofErr w:type="gramEnd"/>
      <w:r w:rsidRPr="0015051E">
        <w:rPr>
          <w:rFonts w:ascii="Times New Roman" w:hAnsi="Times New Roman" w:cs="Times New Roman"/>
          <w:sz w:val="18"/>
          <w:szCs w:val="18"/>
          <w:shd w:val="clear" w:color="auto" w:fill="FFFFFF"/>
        </w:rPr>
        <w:t>.</w:t>
      </w:r>
    </w:p>
    <w:p w14:paraId="7C477B9C" w14:textId="77777777" w:rsidR="003C188C" w:rsidRPr="0015051E" w:rsidRDefault="003C188C" w:rsidP="003C188C">
      <w:pPr>
        <w:pStyle w:val="ListParagraph"/>
        <w:ind w:left="0"/>
        <w:jc w:val="both"/>
        <w:rPr>
          <w:rFonts w:ascii="Times New Roman" w:hAnsi="Times New Roman" w:cs="Times New Roman"/>
          <w:sz w:val="18"/>
          <w:szCs w:val="18"/>
        </w:rPr>
      </w:pPr>
    </w:p>
    <w:p w14:paraId="5D5DFC1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Gudjonsson GH, Sigurdsson JF, </w:t>
      </w:r>
      <w:proofErr w:type="spellStart"/>
      <w:r w:rsidRPr="0015051E">
        <w:rPr>
          <w:rFonts w:ascii="Times New Roman" w:hAnsi="Times New Roman" w:cs="Times New Roman"/>
          <w:sz w:val="18"/>
          <w:szCs w:val="18"/>
          <w:shd w:val="clear" w:color="auto" w:fill="FFFFFF"/>
        </w:rPr>
        <w:t>Sigfusdottir</w:t>
      </w:r>
      <w:proofErr w:type="spellEnd"/>
      <w:r w:rsidRPr="0015051E">
        <w:rPr>
          <w:rFonts w:ascii="Times New Roman" w:hAnsi="Times New Roman" w:cs="Times New Roman"/>
          <w:sz w:val="18"/>
          <w:szCs w:val="18"/>
          <w:shd w:val="clear" w:color="auto" w:fill="FFFFFF"/>
        </w:rPr>
        <w:t xml:space="preserve"> ID, Young S. False confessions to police and their relationship with conduct disorder, ADHD, and life adversity. Pers </w:t>
      </w:r>
      <w:proofErr w:type="spellStart"/>
      <w:r w:rsidRPr="0015051E">
        <w:rPr>
          <w:rFonts w:ascii="Times New Roman" w:hAnsi="Times New Roman" w:cs="Times New Roman"/>
          <w:sz w:val="18"/>
          <w:szCs w:val="18"/>
          <w:shd w:val="clear" w:color="auto" w:fill="FFFFFF"/>
        </w:rPr>
        <w:t>Individ</w:t>
      </w:r>
      <w:proofErr w:type="spellEnd"/>
      <w:r w:rsidRPr="0015051E">
        <w:rPr>
          <w:rFonts w:ascii="Times New Roman" w:hAnsi="Times New Roman" w:cs="Times New Roman"/>
          <w:sz w:val="18"/>
          <w:szCs w:val="18"/>
          <w:shd w:val="clear" w:color="auto" w:fill="FFFFFF"/>
        </w:rPr>
        <w:t xml:space="preserve"> Dif. 2012 Apr 1;52(6):696-701.</w:t>
      </w:r>
    </w:p>
    <w:p w14:paraId="799CF843" w14:textId="77777777" w:rsidR="003C188C" w:rsidRPr="0015051E" w:rsidRDefault="003C188C" w:rsidP="003C188C">
      <w:pPr>
        <w:pStyle w:val="ListParagraph"/>
        <w:ind w:left="0"/>
        <w:jc w:val="both"/>
        <w:rPr>
          <w:rFonts w:ascii="Times New Roman" w:hAnsi="Times New Roman" w:cs="Times New Roman"/>
          <w:sz w:val="18"/>
          <w:szCs w:val="18"/>
        </w:rPr>
      </w:pPr>
    </w:p>
    <w:p w14:paraId="15ED107D"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Gudjonsson GH, Sigurdsson JF, </w:t>
      </w:r>
      <w:proofErr w:type="spellStart"/>
      <w:r w:rsidRPr="0015051E">
        <w:rPr>
          <w:rFonts w:ascii="Times New Roman" w:hAnsi="Times New Roman" w:cs="Times New Roman"/>
          <w:sz w:val="18"/>
          <w:szCs w:val="18"/>
          <w:shd w:val="clear" w:color="auto" w:fill="FFFFFF"/>
        </w:rPr>
        <w:t>Sigfusdottir</w:t>
      </w:r>
      <w:proofErr w:type="spellEnd"/>
      <w:r w:rsidRPr="0015051E">
        <w:rPr>
          <w:rFonts w:ascii="Times New Roman" w:hAnsi="Times New Roman" w:cs="Times New Roman"/>
          <w:sz w:val="18"/>
          <w:szCs w:val="18"/>
          <w:shd w:val="clear" w:color="auto" w:fill="FFFFFF"/>
        </w:rPr>
        <w:t xml:space="preserve"> ID, Asgeirsdottir BB, González RA, Young S. A national epidemiological study investigating risk factors for police interrogation and false confession among juveniles and young persons. Soc Psychiatry </w:t>
      </w:r>
      <w:proofErr w:type="spellStart"/>
      <w:r w:rsidRPr="0015051E">
        <w:rPr>
          <w:rFonts w:ascii="Times New Roman" w:hAnsi="Times New Roman" w:cs="Times New Roman"/>
          <w:sz w:val="18"/>
          <w:szCs w:val="18"/>
          <w:shd w:val="clear" w:color="auto" w:fill="FFFFFF"/>
        </w:rPr>
        <w:t>Psychiatr</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Epidemiol</w:t>
      </w:r>
      <w:proofErr w:type="spellEnd"/>
      <w:r w:rsidRPr="0015051E">
        <w:rPr>
          <w:rFonts w:ascii="Times New Roman" w:hAnsi="Times New Roman" w:cs="Times New Roman"/>
          <w:sz w:val="18"/>
          <w:szCs w:val="18"/>
          <w:shd w:val="clear" w:color="auto" w:fill="FFFFFF"/>
        </w:rPr>
        <w:t xml:space="preserve">. 2016 </w:t>
      </w:r>
      <w:proofErr w:type="gramStart"/>
      <w:r w:rsidRPr="0015051E">
        <w:rPr>
          <w:rFonts w:ascii="Times New Roman" w:hAnsi="Times New Roman" w:cs="Times New Roman"/>
          <w:sz w:val="18"/>
          <w:szCs w:val="18"/>
          <w:shd w:val="clear" w:color="auto" w:fill="FFFFFF"/>
        </w:rPr>
        <w:t>Mar;51:359</w:t>
      </w:r>
      <w:proofErr w:type="gramEnd"/>
      <w:r w:rsidRPr="0015051E">
        <w:rPr>
          <w:rFonts w:ascii="Times New Roman" w:hAnsi="Times New Roman" w:cs="Times New Roman"/>
          <w:sz w:val="18"/>
          <w:szCs w:val="18"/>
          <w:shd w:val="clear" w:color="auto" w:fill="FFFFFF"/>
        </w:rPr>
        <w:t>-67.</w:t>
      </w:r>
    </w:p>
    <w:p w14:paraId="429E3F7C" w14:textId="77777777" w:rsidR="003C188C" w:rsidRPr="0015051E" w:rsidRDefault="003C188C" w:rsidP="003C188C">
      <w:pPr>
        <w:pStyle w:val="ListParagraph"/>
        <w:ind w:left="0"/>
        <w:jc w:val="both"/>
        <w:rPr>
          <w:rFonts w:ascii="Times New Roman" w:hAnsi="Times New Roman" w:cs="Times New Roman"/>
          <w:sz w:val="18"/>
          <w:szCs w:val="18"/>
        </w:rPr>
      </w:pPr>
    </w:p>
    <w:p w14:paraId="4BF65B1A"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Maras K, Bowler DM. Brief report: Schema consistent misinformation effects in eyewitnesses with autism spectrum disorder.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2011 </w:t>
      </w:r>
      <w:proofErr w:type="gramStart"/>
      <w:r w:rsidRPr="0015051E">
        <w:rPr>
          <w:rFonts w:ascii="Times New Roman" w:hAnsi="Times New Roman" w:cs="Times New Roman"/>
          <w:sz w:val="18"/>
          <w:szCs w:val="18"/>
          <w:shd w:val="clear" w:color="auto" w:fill="FFFFFF"/>
        </w:rPr>
        <w:t>Jun;41:815</w:t>
      </w:r>
      <w:proofErr w:type="gramEnd"/>
      <w:r w:rsidRPr="0015051E">
        <w:rPr>
          <w:rFonts w:ascii="Times New Roman" w:hAnsi="Times New Roman" w:cs="Times New Roman"/>
          <w:sz w:val="18"/>
          <w:szCs w:val="18"/>
          <w:shd w:val="clear" w:color="auto" w:fill="FFFFFF"/>
        </w:rPr>
        <w:t>-20.</w:t>
      </w:r>
    </w:p>
    <w:p w14:paraId="4511D33B" w14:textId="77777777" w:rsidR="003C188C" w:rsidRPr="0015051E" w:rsidRDefault="003C188C" w:rsidP="003C188C">
      <w:pPr>
        <w:pStyle w:val="ListParagraph"/>
        <w:ind w:left="0"/>
        <w:jc w:val="both"/>
        <w:rPr>
          <w:rFonts w:ascii="Times New Roman" w:hAnsi="Times New Roman" w:cs="Times New Roman"/>
          <w:sz w:val="18"/>
          <w:szCs w:val="18"/>
        </w:rPr>
      </w:pPr>
    </w:p>
    <w:p w14:paraId="57E14FA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Maras KL, Bowler DM. Brief report: Suggestibility, compliance and psychological traits in high-functioning adults with autism spectrum disorder. Res Autism </w:t>
      </w:r>
      <w:proofErr w:type="spellStart"/>
      <w:r w:rsidRPr="0015051E">
        <w:rPr>
          <w:rFonts w:ascii="Times New Roman" w:hAnsi="Times New Roman" w:cs="Times New Roman"/>
          <w:sz w:val="18"/>
          <w:szCs w:val="18"/>
          <w:shd w:val="clear" w:color="auto" w:fill="FFFFFF"/>
        </w:rPr>
        <w:t>Spectr</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2012 Jul 1;6(3):1168-75.</w:t>
      </w:r>
    </w:p>
    <w:p w14:paraId="79B9B5F9" w14:textId="77777777" w:rsidR="003C188C" w:rsidRPr="0015051E" w:rsidRDefault="003C188C" w:rsidP="003C188C">
      <w:pPr>
        <w:pStyle w:val="ListParagraph"/>
        <w:ind w:left="0"/>
        <w:jc w:val="both"/>
        <w:rPr>
          <w:rFonts w:ascii="Times New Roman" w:hAnsi="Times New Roman" w:cs="Times New Roman"/>
          <w:sz w:val="18"/>
          <w:szCs w:val="18"/>
        </w:rPr>
      </w:pPr>
    </w:p>
    <w:p w14:paraId="6486F86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Chandler RJ, Russell A, Maras KL. Compliance in autism: Self-report in action. Autism. 2019 May;23(4):1005-17.</w:t>
      </w:r>
    </w:p>
    <w:p w14:paraId="28F49DCD" w14:textId="77777777" w:rsidR="003C188C" w:rsidRPr="0015051E" w:rsidRDefault="003C188C" w:rsidP="003C188C">
      <w:pPr>
        <w:pStyle w:val="ListParagraph"/>
        <w:ind w:left="0"/>
        <w:jc w:val="both"/>
        <w:rPr>
          <w:rFonts w:ascii="Times New Roman" w:hAnsi="Times New Roman" w:cs="Times New Roman"/>
          <w:sz w:val="18"/>
          <w:szCs w:val="18"/>
        </w:rPr>
      </w:pPr>
    </w:p>
    <w:p w14:paraId="4B568A27" w14:textId="77777777" w:rsidR="003C188C" w:rsidRPr="0015051E" w:rsidRDefault="003C188C" w:rsidP="003C188C">
      <w:pPr>
        <w:pStyle w:val="ListParagraph"/>
        <w:ind w:left="0"/>
        <w:jc w:val="both"/>
        <w:rPr>
          <w:rFonts w:ascii="Times New Roman" w:hAnsi="Times New Roman" w:cs="Times New Roman"/>
          <w:sz w:val="18"/>
          <w:szCs w:val="18"/>
        </w:rPr>
      </w:pPr>
    </w:p>
    <w:p w14:paraId="51FEDB59"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Maras KL, Memon A, Lambrechts A, Bowler DM. Recall of a live and personally experienced eyewitness event by adults with autism spectrum disorder.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2013 </w:t>
      </w:r>
      <w:proofErr w:type="gramStart"/>
      <w:r w:rsidRPr="0015051E">
        <w:rPr>
          <w:rFonts w:ascii="Times New Roman" w:hAnsi="Times New Roman" w:cs="Times New Roman"/>
          <w:sz w:val="18"/>
          <w:szCs w:val="18"/>
          <w:shd w:val="clear" w:color="auto" w:fill="FFFFFF"/>
        </w:rPr>
        <w:t>Aug;43:1798</w:t>
      </w:r>
      <w:proofErr w:type="gramEnd"/>
      <w:r w:rsidRPr="0015051E">
        <w:rPr>
          <w:rFonts w:ascii="Times New Roman" w:hAnsi="Times New Roman" w:cs="Times New Roman"/>
          <w:sz w:val="18"/>
          <w:szCs w:val="18"/>
          <w:shd w:val="clear" w:color="auto" w:fill="FFFFFF"/>
        </w:rPr>
        <w:t>-810.</w:t>
      </w:r>
    </w:p>
    <w:p w14:paraId="3931D5BA" w14:textId="77777777" w:rsidR="003C188C" w:rsidRPr="0015051E" w:rsidRDefault="003C188C" w:rsidP="003C188C">
      <w:pPr>
        <w:pStyle w:val="ListParagraph"/>
        <w:ind w:left="0"/>
        <w:jc w:val="both"/>
        <w:rPr>
          <w:rFonts w:ascii="Times New Roman" w:hAnsi="Times New Roman" w:cs="Times New Roman"/>
          <w:sz w:val="18"/>
          <w:szCs w:val="18"/>
        </w:rPr>
      </w:pPr>
    </w:p>
    <w:p w14:paraId="47E105BB"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Maras KL, Mulcahy S, Memon A, Picariello F, Bowler DM. Evaluating the effectiveness of the self‐administered interview© for witnesses with autism spectrum disorder. Appl </w:t>
      </w:r>
      <w:proofErr w:type="spellStart"/>
      <w:r w:rsidRPr="0015051E">
        <w:rPr>
          <w:rFonts w:ascii="Times New Roman" w:hAnsi="Times New Roman" w:cs="Times New Roman"/>
          <w:sz w:val="18"/>
          <w:szCs w:val="18"/>
          <w:shd w:val="clear" w:color="auto" w:fill="FFFFFF"/>
        </w:rPr>
        <w:t>Cogn</w:t>
      </w:r>
      <w:proofErr w:type="spellEnd"/>
      <w:r w:rsidRPr="0015051E">
        <w:rPr>
          <w:rFonts w:ascii="Times New Roman" w:hAnsi="Times New Roman" w:cs="Times New Roman"/>
          <w:sz w:val="18"/>
          <w:szCs w:val="18"/>
          <w:shd w:val="clear" w:color="auto" w:fill="FFFFFF"/>
        </w:rPr>
        <w:t xml:space="preserve"> Psychol. 2014 Sep;28(5):693-701.</w:t>
      </w:r>
    </w:p>
    <w:p w14:paraId="1EA5A383" w14:textId="77777777" w:rsidR="003C188C" w:rsidRPr="0015051E" w:rsidRDefault="003C188C" w:rsidP="003C188C">
      <w:pPr>
        <w:pStyle w:val="ListParagraph"/>
        <w:ind w:left="0"/>
        <w:jc w:val="both"/>
        <w:rPr>
          <w:rFonts w:ascii="Times New Roman" w:hAnsi="Times New Roman" w:cs="Times New Roman"/>
          <w:sz w:val="18"/>
          <w:szCs w:val="18"/>
        </w:rPr>
      </w:pPr>
    </w:p>
    <w:p w14:paraId="537EA47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Maras K, Norris JE, Nicholson J, Heasman B, Remington A, Crane L. Ameliorating the disadvantage for autistic job seekers: An initial evaluation of adapted employment interview questions. Autism. 2021 May;25(4):1060-75.</w:t>
      </w:r>
    </w:p>
    <w:p w14:paraId="3C794FB0" w14:textId="77777777" w:rsidR="003C188C" w:rsidRPr="0015051E" w:rsidRDefault="003C188C" w:rsidP="003C188C">
      <w:pPr>
        <w:pStyle w:val="ListParagraph"/>
        <w:ind w:left="0"/>
        <w:jc w:val="both"/>
        <w:rPr>
          <w:rFonts w:ascii="Times New Roman" w:hAnsi="Times New Roman" w:cs="Times New Roman"/>
          <w:sz w:val="18"/>
          <w:szCs w:val="18"/>
        </w:rPr>
      </w:pPr>
    </w:p>
    <w:p w14:paraId="14F2EB95"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Cooper P, Mattison M. Intermediaries, vulnerable people and the quality of evidence: An international comparison of three versions of the English intermediary model. Int J Evid Proof. 2017 Oct;21(4):351-70.</w:t>
      </w:r>
    </w:p>
    <w:p w14:paraId="46446209" w14:textId="77777777" w:rsidR="003C188C" w:rsidRPr="0015051E" w:rsidRDefault="003C188C" w:rsidP="003C188C">
      <w:pPr>
        <w:pStyle w:val="ListParagraph"/>
        <w:ind w:left="0"/>
        <w:jc w:val="both"/>
        <w:rPr>
          <w:rFonts w:ascii="Times New Roman" w:hAnsi="Times New Roman" w:cs="Times New Roman"/>
          <w:sz w:val="18"/>
          <w:szCs w:val="18"/>
        </w:rPr>
      </w:pPr>
    </w:p>
    <w:p w14:paraId="4871C1DE" w14:textId="77777777" w:rsidR="003C188C" w:rsidRPr="0015051E" w:rsidRDefault="003C188C" w:rsidP="003C188C">
      <w:pPr>
        <w:pStyle w:val="ListParagraph"/>
        <w:numPr>
          <w:ilvl w:val="0"/>
          <w:numId w:val="19"/>
        </w:numPr>
        <w:spacing w:after="0" w:line="240" w:lineRule="auto"/>
        <w:ind w:left="0" w:hanging="502"/>
        <w:jc w:val="both"/>
        <w:rPr>
          <w:rStyle w:val="Hyperlink"/>
          <w:rFonts w:ascii="Times New Roman" w:hAnsi="Times New Roman" w:cs="Times New Roman"/>
          <w:color w:val="auto"/>
          <w:sz w:val="18"/>
          <w:szCs w:val="18"/>
          <w:u w:val="none"/>
        </w:rPr>
      </w:pPr>
      <w:r w:rsidRPr="0015051E">
        <w:rPr>
          <w:rStyle w:val="Hyperlink"/>
          <w:rFonts w:ascii="Times New Roman" w:hAnsi="Times New Roman" w:cs="Times New Roman"/>
          <w:color w:val="auto"/>
          <w:sz w:val="18"/>
          <w:szCs w:val="18"/>
          <w:u w:val="none"/>
          <w:shd w:val="clear" w:color="auto" w:fill="FFFFFF"/>
        </w:rPr>
        <w:t>Home Office. Youth Justice and Criminal Evidence Act 1999.</w:t>
      </w:r>
      <w:r w:rsidRPr="0015051E">
        <w:rPr>
          <w:rStyle w:val="Hyperlink"/>
          <w:rFonts w:ascii="Times New Roman" w:hAnsi="Times New Roman" w:cs="Times New Roman"/>
          <w:color w:val="auto"/>
          <w:sz w:val="18"/>
          <w:szCs w:val="18"/>
          <w:shd w:val="clear" w:color="auto" w:fill="FFFFFF"/>
        </w:rPr>
        <w:t xml:space="preserve"> </w:t>
      </w:r>
      <w:hyperlink r:id="rId14" w:history="1">
        <w:r w:rsidRPr="0015051E">
          <w:rPr>
            <w:rStyle w:val="Hyperlink"/>
            <w:rFonts w:ascii="Times New Roman" w:hAnsi="Times New Roman" w:cs="Times New Roman"/>
            <w:color w:val="auto"/>
            <w:sz w:val="18"/>
            <w:szCs w:val="18"/>
            <w:shd w:val="clear" w:color="auto" w:fill="FFFFFF"/>
          </w:rPr>
          <w:t>https://www.legislation.gov.uk/ukpga/1999/23/contents</w:t>
        </w:r>
      </w:hyperlink>
      <w:r w:rsidRPr="0015051E">
        <w:rPr>
          <w:rStyle w:val="Hyperlink"/>
          <w:rFonts w:ascii="Times New Roman" w:hAnsi="Times New Roman" w:cs="Times New Roman"/>
          <w:color w:val="auto"/>
          <w:sz w:val="18"/>
          <w:szCs w:val="18"/>
          <w:shd w:val="clear" w:color="auto" w:fill="FFFFFF"/>
        </w:rPr>
        <w:t>. 2023.</w:t>
      </w:r>
    </w:p>
    <w:p w14:paraId="4F27503E" w14:textId="77777777" w:rsidR="003C188C" w:rsidRPr="0015051E" w:rsidRDefault="003C188C" w:rsidP="003C188C">
      <w:pPr>
        <w:pStyle w:val="ListParagraph"/>
        <w:ind w:left="0"/>
        <w:jc w:val="both"/>
        <w:rPr>
          <w:rStyle w:val="Hyperlink"/>
          <w:rFonts w:ascii="Times New Roman" w:hAnsi="Times New Roman" w:cs="Times New Roman"/>
          <w:color w:val="auto"/>
          <w:sz w:val="18"/>
          <w:szCs w:val="18"/>
          <w:u w:val="none"/>
        </w:rPr>
      </w:pPr>
    </w:p>
    <w:p w14:paraId="323E3843"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Debbaudt</w:t>
      </w:r>
      <w:proofErr w:type="spellEnd"/>
      <w:r w:rsidRPr="0015051E">
        <w:rPr>
          <w:rFonts w:ascii="Times New Roman" w:hAnsi="Times New Roman" w:cs="Times New Roman"/>
          <w:sz w:val="18"/>
          <w:szCs w:val="18"/>
          <w:shd w:val="clear" w:color="auto" w:fill="FFFFFF"/>
        </w:rPr>
        <w:t xml:space="preserve"> D. Autism, advocates, and law enforcement professionals: Recognizing and reducing risk situations for people with autism spectrum disorders. Jessica Kingsley Publishers; 2001 May 15.</w:t>
      </w:r>
    </w:p>
    <w:p w14:paraId="18011EBC" w14:textId="77777777" w:rsidR="003C188C" w:rsidRPr="0015051E" w:rsidRDefault="003C188C" w:rsidP="003C188C">
      <w:pPr>
        <w:pStyle w:val="ListParagraph"/>
        <w:ind w:left="0"/>
        <w:jc w:val="both"/>
        <w:rPr>
          <w:rFonts w:ascii="Times New Roman" w:hAnsi="Times New Roman" w:cs="Times New Roman"/>
          <w:sz w:val="18"/>
          <w:szCs w:val="18"/>
        </w:rPr>
      </w:pPr>
    </w:p>
    <w:p w14:paraId="7E04D53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Allely CS, Cooper P. Jurors’ and judges’ evaluation of defendants with autism and the impact on sentencing: A systematic Preferred Reporting Items for Systematic Reviews and Meta-analyses (PRISMA) review of autism spectrum disorder in the courtroom. J Law Med. 2017 Nov 15;25(1).</w:t>
      </w:r>
    </w:p>
    <w:p w14:paraId="1A7433F7" w14:textId="77777777" w:rsidR="003C188C" w:rsidRPr="0015051E" w:rsidRDefault="003C188C" w:rsidP="003C188C">
      <w:pPr>
        <w:pStyle w:val="ListParagraph"/>
        <w:ind w:left="0"/>
        <w:jc w:val="both"/>
        <w:rPr>
          <w:rFonts w:ascii="Times New Roman" w:hAnsi="Times New Roman" w:cs="Times New Roman"/>
          <w:sz w:val="18"/>
          <w:szCs w:val="18"/>
        </w:rPr>
      </w:pPr>
    </w:p>
    <w:p w14:paraId="76FA38C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Cooper P, Allely C. You can't judge a book by its cover: evolving professional responsibilities, liabilities </w:t>
      </w:r>
      <w:proofErr w:type="spellStart"/>
      <w:r w:rsidRPr="0015051E">
        <w:rPr>
          <w:rFonts w:ascii="Times New Roman" w:hAnsi="Times New Roman" w:cs="Times New Roman"/>
          <w:sz w:val="18"/>
          <w:szCs w:val="18"/>
          <w:shd w:val="clear" w:color="auto" w:fill="FFFFFF"/>
        </w:rPr>
        <w:t>and'judgecraft'when</w:t>
      </w:r>
      <w:proofErr w:type="spellEnd"/>
      <w:r w:rsidRPr="0015051E">
        <w:rPr>
          <w:rFonts w:ascii="Times New Roman" w:hAnsi="Times New Roman" w:cs="Times New Roman"/>
          <w:sz w:val="18"/>
          <w:szCs w:val="18"/>
          <w:shd w:val="clear" w:color="auto" w:fill="FFFFFF"/>
        </w:rPr>
        <w:t xml:space="preserve"> a party has Asperger's Syndrome. N. Ir. Legal </w:t>
      </w:r>
      <w:proofErr w:type="gramStart"/>
      <w:r w:rsidRPr="0015051E">
        <w:rPr>
          <w:rFonts w:ascii="Times New Roman" w:hAnsi="Times New Roman" w:cs="Times New Roman"/>
          <w:sz w:val="18"/>
          <w:szCs w:val="18"/>
          <w:shd w:val="clear" w:color="auto" w:fill="FFFFFF"/>
        </w:rPr>
        <w:t>Q..</w:t>
      </w:r>
      <w:proofErr w:type="gramEnd"/>
      <w:r w:rsidRPr="0015051E">
        <w:rPr>
          <w:rFonts w:ascii="Times New Roman" w:hAnsi="Times New Roman" w:cs="Times New Roman"/>
          <w:sz w:val="18"/>
          <w:szCs w:val="18"/>
          <w:shd w:val="clear" w:color="auto" w:fill="FFFFFF"/>
        </w:rPr>
        <w:t xml:space="preserve"> </w:t>
      </w:r>
      <w:proofErr w:type="gramStart"/>
      <w:r w:rsidRPr="0015051E">
        <w:rPr>
          <w:rFonts w:ascii="Times New Roman" w:hAnsi="Times New Roman" w:cs="Times New Roman"/>
          <w:sz w:val="18"/>
          <w:szCs w:val="18"/>
          <w:shd w:val="clear" w:color="auto" w:fill="FFFFFF"/>
        </w:rPr>
        <w:t>2017;68:35</w:t>
      </w:r>
      <w:proofErr w:type="gramEnd"/>
      <w:r w:rsidRPr="0015051E">
        <w:rPr>
          <w:rFonts w:ascii="Times New Roman" w:hAnsi="Times New Roman" w:cs="Times New Roman"/>
          <w:sz w:val="18"/>
          <w:szCs w:val="18"/>
          <w:shd w:val="clear" w:color="auto" w:fill="FFFFFF"/>
        </w:rPr>
        <w:t>.</w:t>
      </w:r>
    </w:p>
    <w:p w14:paraId="7862523C" w14:textId="77777777" w:rsidR="003C188C" w:rsidRPr="0015051E" w:rsidRDefault="003C188C" w:rsidP="003C188C">
      <w:pPr>
        <w:pStyle w:val="ListParagraph"/>
        <w:ind w:left="0"/>
        <w:jc w:val="both"/>
        <w:rPr>
          <w:rFonts w:ascii="Times New Roman" w:hAnsi="Times New Roman" w:cs="Times New Roman"/>
          <w:sz w:val="18"/>
          <w:szCs w:val="18"/>
        </w:rPr>
      </w:pPr>
    </w:p>
    <w:p w14:paraId="6EF9BD8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Maras K, Marshall I, Sands C. Mock juror perceptions of credibility and culpability in an autistic defendant.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2019 Mar </w:t>
      </w:r>
      <w:proofErr w:type="gramStart"/>
      <w:r w:rsidRPr="0015051E">
        <w:rPr>
          <w:rFonts w:ascii="Times New Roman" w:hAnsi="Times New Roman" w:cs="Times New Roman"/>
          <w:sz w:val="18"/>
          <w:szCs w:val="18"/>
          <w:shd w:val="clear" w:color="auto" w:fill="FFFFFF"/>
        </w:rPr>
        <w:t>15;49:996</w:t>
      </w:r>
      <w:proofErr w:type="gramEnd"/>
      <w:r w:rsidRPr="0015051E">
        <w:rPr>
          <w:rFonts w:ascii="Times New Roman" w:hAnsi="Times New Roman" w:cs="Times New Roman"/>
          <w:sz w:val="18"/>
          <w:szCs w:val="18"/>
          <w:shd w:val="clear" w:color="auto" w:fill="FFFFFF"/>
        </w:rPr>
        <w:t>-1010.</w:t>
      </w:r>
    </w:p>
    <w:p w14:paraId="7DE80BD9" w14:textId="77777777" w:rsidR="003C188C" w:rsidRPr="0015051E" w:rsidRDefault="003C188C" w:rsidP="003C188C">
      <w:pPr>
        <w:pStyle w:val="ListParagraph"/>
        <w:ind w:left="0"/>
        <w:jc w:val="both"/>
        <w:rPr>
          <w:rFonts w:ascii="Times New Roman" w:hAnsi="Times New Roman" w:cs="Times New Roman"/>
          <w:sz w:val="18"/>
          <w:szCs w:val="18"/>
        </w:rPr>
      </w:pPr>
    </w:p>
    <w:p w14:paraId="4A1B8C2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Berryessa CM. Defendants with Autism Spectrum Disorder in Criminal Court: A Judges' Toolkit. Drexel L. </w:t>
      </w:r>
      <w:proofErr w:type="gramStart"/>
      <w:r w:rsidRPr="0015051E">
        <w:rPr>
          <w:rFonts w:ascii="Times New Roman" w:hAnsi="Times New Roman" w:cs="Times New Roman"/>
          <w:sz w:val="18"/>
          <w:szCs w:val="18"/>
          <w:shd w:val="clear" w:color="auto" w:fill="FFFFFF"/>
        </w:rPr>
        <w:t>Rev..</w:t>
      </w:r>
      <w:proofErr w:type="gramEnd"/>
      <w:r w:rsidRPr="0015051E">
        <w:rPr>
          <w:rFonts w:ascii="Times New Roman" w:hAnsi="Times New Roman" w:cs="Times New Roman"/>
          <w:sz w:val="18"/>
          <w:szCs w:val="18"/>
          <w:shd w:val="clear" w:color="auto" w:fill="FFFFFF"/>
        </w:rPr>
        <w:t xml:space="preserve"> </w:t>
      </w:r>
      <w:proofErr w:type="gramStart"/>
      <w:r w:rsidRPr="0015051E">
        <w:rPr>
          <w:rFonts w:ascii="Times New Roman" w:hAnsi="Times New Roman" w:cs="Times New Roman"/>
          <w:sz w:val="18"/>
          <w:szCs w:val="18"/>
          <w:shd w:val="clear" w:color="auto" w:fill="FFFFFF"/>
        </w:rPr>
        <w:t>2020;13:841</w:t>
      </w:r>
      <w:proofErr w:type="gramEnd"/>
      <w:r w:rsidRPr="0015051E">
        <w:rPr>
          <w:rFonts w:ascii="Times New Roman" w:hAnsi="Times New Roman" w:cs="Times New Roman"/>
          <w:sz w:val="18"/>
          <w:szCs w:val="18"/>
          <w:shd w:val="clear" w:color="auto" w:fill="FFFFFF"/>
        </w:rPr>
        <w:t>.</w:t>
      </w:r>
    </w:p>
    <w:p w14:paraId="1DDB910D" w14:textId="77777777" w:rsidR="003C188C" w:rsidRPr="0015051E" w:rsidRDefault="003C188C" w:rsidP="003C188C">
      <w:pPr>
        <w:pStyle w:val="ListParagraph"/>
        <w:ind w:left="0"/>
        <w:jc w:val="both"/>
        <w:rPr>
          <w:rFonts w:ascii="Times New Roman" w:hAnsi="Times New Roman" w:cs="Times New Roman"/>
          <w:sz w:val="18"/>
          <w:szCs w:val="18"/>
        </w:rPr>
      </w:pPr>
    </w:p>
    <w:p w14:paraId="0B58690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Berryessa CM. Judiciary views on criminal behaviour and intention of offenders with high-functioning autism. J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Offending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2014 Jun 3;5(2):97-106.</w:t>
      </w:r>
    </w:p>
    <w:p w14:paraId="59C11790" w14:textId="77777777" w:rsidR="003C188C" w:rsidRPr="0015051E" w:rsidRDefault="003C188C" w:rsidP="003C188C">
      <w:pPr>
        <w:pStyle w:val="ListParagraph"/>
        <w:ind w:left="0"/>
        <w:jc w:val="both"/>
        <w:rPr>
          <w:rFonts w:ascii="Times New Roman" w:hAnsi="Times New Roman" w:cs="Times New Roman"/>
          <w:sz w:val="18"/>
          <w:szCs w:val="18"/>
        </w:rPr>
      </w:pPr>
    </w:p>
    <w:p w14:paraId="5FB1E519"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Berryessa CM. Judicial perceptions of media portrayals of offenders with high functioning autistic spectrum disorders. Int J </w:t>
      </w:r>
      <w:proofErr w:type="spellStart"/>
      <w:r w:rsidRPr="0015051E">
        <w:rPr>
          <w:rFonts w:ascii="Times New Roman" w:hAnsi="Times New Roman" w:cs="Times New Roman"/>
          <w:sz w:val="18"/>
          <w:szCs w:val="18"/>
          <w:shd w:val="clear" w:color="auto" w:fill="FFFFFF"/>
        </w:rPr>
        <w:t>Criminol</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Sociol</w:t>
      </w:r>
      <w:proofErr w:type="spellEnd"/>
      <w:r w:rsidRPr="0015051E">
        <w:rPr>
          <w:rFonts w:ascii="Times New Roman" w:hAnsi="Times New Roman" w:cs="Times New Roman"/>
          <w:sz w:val="18"/>
          <w:szCs w:val="18"/>
          <w:shd w:val="clear" w:color="auto" w:fill="FFFFFF"/>
        </w:rPr>
        <w:t xml:space="preserve">. </w:t>
      </w:r>
      <w:proofErr w:type="gramStart"/>
      <w:r w:rsidRPr="0015051E">
        <w:rPr>
          <w:rFonts w:ascii="Times New Roman" w:hAnsi="Times New Roman" w:cs="Times New Roman"/>
          <w:sz w:val="18"/>
          <w:szCs w:val="18"/>
          <w:shd w:val="clear" w:color="auto" w:fill="FFFFFF"/>
        </w:rPr>
        <w:t>2014;3:46</w:t>
      </w:r>
      <w:proofErr w:type="gramEnd"/>
      <w:r w:rsidRPr="0015051E">
        <w:rPr>
          <w:rFonts w:ascii="Times New Roman" w:hAnsi="Times New Roman" w:cs="Times New Roman"/>
          <w:sz w:val="18"/>
          <w:szCs w:val="18"/>
          <w:shd w:val="clear" w:color="auto" w:fill="FFFFFF"/>
        </w:rPr>
        <w:t>.</w:t>
      </w:r>
    </w:p>
    <w:p w14:paraId="46AEDE9A" w14:textId="77777777" w:rsidR="003C188C" w:rsidRPr="0015051E" w:rsidRDefault="003C188C" w:rsidP="003C188C">
      <w:pPr>
        <w:pStyle w:val="ListParagraph"/>
        <w:ind w:left="0"/>
        <w:jc w:val="both"/>
        <w:rPr>
          <w:rFonts w:ascii="Times New Roman" w:hAnsi="Times New Roman" w:cs="Times New Roman"/>
          <w:sz w:val="18"/>
          <w:szCs w:val="18"/>
        </w:rPr>
      </w:pPr>
    </w:p>
    <w:p w14:paraId="3D9E90B6"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Caliman CR, Berryessa CM. Legal Decision-Makers in Criminal Cases involving </w:t>
      </w:r>
      <w:proofErr w:type="gramStart"/>
      <w:r w:rsidRPr="0015051E">
        <w:rPr>
          <w:rFonts w:ascii="Times New Roman" w:hAnsi="Times New Roman" w:cs="Times New Roman"/>
          <w:sz w:val="18"/>
          <w:szCs w:val="18"/>
          <w:shd w:val="clear" w:color="auto" w:fill="FFFFFF"/>
        </w:rPr>
        <w:t>Autism Spectrum Disorder</w:t>
      </w:r>
      <w:proofErr w:type="gramEnd"/>
      <w:r w:rsidRPr="0015051E">
        <w:rPr>
          <w:rFonts w:ascii="Times New Roman" w:hAnsi="Times New Roman" w:cs="Times New Roman"/>
          <w:sz w:val="18"/>
          <w:szCs w:val="18"/>
          <w:shd w:val="clear" w:color="auto" w:fill="FFFFFF"/>
        </w:rPr>
        <w:t>: A Review of the Research and a Call for Action. 2023.</w:t>
      </w:r>
    </w:p>
    <w:p w14:paraId="07227CFF" w14:textId="77777777" w:rsidR="003C188C" w:rsidRPr="0015051E" w:rsidRDefault="003C188C" w:rsidP="003C188C">
      <w:pPr>
        <w:pStyle w:val="ListParagraph"/>
        <w:ind w:left="0"/>
        <w:jc w:val="both"/>
        <w:rPr>
          <w:rFonts w:ascii="Times New Roman" w:hAnsi="Times New Roman" w:cs="Times New Roman"/>
          <w:sz w:val="18"/>
          <w:szCs w:val="18"/>
        </w:rPr>
      </w:pPr>
    </w:p>
    <w:p w14:paraId="5122052C"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Freckelton</w:t>
      </w:r>
      <w:proofErr w:type="spellEnd"/>
      <w:r w:rsidRPr="0015051E">
        <w:rPr>
          <w:rFonts w:ascii="Times New Roman" w:hAnsi="Times New Roman" w:cs="Times New Roman"/>
          <w:sz w:val="18"/>
          <w:szCs w:val="18"/>
          <w:shd w:val="clear" w:color="auto" w:fill="FFFFFF"/>
        </w:rPr>
        <w:t xml:space="preserve"> I. Autism spectrum disorder: Forensic issues and challenges for mental health professionals and courts. J Appl Res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2013 Sep;26(5):420-34.</w:t>
      </w:r>
    </w:p>
    <w:p w14:paraId="212D4E37" w14:textId="77777777" w:rsidR="003C188C" w:rsidRPr="0015051E" w:rsidRDefault="003C188C" w:rsidP="003C188C">
      <w:pPr>
        <w:pStyle w:val="ListParagraph"/>
        <w:ind w:left="0"/>
        <w:jc w:val="both"/>
        <w:rPr>
          <w:rFonts w:ascii="Times New Roman" w:hAnsi="Times New Roman" w:cs="Times New Roman"/>
          <w:sz w:val="18"/>
          <w:szCs w:val="18"/>
        </w:rPr>
      </w:pPr>
    </w:p>
    <w:p w14:paraId="621E56AA"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Berryessa CM, Milner LC, Garrison NA, Cho MK. Impact of psychiatric information on potential jurors in evaluating high-functioning autism spectrum disorder (</w:t>
      </w:r>
      <w:proofErr w:type="spellStart"/>
      <w:r w:rsidRPr="0015051E">
        <w:rPr>
          <w:rFonts w:ascii="Times New Roman" w:hAnsi="Times New Roman" w:cs="Times New Roman"/>
          <w:sz w:val="18"/>
          <w:szCs w:val="18"/>
          <w:shd w:val="clear" w:color="auto" w:fill="FFFFFF"/>
        </w:rPr>
        <w:t>hfASD</w:t>
      </w:r>
      <w:proofErr w:type="spellEnd"/>
      <w:r w:rsidRPr="0015051E">
        <w:rPr>
          <w:rFonts w:ascii="Times New Roman" w:hAnsi="Times New Roman" w:cs="Times New Roman"/>
          <w:sz w:val="18"/>
          <w:szCs w:val="18"/>
          <w:shd w:val="clear" w:color="auto" w:fill="FFFFFF"/>
        </w:rPr>
        <w:t xml:space="preserve">). J Ment Health Res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2015 Nov 16;8(3-4):140-67.</w:t>
      </w:r>
    </w:p>
    <w:p w14:paraId="40EFAAEC" w14:textId="77777777" w:rsidR="003C188C" w:rsidRPr="0015051E" w:rsidRDefault="003C188C" w:rsidP="003C188C">
      <w:pPr>
        <w:pStyle w:val="ListParagraph"/>
        <w:ind w:left="0"/>
        <w:jc w:val="both"/>
        <w:rPr>
          <w:rFonts w:ascii="Times New Roman" w:hAnsi="Times New Roman" w:cs="Times New Roman"/>
          <w:sz w:val="18"/>
          <w:szCs w:val="18"/>
        </w:rPr>
      </w:pPr>
    </w:p>
    <w:p w14:paraId="457D008B"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Berryessa CM. Brief report: Judicial attitudes regarding the sentencing of offenders with high functioning autism.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2016 </w:t>
      </w:r>
      <w:proofErr w:type="gramStart"/>
      <w:r w:rsidRPr="0015051E">
        <w:rPr>
          <w:rFonts w:ascii="Times New Roman" w:hAnsi="Times New Roman" w:cs="Times New Roman"/>
          <w:sz w:val="18"/>
          <w:szCs w:val="18"/>
          <w:shd w:val="clear" w:color="auto" w:fill="FFFFFF"/>
        </w:rPr>
        <w:t>Aug;46:2770</w:t>
      </w:r>
      <w:proofErr w:type="gramEnd"/>
      <w:r w:rsidRPr="0015051E">
        <w:rPr>
          <w:rFonts w:ascii="Times New Roman" w:hAnsi="Times New Roman" w:cs="Times New Roman"/>
          <w:sz w:val="18"/>
          <w:szCs w:val="18"/>
          <w:shd w:val="clear" w:color="auto" w:fill="FFFFFF"/>
        </w:rPr>
        <w:t>-3.</w:t>
      </w:r>
    </w:p>
    <w:p w14:paraId="678AA20B" w14:textId="77777777" w:rsidR="003C188C" w:rsidRPr="0015051E" w:rsidRDefault="003C188C" w:rsidP="003C188C">
      <w:pPr>
        <w:pStyle w:val="ListParagraph"/>
        <w:ind w:left="0"/>
        <w:jc w:val="both"/>
        <w:rPr>
          <w:rFonts w:ascii="Times New Roman" w:hAnsi="Times New Roman" w:cs="Times New Roman"/>
          <w:sz w:val="18"/>
          <w:szCs w:val="18"/>
        </w:rPr>
      </w:pPr>
    </w:p>
    <w:p w14:paraId="4C77801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Slavny</w:t>
      </w:r>
      <w:proofErr w:type="spellEnd"/>
      <w:r w:rsidRPr="0015051E">
        <w:rPr>
          <w:rFonts w:ascii="Times New Roman" w:hAnsi="Times New Roman" w:cs="Times New Roman"/>
          <w:sz w:val="18"/>
          <w:szCs w:val="18"/>
          <w:shd w:val="clear" w:color="auto" w:fill="FFFFFF"/>
        </w:rPr>
        <w:t>‐Cross R, Allison C, Griffiths S, Baron‐Cohen S. Autism and the criminal justice system: An analysis of 93 cases. Autism Res. 2022 May;15(5):904-14.</w:t>
      </w:r>
    </w:p>
    <w:p w14:paraId="1F7B1655" w14:textId="77777777" w:rsidR="003C188C" w:rsidRPr="0015051E" w:rsidRDefault="003C188C" w:rsidP="003C188C">
      <w:pPr>
        <w:pStyle w:val="ListParagraph"/>
        <w:ind w:left="0"/>
        <w:jc w:val="both"/>
        <w:rPr>
          <w:rFonts w:ascii="Times New Roman" w:hAnsi="Times New Roman" w:cs="Times New Roman"/>
          <w:sz w:val="18"/>
          <w:szCs w:val="18"/>
        </w:rPr>
      </w:pPr>
    </w:p>
    <w:p w14:paraId="5014720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Cea</w:t>
      </w:r>
      <w:proofErr w:type="spellEnd"/>
      <w:r w:rsidRPr="0015051E">
        <w:rPr>
          <w:rFonts w:ascii="Times New Roman" w:hAnsi="Times New Roman" w:cs="Times New Roman"/>
          <w:sz w:val="18"/>
          <w:szCs w:val="18"/>
          <w:shd w:val="clear" w:color="auto" w:fill="FFFFFF"/>
        </w:rPr>
        <w:t xml:space="preserve"> CN. Autism and the criminal defendant</w:t>
      </w:r>
      <w:proofErr w:type="gramStart"/>
      <w:r w:rsidRPr="0015051E">
        <w:rPr>
          <w:rFonts w:ascii="Times New Roman" w:hAnsi="Times New Roman" w:cs="Times New Roman"/>
          <w:sz w:val="18"/>
          <w:szCs w:val="18"/>
          <w:shd w:val="clear" w:color="auto" w:fill="FFFFFF"/>
        </w:rPr>
        <w:t>. .</w:t>
      </w:r>
      <w:proofErr w:type="gramEnd"/>
      <w:r w:rsidRPr="0015051E">
        <w:rPr>
          <w:rFonts w:ascii="Times New Roman" w:hAnsi="Times New Roman" w:cs="Times New Roman"/>
          <w:sz w:val="18"/>
          <w:szCs w:val="18"/>
          <w:shd w:val="clear" w:color="auto" w:fill="FFFFFF"/>
        </w:rPr>
        <w:t xml:space="preserve"> John's L. </w:t>
      </w:r>
      <w:proofErr w:type="gramStart"/>
      <w:r w:rsidRPr="0015051E">
        <w:rPr>
          <w:rFonts w:ascii="Times New Roman" w:hAnsi="Times New Roman" w:cs="Times New Roman"/>
          <w:sz w:val="18"/>
          <w:szCs w:val="18"/>
          <w:shd w:val="clear" w:color="auto" w:fill="FFFFFF"/>
        </w:rPr>
        <w:t>Rev..</w:t>
      </w:r>
      <w:proofErr w:type="gramEnd"/>
      <w:r w:rsidRPr="0015051E">
        <w:rPr>
          <w:rFonts w:ascii="Times New Roman" w:hAnsi="Times New Roman" w:cs="Times New Roman"/>
          <w:sz w:val="18"/>
          <w:szCs w:val="18"/>
          <w:shd w:val="clear" w:color="auto" w:fill="FFFFFF"/>
        </w:rPr>
        <w:t xml:space="preserve"> </w:t>
      </w:r>
      <w:proofErr w:type="gramStart"/>
      <w:r w:rsidRPr="0015051E">
        <w:rPr>
          <w:rFonts w:ascii="Times New Roman" w:hAnsi="Times New Roman" w:cs="Times New Roman"/>
          <w:sz w:val="18"/>
          <w:szCs w:val="18"/>
          <w:shd w:val="clear" w:color="auto" w:fill="FFFFFF"/>
        </w:rPr>
        <w:t>2014;88:495</w:t>
      </w:r>
      <w:proofErr w:type="gramEnd"/>
      <w:r w:rsidRPr="0015051E">
        <w:rPr>
          <w:rFonts w:ascii="Times New Roman" w:hAnsi="Times New Roman" w:cs="Times New Roman"/>
          <w:sz w:val="18"/>
          <w:szCs w:val="18"/>
          <w:shd w:val="clear" w:color="auto" w:fill="FFFFFF"/>
        </w:rPr>
        <w:t>.</w:t>
      </w:r>
    </w:p>
    <w:p w14:paraId="3B674465" w14:textId="77777777" w:rsidR="003C188C" w:rsidRPr="0015051E" w:rsidRDefault="003C188C" w:rsidP="003C188C">
      <w:pPr>
        <w:pStyle w:val="ListParagraph"/>
        <w:ind w:left="0"/>
        <w:jc w:val="both"/>
        <w:rPr>
          <w:rFonts w:ascii="Times New Roman" w:hAnsi="Times New Roman" w:cs="Times New Roman"/>
          <w:sz w:val="18"/>
          <w:szCs w:val="18"/>
        </w:rPr>
      </w:pPr>
    </w:p>
    <w:p w14:paraId="03B7A5F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Berryessa CM. Educator of the court: The role of the expert witness in cases involving autism spectrum disorder.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Crime Law. 2017 Jul 3;23(6):575-600.</w:t>
      </w:r>
    </w:p>
    <w:p w14:paraId="3766D550" w14:textId="77777777" w:rsidR="003C188C" w:rsidRPr="0015051E" w:rsidRDefault="003C188C" w:rsidP="003C188C">
      <w:pPr>
        <w:pStyle w:val="ListParagraph"/>
        <w:ind w:left="0"/>
        <w:jc w:val="both"/>
        <w:rPr>
          <w:rFonts w:ascii="Times New Roman" w:hAnsi="Times New Roman" w:cs="Times New Roman"/>
          <w:sz w:val="18"/>
          <w:szCs w:val="18"/>
        </w:rPr>
      </w:pPr>
    </w:p>
    <w:p w14:paraId="7F123D11"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Gerry QC. Trauma-informed courts (Pt 1). New Law Journal. 171(7919),16.</w:t>
      </w:r>
    </w:p>
    <w:p w14:paraId="79BDC1AA" w14:textId="77777777" w:rsidR="003C188C" w:rsidRPr="0015051E" w:rsidRDefault="003C188C" w:rsidP="003C188C">
      <w:pPr>
        <w:pStyle w:val="ListParagraph"/>
        <w:ind w:left="0"/>
        <w:jc w:val="both"/>
        <w:rPr>
          <w:rFonts w:ascii="Times New Roman" w:hAnsi="Times New Roman" w:cs="Times New Roman"/>
          <w:sz w:val="18"/>
          <w:szCs w:val="18"/>
        </w:rPr>
      </w:pPr>
    </w:p>
    <w:p w14:paraId="7FBB86C6"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Gerry QC. Trauma-informed courts (Pt 2). New Law Journal. 171(7922),16.</w:t>
      </w:r>
    </w:p>
    <w:p w14:paraId="582E490C" w14:textId="77777777" w:rsidR="003C188C" w:rsidRPr="0015051E" w:rsidRDefault="003C188C" w:rsidP="003C188C">
      <w:pPr>
        <w:pStyle w:val="ListParagraph"/>
        <w:ind w:left="0"/>
        <w:jc w:val="both"/>
        <w:rPr>
          <w:rFonts w:ascii="Times New Roman" w:hAnsi="Times New Roman" w:cs="Times New Roman"/>
          <w:sz w:val="18"/>
          <w:szCs w:val="18"/>
        </w:rPr>
      </w:pPr>
    </w:p>
    <w:p w14:paraId="02B5399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Van der Kolk BA. The body keeps the score: Memory and the evolving psychobiology of posttraumatic stress. Harv Rev Psychiatry. 1994 Jan 1;1(5):253-65.</w:t>
      </w:r>
    </w:p>
    <w:p w14:paraId="7D6EFC5D" w14:textId="77777777" w:rsidR="003C188C" w:rsidRPr="0015051E" w:rsidRDefault="003C188C" w:rsidP="003C188C">
      <w:pPr>
        <w:pStyle w:val="ListParagraph"/>
        <w:ind w:left="0"/>
        <w:jc w:val="both"/>
        <w:rPr>
          <w:rFonts w:ascii="Times New Roman" w:hAnsi="Times New Roman" w:cs="Times New Roman"/>
          <w:sz w:val="18"/>
          <w:szCs w:val="18"/>
        </w:rPr>
      </w:pPr>
    </w:p>
    <w:p w14:paraId="25D489EE" w14:textId="77777777" w:rsidR="003C188C" w:rsidRPr="0015051E" w:rsidRDefault="003C188C" w:rsidP="003C188C">
      <w:pPr>
        <w:pStyle w:val="ListParagraph"/>
        <w:ind w:left="0"/>
        <w:jc w:val="both"/>
        <w:rPr>
          <w:rFonts w:ascii="Times New Roman" w:hAnsi="Times New Roman" w:cs="Times New Roman"/>
          <w:sz w:val="18"/>
          <w:szCs w:val="18"/>
        </w:rPr>
      </w:pPr>
    </w:p>
    <w:p w14:paraId="65BC298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Brewer RJ, Davies GM, Blackwood NJ. Fitness to plead: The impact of autism spectrum disorder. J </w:t>
      </w:r>
      <w:proofErr w:type="spellStart"/>
      <w:r w:rsidRPr="0015051E">
        <w:rPr>
          <w:rFonts w:ascii="Times New Roman" w:hAnsi="Times New Roman" w:cs="Times New Roman"/>
          <w:sz w:val="18"/>
          <w:szCs w:val="18"/>
          <w:shd w:val="clear" w:color="auto" w:fill="FFFFFF"/>
        </w:rPr>
        <w:t>Forens</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Pract</w:t>
      </w:r>
      <w:proofErr w:type="spellEnd"/>
      <w:r w:rsidRPr="0015051E">
        <w:rPr>
          <w:rFonts w:ascii="Times New Roman" w:hAnsi="Times New Roman" w:cs="Times New Roman"/>
          <w:sz w:val="18"/>
          <w:szCs w:val="18"/>
          <w:shd w:val="clear" w:color="auto" w:fill="FFFFFF"/>
        </w:rPr>
        <w:t>. 2016 May 26;16(3):182-97.</w:t>
      </w:r>
    </w:p>
    <w:p w14:paraId="7E92177A" w14:textId="77777777" w:rsidR="003C188C" w:rsidRPr="0015051E" w:rsidRDefault="003C188C" w:rsidP="003C188C">
      <w:pPr>
        <w:pStyle w:val="ListParagraph"/>
        <w:ind w:left="0"/>
        <w:jc w:val="both"/>
        <w:rPr>
          <w:rFonts w:ascii="Times New Roman" w:hAnsi="Times New Roman" w:cs="Times New Roman"/>
          <w:sz w:val="18"/>
          <w:szCs w:val="18"/>
        </w:rPr>
      </w:pPr>
    </w:p>
    <w:p w14:paraId="459B91B1"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Freckelton</w:t>
      </w:r>
      <w:proofErr w:type="spellEnd"/>
      <w:r w:rsidRPr="0015051E">
        <w:rPr>
          <w:rFonts w:ascii="Times New Roman" w:hAnsi="Times New Roman" w:cs="Times New Roman"/>
          <w:sz w:val="18"/>
          <w:szCs w:val="18"/>
          <w:shd w:val="clear" w:color="auto" w:fill="FFFFFF"/>
        </w:rPr>
        <w:t xml:space="preserve"> Sc I, List D. Asperger's disorder, criminal responsibility and criminal culpability. Psychiatry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Law. 2009 Mar 1;16(1):16-40.</w:t>
      </w:r>
    </w:p>
    <w:p w14:paraId="7C30FC34" w14:textId="77777777" w:rsidR="003C188C" w:rsidRPr="0015051E" w:rsidRDefault="003C188C" w:rsidP="003C188C">
      <w:pPr>
        <w:pStyle w:val="ListParagraph"/>
        <w:ind w:left="0"/>
        <w:jc w:val="both"/>
        <w:rPr>
          <w:rFonts w:ascii="Times New Roman" w:hAnsi="Times New Roman" w:cs="Times New Roman"/>
          <w:sz w:val="18"/>
          <w:szCs w:val="18"/>
        </w:rPr>
      </w:pPr>
    </w:p>
    <w:p w14:paraId="7E484CF9"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O’Sullivan OP. Autism spectrum disorder and criminal responsibility: historical perspectives, clinical challenges and broader considerations within the criminal justice system. </w:t>
      </w:r>
      <w:proofErr w:type="spellStart"/>
      <w:r w:rsidRPr="0015051E">
        <w:rPr>
          <w:rFonts w:ascii="Times New Roman" w:hAnsi="Times New Roman" w:cs="Times New Roman"/>
          <w:sz w:val="18"/>
          <w:szCs w:val="18"/>
          <w:shd w:val="clear" w:color="auto" w:fill="FFFFFF"/>
        </w:rPr>
        <w:t>Ir</w:t>
      </w:r>
      <w:proofErr w:type="spellEnd"/>
      <w:r w:rsidRPr="0015051E">
        <w:rPr>
          <w:rFonts w:ascii="Times New Roman" w:hAnsi="Times New Roman" w:cs="Times New Roman"/>
          <w:sz w:val="18"/>
          <w:szCs w:val="18"/>
          <w:shd w:val="clear" w:color="auto" w:fill="FFFFFF"/>
        </w:rPr>
        <w:t xml:space="preserve"> J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Med. 2018 Dec;35(4):333-9.</w:t>
      </w:r>
    </w:p>
    <w:p w14:paraId="36BDF6DA" w14:textId="77777777" w:rsidR="003C188C" w:rsidRPr="0015051E" w:rsidRDefault="003C188C" w:rsidP="003C188C">
      <w:pPr>
        <w:pStyle w:val="ListParagraph"/>
        <w:ind w:left="0"/>
        <w:jc w:val="both"/>
        <w:rPr>
          <w:rFonts w:ascii="Times New Roman" w:hAnsi="Times New Roman" w:cs="Times New Roman"/>
          <w:sz w:val="18"/>
          <w:szCs w:val="18"/>
        </w:rPr>
      </w:pPr>
    </w:p>
    <w:p w14:paraId="30B3CF8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Grant T, Furlano R, Hall L, Kelley E. Criminal responsibility in autism spectrum disorder: A critical review examining empathy and moral reasoning. Can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w:t>
      </w:r>
      <w:proofErr w:type="spellStart"/>
      <w:r w:rsidRPr="0015051E">
        <w:rPr>
          <w:rFonts w:ascii="Times New Roman" w:hAnsi="Times New Roman" w:cs="Times New Roman"/>
          <w:sz w:val="18"/>
          <w:szCs w:val="18"/>
          <w:shd w:val="clear" w:color="auto" w:fill="FFFFFF"/>
        </w:rPr>
        <w:t>psychologie</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canadienne</w:t>
      </w:r>
      <w:proofErr w:type="spellEnd"/>
      <w:r w:rsidRPr="0015051E">
        <w:rPr>
          <w:rFonts w:ascii="Times New Roman" w:hAnsi="Times New Roman" w:cs="Times New Roman"/>
          <w:sz w:val="18"/>
          <w:szCs w:val="18"/>
          <w:shd w:val="clear" w:color="auto" w:fill="FFFFFF"/>
        </w:rPr>
        <w:t>. 2018 Feb;59(1):65.</w:t>
      </w:r>
    </w:p>
    <w:p w14:paraId="7D2E4390" w14:textId="77777777" w:rsidR="003C188C" w:rsidRPr="0015051E" w:rsidRDefault="003C188C" w:rsidP="003C188C">
      <w:pPr>
        <w:pStyle w:val="ListParagraph"/>
        <w:ind w:left="0"/>
        <w:jc w:val="both"/>
        <w:rPr>
          <w:rFonts w:ascii="Times New Roman" w:hAnsi="Times New Roman" w:cs="Times New Roman"/>
          <w:sz w:val="18"/>
          <w:szCs w:val="18"/>
        </w:rPr>
      </w:pPr>
    </w:p>
    <w:p w14:paraId="72E2E85D"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Michna I, Trestman R. Correctional management and treatment of autism spectrum disorder. J Am </w:t>
      </w:r>
      <w:proofErr w:type="spellStart"/>
      <w:r w:rsidRPr="0015051E">
        <w:rPr>
          <w:rFonts w:ascii="Times New Roman" w:hAnsi="Times New Roman" w:cs="Times New Roman"/>
          <w:sz w:val="18"/>
          <w:szCs w:val="18"/>
          <w:shd w:val="clear" w:color="auto" w:fill="FFFFFF"/>
        </w:rPr>
        <w:t>Acad</w:t>
      </w:r>
      <w:proofErr w:type="spellEnd"/>
      <w:r w:rsidRPr="0015051E">
        <w:rPr>
          <w:rFonts w:ascii="Times New Roman" w:hAnsi="Times New Roman" w:cs="Times New Roman"/>
          <w:sz w:val="18"/>
          <w:szCs w:val="18"/>
          <w:shd w:val="clear" w:color="auto" w:fill="FFFFFF"/>
        </w:rPr>
        <w:t xml:space="preserve"> Psychiatry Law. 2016 Jun 1;44(2):253-8.</w:t>
      </w:r>
    </w:p>
    <w:p w14:paraId="05F93E23" w14:textId="77777777" w:rsidR="003C188C" w:rsidRPr="0015051E" w:rsidRDefault="003C188C" w:rsidP="003C188C">
      <w:pPr>
        <w:pStyle w:val="ListParagraph"/>
        <w:ind w:left="0"/>
        <w:jc w:val="both"/>
        <w:rPr>
          <w:rFonts w:ascii="Times New Roman" w:hAnsi="Times New Roman" w:cs="Times New Roman"/>
          <w:sz w:val="18"/>
          <w:szCs w:val="18"/>
        </w:rPr>
      </w:pPr>
    </w:p>
    <w:p w14:paraId="45D16C0D"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de la Cuesta G. A selective review of offending behaviour in individuals with autism spectrum disorders. J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Offending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2010 Jul 21;1(2):47-58.</w:t>
      </w:r>
    </w:p>
    <w:p w14:paraId="0E2B166D" w14:textId="77777777" w:rsidR="003C188C" w:rsidRPr="0015051E" w:rsidRDefault="003C188C" w:rsidP="003C188C">
      <w:pPr>
        <w:pStyle w:val="ListParagraph"/>
        <w:ind w:left="0"/>
        <w:jc w:val="both"/>
        <w:rPr>
          <w:rFonts w:ascii="Times New Roman" w:hAnsi="Times New Roman" w:cs="Times New Roman"/>
          <w:sz w:val="18"/>
          <w:szCs w:val="18"/>
        </w:rPr>
      </w:pPr>
    </w:p>
    <w:p w14:paraId="2608161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Van Roekel E, Scholte RH, Didden R. Bullying among adolescents with autism spectrum disorders: Prevalence and perception.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2010 </w:t>
      </w:r>
      <w:proofErr w:type="gramStart"/>
      <w:r w:rsidRPr="0015051E">
        <w:rPr>
          <w:rFonts w:ascii="Times New Roman" w:hAnsi="Times New Roman" w:cs="Times New Roman"/>
          <w:sz w:val="18"/>
          <w:szCs w:val="18"/>
          <w:shd w:val="clear" w:color="auto" w:fill="FFFFFF"/>
        </w:rPr>
        <w:t>Jan;40:63</w:t>
      </w:r>
      <w:proofErr w:type="gramEnd"/>
      <w:r w:rsidRPr="0015051E">
        <w:rPr>
          <w:rFonts w:ascii="Times New Roman" w:hAnsi="Times New Roman" w:cs="Times New Roman"/>
          <w:sz w:val="18"/>
          <w:szCs w:val="18"/>
          <w:shd w:val="clear" w:color="auto" w:fill="FFFFFF"/>
        </w:rPr>
        <w:t>-73.</w:t>
      </w:r>
    </w:p>
    <w:p w14:paraId="1F431BB6" w14:textId="77777777" w:rsidR="003C188C" w:rsidRPr="0015051E" w:rsidRDefault="003C188C" w:rsidP="003C188C">
      <w:pPr>
        <w:pStyle w:val="ListParagraph"/>
        <w:ind w:left="0"/>
        <w:jc w:val="both"/>
        <w:rPr>
          <w:rFonts w:ascii="Times New Roman" w:hAnsi="Times New Roman" w:cs="Times New Roman"/>
          <w:sz w:val="18"/>
          <w:szCs w:val="18"/>
        </w:rPr>
      </w:pPr>
    </w:p>
    <w:p w14:paraId="6C8ADBEC"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lastRenderedPageBreak/>
        <w:t>Lewis A, Foster M, Hughes C, Turner K. Management of prisoners with autism is not perfect but is improving. BMJ. 2016 Sep 14;354.</w:t>
      </w:r>
    </w:p>
    <w:p w14:paraId="2623DF87" w14:textId="77777777" w:rsidR="003C188C" w:rsidRPr="0015051E" w:rsidRDefault="003C188C" w:rsidP="003C188C">
      <w:pPr>
        <w:pStyle w:val="ListParagraph"/>
        <w:ind w:left="0"/>
        <w:jc w:val="both"/>
        <w:rPr>
          <w:rFonts w:ascii="Times New Roman" w:hAnsi="Times New Roman" w:cs="Times New Roman"/>
          <w:sz w:val="18"/>
          <w:szCs w:val="18"/>
        </w:rPr>
      </w:pPr>
    </w:p>
    <w:p w14:paraId="4942FC0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Newman C, Cashin A, Graham I. Identification of service development needs for incarcerated adults with autism spectrum disorders in an Australian prison system. Int J Prison Health. 2019 Mar 4;15(1):24-36.</w:t>
      </w:r>
    </w:p>
    <w:p w14:paraId="29CABAE2" w14:textId="77777777" w:rsidR="003C188C" w:rsidRPr="0015051E" w:rsidRDefault="003C188C" w:rsidP="003C188C">
      <w:pPr>
        <w:pStyle w:val="ListParagraph"/>
        <w:ind w:left="0"/>
        <w:jc w:val="both"/>
        <w:rPr>
          <w:rFonts w:ascii="Times New Roman" w:hAnsi="Times New Roman" w:cs="Times New Roman"/>
          <w:sz w:val="18"/>
          <w:szCs w:val="18"/>
        </w:rPr>
      </w:pPr>
    </w:p>
    <w:p w14:paraId="617047F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Vinter LP, Dillon G, Winder B. ‘People don’t like you when you’re different’: exploring the prison experiences of autistic individuals.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Crime Law. 2023 Mar 16;29(3):243-62.</w:t>
      </w:r>
    </w:p>
    <w:p w14:paraId="2B86B796" w14:textId="77777777" w:rsidR="003C188C" w:rsidRPr="0015051E" w:rsidRDefault="003C188C" w:rsidP="003C188C">
      <w:pPr>
        <w:pStyle w:val="ListParagraph"/>
        <w:ind w:left="0"/>
        <w:jc w:val="both"/>
        <w:rPr>
          <w:rFonts w:ascii="Times New Roman" w:hAnsi="Times New Roman" w:cs="Times New Roman"/>
          <w:sz w:val="18"/>
          <w:szCs w:val="18"/>
        </w:rPr>
      </w:pPr>
    </w:p>
    <w:p w14:paraId="6A3DC6F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Murphy D, Mullens H. Examining the experiences and quality of life of patients with an autism spectrum disorder detained in high secure psychiatric care. Adv Autism. 2017 Jan 3;3(1):3-14.</w:t>
      </w:r>
    </w:p>
    <w:p w14:paraId="5F05D009" w14:textId="77777777" w:rsidR="003C188C" w:rsidRPr="0015051E" w:rsidRDefault="003C188C" w:rsidP="003C188C">
      <w:pPr>
        <w:pStyle w:val="ListParagraph"/>
        <w:ind w:left="0"/>
        <w:jc w:val="both"/>
        <w:rPr>
          <w:rFonts w:ascii="Times New Roman" w:hAnsi="Times New Roman" w:cs="Times New Roman"/>
          <w:sz w:val="18"/>
          <w:szCs w:val="18"/>
        </w:rPr>
      </w:pPr>
    </w:p>
    <w:p w14:paraId="7D0AC3DB"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Helverschou</w:t>
      </w:r>
      <w:proofErr w:type="spellEnd"/>
      <w:r w:rsidRPr="0015051E">
        <w:rPr>
          <w:rFonts w:ascii="Times New Roman" w:hAnsi="Times New Roman" w:cs="Times New Roman"/>
          <w:sz w:val="18"/>
          <w:szCs w:val="18"/>
          <w:shd w:val="clear" w:color="auto" w:fill="FFFFFF"/>
        </w:rPr>
        <w:t xml:space="preserve"> SB, Steindal K, </w:t>
      </w:r>
      <w:proofErr w:type="spellStart"/>
      <w:r w:rsidRPr="0015051E">
        <w:rPr>
          <w:rFonts w:ascii="Times New Roman" w:hAnsi="Times New Roman" w:cs="Times New Roman"/>
          <w:sz w:val="18"/>
          <w:szCs w:val="18"/>
          <w:shd w:val="clear" w:color="auto" w:fill="FFFFFF"/>
        </w:rPr>
        <w:t>Nøttestad</w:t>
      </w:r>
      <w:proofErr w:type="spellEnd"/>
      <w:r w:rsidRPr="0015051E">
        <w:rPr>
          <w:rFonts w:ascii="Times New Roman" w:hAnsi="Times New Roman" w:cs="Times New Roman"/>
          <w:sz w:val="18"/>
          <w:szCs w:val="18"/>
          <w:shd w:val="clear" w:color="auto" w:fill="FFFFFF"/>
        </w:rPr>
        <w:t xml:space="preserve"> JA, Howlin P. Personal experiences of the criminal justice system by individuals with autism spectrum disorders. Autism. 2018 May;22(4):460-8.</w:t>
      </w:r>
    </w:p>
    <w:p w14:paraId="2108998D" w14:textId="77777777" w:rsidR="003C188C" w:rsidRPr="0015051E" w:rsidRDefault="003C188C" w:rsidP="003C188C">
      <w:pPr>
        <w:pStyle w:val="ListParagraph"/>
        <w:ind w:left="0"/>
        <w:jc w:val="both"/>
        <w:rPr>
          <w:rFonts w:ascii="Times New Roman" w:hAnsi="Times New Roman" w:cs="Times New Roman"/>
          <w:sz w:val="18"/>
          <w:szCs w:val="18"/>
        </w:rPr>
      </w:pPr>
    </w:p>
    <w:p w14:paraId="61F78CC3"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Allely CS. Experiences of prison inmates with autism spectrum disorders and the knowledge and understanding of the spectrum amongst prison staff: a review. J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Offending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2015 Jun 9;6(2):55-67.</w:t>
      </w:r>
    </w:p>
    <w:p w14:paraId="70E00D2C" w14:textId="77777777" w:rsidR="003C188C" w:rsidRPr="0015051E" w:rsidRDefault="003C188C" w:rsidP="003C188C">
      <w:pPr>
        <w:pStyle w:val="ListParagraph"/>
        <w:ind w:left="0"/>
        <w:jc w:val="both"/>
        <w:rPr>
          <w:rFonts w:ascii="Times New Roman" w:hAnsi="Times New Roman" w:cs="Times New Roman"/>
          <w:sz w:val="18"/>
          <w:szCs w:val="18"/>
        </w:rPr>
      </w:pPr>
    </w:p>
    <w:p w14:paraId="5E66463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Vinter LP. Working with autistic individuals in prison-based interventions to address sexual offending. Nottingham Trent University (United Kingdom); 2020.</w:t>
      </w:r>
    </w:p>
    <w:p w14:paraId="14A1C312" w14:textId="77777777" w:rsidR="003C188C" w:rsidRPr="0015051E" w:rsidRDefault="003C188C" w:rsidP="003C188C">
      <w:pPr>
        <w:pStyle w:val="ListParagraph"/>
        <w:ind w:left="0"/>
        <w:jc w:val="both"/>
        <w:rPr>
          <w:rFonts w:ascii="Times New Roman" w:hAnsi="Times New Roman" w:cs="Times New Roman"/>
          <w:sz w:val="18"/>
          <w:szCs w:val="18"/>
        </w:rPr>
      </w:pPr>
    </w:p>
    <w:p w14:paraId="1CC53766"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English K, Heil P. Prison rape: What we know today. Correct </w:t>
      </w:r>
      <w:proofErr w:type="spellStart"/>
      <w:r w:rsidRPr="0015051E">
        <w:rPr>
          <w:rFonts w:ascii="Times New Roman" w:hAnsi="Times New Roman" w:cs="Times New Roman"/>
          <w:sz w:val="18"/>
          <w:szCs w:val="18"/>
          <w:shd w:val="clear" w:color="auto" w:fill="FFFFFF"/>
        </w:rPr>
        <w:t>Compend</w:t>
      </w:r>
      <w:proofErr w:type="spellEnd"/>
      <w:r w:rsidRPr="0015051E">
        <w:rPr>
          <w:rFonts w:ascii="Times New Roman" w:hAnsi="Times New Roman" w:cs="Times New Roman"/>
          <w:sz w:val="18"/>
          <w:szCs w:val="18"/>
          <w:shd w:val="clear" w:color="auto" w:fill="FFFFFF"/>
        </w:rPr>
        <w:t>. 2005 Sep;30(5):1-5.</w:t>
      </w:r>
    </w:p>
    <w:p w14:paraId="54EAFDD3" w14:textId="77777777" w:rsidR="003C188C" w:rsidRPr="0015051E" w:rsidRDefault="003C188C" w:rsidP="003C188C">
      <w:pPr>
        <w:pStyle w:val="ListParagraph"/>
        <w:ind w:left="0"/>
        <w:jc w:val="both"/>
        <w:rPr>
          <w:rFonts w:ascii="Times New Roman" w:hAnsi="Times New Roman" w:cs="Times New Roman"/>
          <w:sz w:val="18"/>
          <w:szCs w:val="18"/>
        </w:rPr>
      </w:pPr>
    </w:p>
    <w:p w14:paraId="5618633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Dein K, Woodbury-Smith M. Asperger syndrome and criminal behaviour. Advances in psychiatric treatment. 2010 Jan;16(1):37-43.</w:t>
      </w:r>
    </w:p>
    <w:p w14:paraId="00A30D7A" w14:textId="77777777" w:rsidR="003C188C" w:rsidRPr="0015051E" w:rsidRDefault="003C188C" w:rsidP="003C188C">
      <w:pPr>
        <w:pStyle w:val="ListParagraph"/>
        <w:ind w:left="0"/>
        <w:jc w:val="both"/>
        <w:rPr>
          <w:rFonts w:ascii="Times New Roman" w:hAnsi="Times New Roman" w:cs="Times New Roman"/>
          <w:sz w:val="18"/>
          <w:szCs w:val="18"/>
        </w:rPr>
      </w:pPr>
    </w:p>
    <w:p w14:paraId="0A48A24B"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Lewis A, Pritchett R, Hughes C, Turner K. Development and implementation of autism standards for prisons. J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Offending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2015 Jun 9;6(2):68-80.</w:t>
      </w:r>
    </w:p>
    <w:p w14:paraId="1F86C7BA" w14:textId="77777777" w:rsidR="003C188C" w:rsidRPr="0015051E" w:rsidRDefault="003C188C" w:rsidP="003C188C">
      <w:pPr>
        <w:pStyle w:val="ListParagraph"/>
        <w:ind w:left="0"/>
        <w:jc w:val="both"/>
        <w:rPr>
          <w:rFonts w:ascii="Times New Roman" w:hAnsi="Times New Roman" w:cs="Times New Roman"/>
          <w:sz w:val="18"/>
          <w:szCs w:val="18"/>
        </w:rPr>
      </w:pPr>
    </w:p>
    <w:p w14:paraId="10A8FD8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Frith U, Hill E, editors. Autism: Mind and brain. OUP Oxford; 2004 Jan 15.</w:t>
      </w:r>
    </w:p>
    <w:p w14:paraId="3E13FDA6" w14:textId="77777777" w:rsidR="003C188C" w:rsidRPr="0015051E" w:rsidRDefault="003C188C" w:rsidP="003C188C">
      <w:pPr>
        <w:pStyle w:val="ListParagraph"/>
        <w:ind w:left="0"/>
        <w:jc w:val="both"/>
        <w:rPr>
          <w:rFonts w:ascii="Times New Roman" w:hAnsi="Times New Roman" w:cs="Times New Roman"/>
          <w:sz w:val="18"/>
          <w:szCs w:val="18"/>
        </w:rPr>
      </w:pPr>
    </w:p>
    <w:p w14:paraId="1FF6AF5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lang w:val="fr-FR"/>
        </w:rPr>
        <w:t xml:space="preserve">Haq I, Le </w:t>
      </w:r>
      <w:proofErr w:type="spellStart"/>
      <w:r w:rsidRPr="0015051E">
        <w:rPr>
          <w:rFonts w:ascii="Times New Roman" w:hAnsi="Times New Roman" w:cs="Times New Roman"/>
          <w:sz w:val="18"/>
          <w:szCs w:val="18"/>
          <w:shd w:val="clear" w:color="auto" w:fill="FFFFFF"/>
          <w:lang w:val="fr-FR"/>
        </w:rPr>
        <w:t>Couteur</w:t>
      </w:r>
      <w:proofErr w:type="spellEnd"/>
      <w:r w:rsidRPr="0015051E">
        <w:rPr>
          <w:rFonts w:ascii="Times New Roman" w:hAnsi="Times New Roman" w:cs="Times New Roman"/>
          <w:sz w:val="18"/>
          <w:szCs w:val="18"/>
          <w:shd w:val="clear" w:color="auto" w:fill="FFFFFF"/>
          <w:lang w:val="fr-FR"/>
        </w:rPr>
        <w:t xml:space="preserve"> A. </w:t>
      </w:r>
      <w:proofErr w:type="spellStart"/>
      <w:r w:rsidRPr="0015051E">
        <w:rPr>
          <w:rFonts w:ascii="Times New Roman" w:hAnsi="Times New Roman" w:cs="Times New Roman"/>
          <w:sz w:val="18"/>
          <w:szCs w:val="18"/>
          <w:shd w:val="clear" w:color="auto" w:fill="FFFFFF"/>
          <w:lang w:val="fr-FR"/>
        </w:rPr>
        <w:t>Autism</w:t>
      </w:r>
      <w:proofErr w:type="spellEnd"/>
      <w:r w:rsidRPr="0015051E">
        <w:rPr>
          <w:rFonts w:ascii="Times New Roman" w:hAnsi="Times New Roman" w:cs="Times New Roman"/>
          <w:sz w:val="18"/>
          <w:szCs w:val="18"/>
          <w:shd w:val="clear" w:color="auto" w:fill="FFFFFF"/>
          <w:lang w:val="fr-FR"/>
        </w:rPr>
        <w:t xml:space="preserve"> </w:t>
      </w:r>
      <w:proofErr w:type="spellStart"/>
      <w:r w:rsidRPr="0015051E">
        <w:rPr>
          <w:rFonts w:ascii="Times New Roman" w:hAnsi="Times New Roman" w:cs="Times New Roman"/>
          <w:sz w:val="18"/>
          <w:szCs w:val="18"/>
          <w:shd w:val="clear" w:color="auto" w:fill="FFFFFF"/>
          <w:lang w:val="fr-FR"/>
        </w:rPr>
        <w:t>spectrum</w:t>
      </w:r>
      <w:proofErr w:type="spellEnd"/>
      <w:r w:rsidRPr="0015051E">
        <w:rPr>
          <w:rFonts w:ascii="Times New Roman" w:hAnsi="Times New Roman" w:cs="Times New Roman"/>
          <w:sz w:val="18"/>
          <w:szCs w:val="18"/>
          <w:shd w:val="clear" w:color="auto" w:fill="FFFFFF"/>
          <w:lang w:val="fr-FR"/>
        </w:rPr>
        <w:t xml:space="preserve"> </w:t>
      </w:r>
      <w:proofErr w:type="spellStart"/>
      <w:r w:rsidRPr="0015051E">
        <w:rPr>
          <w:rFonts w:ascii="Times New Roman" w:hAnsi="Times New Roman" w:cs="Times New Roman"/>
          <w:sz w:val="18"/>
          <w:szCs w:val="18"/>
          <w:shd w:val="clear" w:color="auto" w:fill="FFFFFF"/>
          <w:lang w:val="fr-FR"/>
        </w:rPr>
        <w:t>disorder</w:t>
      </w:r>
      <w:proofErr w:type="spellEnd"/>
      <w:r w:rsidRPr="0015051E">
        <w:rPr>
          <w:rFonts w:ascii="Times New Roman" w:hAnsi="Times New Roman" w:cs="Times New Roman"/>
          <w:sz w:val="18"/>
          <w:szCs w:val="18"/>
          <w:shd w:val="clear" w:color="auto" w:fill="FFFFFF"/>
          <w:lang w:val="fr-FR"/>
        </w:rPr>
        <w:t xml:space="preserve">. </w:t>
      </w:r>
      <w:r w:rsidRPr="0015051E">
        <w:rPr>
          <w:rFonts w:ascii="Times New Roman" w:hAnsi="Times New Roman" w:cs="Times New Roman"/>
          <w:sz w:val="18"/>
          <w:szCs w:val="18"/>
          <w:shd w:val="clear" w:color="auto" w:fill="FFFFFF"/>
        </w:rPr>
        <w:t>Medicine. 2004 Aug 1;32(8):61-3.</w:t>
      </w:r>
    </w:p>
    <w:p w14:paraId="55B0AF0F" w14:textId="77777777" w:rsidR="003C188C" w:rsidRPr="0015051E" w:rsidRDefault="003C188C" w:rsidP="003C188C">
      <w:pPr>
        <w:pStyle w:val="ListParagraph"/>
        <w:ind w:left="0"/>
        <w:jc w:val="both"/>
        <w:rPr>
          <w:rFonts w:ascii="Times New Roman" w:hAnsi="Times New Roman" w:cs="Times New Roman"/>
          <w:sz w:val="18"/>
          <w:szCs w:val="18"/>
        </w:rPr>
      </w:pPr>
    </w:p>
    <w:p w14:paraId="7638BD3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Freckelton</w:t>
      </w:r>
      <w:proofErr w:type="spellEnd"/>
      <w:r w:rsidRPr="0015051E">
        <w:rPr>
          <w:rFonts w:ascii="Times New Roman" w:hAnsi="Times New Roman" w:cs="Times New Roman"/>
          <w:sz w:val="18"/>
          <w:szCs w:val="18"/>
          <w:shd w:val="clear" w:color="auto" w:fill="FFFFFF"/>
        </w:rPr>
        <w:t xml:space="preserve"> I. Autism spectrum disorder and suitability for extradition: Love v the Government of the United States [2018] 1 WLR </w:t>
      </w:r>
      <w:proofErr w:type="gramStart"/>
      <w:r w:rsidRPr="0015051E">
        <w:rPr>
          <w:rFonts w:ascii="Times New Roman" w:hAnsi="Times New Roman" w:cs="Times New Roman"/>
          <w:sz w:val="18"/>
          <w:szCs w:val="18"/>
          <w:shd w:val="clear" w:color="auto" w:fill="FFFFFF"/>
        </w:rPr>
        <w:t>2889;[</w:t>
      </w:r>
      <w:proofErr w:type="gramEnd"/>
      <w:r w:rsidRPr="0015051E">
        <w:rPr>
          <w:rFonts w:ascii="Times New Roman" w:hAnsi="Times New Roman" w:cs="Times New Roman"/>
          <w:sz w:val="18"/>
          <w:szCs w:val="18"/>
          <w:shd w:val="clear" w:color="auto" w:fill="FFFFFF"/>
        </w:rPr>
        <w:t xml:space="preserve">2018] EWHC 172 (Admin) per Burnett LCJ and </w:t>
      </w:r>
      <w:proofErr w:type="spellStart"/>
      <w:r w:rsidRPr="0015051E">
        <w:rPr>
          <w:rFonts w:ascii="Times New Roman" w:hAnsi="Times New Roman" w:cs="Times New Roman"/>
          <w:sz w:val="18"/>
          <w:szCs w:val="18"/>
          <w:shd w:val="clear" w:color="auto" w:fill="FFFFFF"/>
        </w:rPr>
        <w:t>Ouseley</w:t>
      </w:r>
      <w:proofErr w:type="spellEnd"/>
      <w:r w:rsidRPr="0015051E">
        <w:rPr>
          <w:rFonts w:ascii="Times New Roman" w:hAnsi="Times New Roman" w:cs="Times New Roman"/>
          <w:sz w:val="18"/>
          <w:szCs w:val="18"/>
          <w:shd w:val="clear" w:color="auto" w:fill="FFFFFF"/>
        </w:rPr>
        <w:t xml:space="preserve"> J. Psychiatry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Law. 2020 Mar 3;27(2):181-91.</w:t>
      </w:r>
    </w:p>
    <w:p w14:paraId="79C00753" w14:textId="77777777" w:rsidR="003C188C" w:rsidRPr="0015051E" w:rsidRDefault="003C188C" w:rsidP="003C188C">
      <w:pPr>
        <w:pStyle w:val="ListParagraph"/>
        <w:ind w:left="0"/>
        <w:jc w:val="both"/>
        <w:rPr>
          <w:rFonts w:ascii="Times New Roman" w:hAnsi="Times New Roman" w:cs="Times New Roman"/>
          <w:sz w:val="18"/>
          <w:szCs w:val="18"/>
        </w:rPr>
      </w:pPr>
    </w:p>
    <w:p w14:paraId="56E5F04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Freckelton</w:t>
      </w:r>
      <w:proofErr w:type="spellEnd"/>
      <w:r w:rsidRPr="0015051E">
        <w:rPr>
          <w:rFonts w:ascii="Times New Roman" w:hAnsi="Times New Roman" w:cs="Times New Roman"/>
          <w:sz w:val="18"/>
          <w:szCs w:val="18"/>
          <w:shd w:val="clear" w:color="auto" w:fill="FFFFFF"/>
        </w:rPr>
        <w:t xml:space="preserve"> I. Expert evidence about autism spectrum disorder. Handbook of Autism Spectrum Disorder and the Law. 2021:39-69.</w:t>
      </w:r>
    </w:p>
    <w:p w14:paraId="4E3F36F2" w14:textId="77777777" w:rsidR="003C188C" w:rsidRPr="0015051E" w:rsidRDefault="003C188C" w:rsidP="003C188C">
      <w:pPr>
        <w:jc w:val="both"/>
        <w:rPr>
          <w:rFonts w:ascii="Times New Roman" w:hAnsi="Times New Roman" w:cs="Times New Roman"/>
          <w:sz w:val="18"/>
          <w:szCs w:val="18"/>
        </w:rPr>
      </w:pPr>
    </w:p>
    <w:p w14:paraId="6A2BBE6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Robertson CE, McGillivray JA. Autism behind bars: a review of the research literature and discussion of key issues. J </w:t>
      </w:r>
      <w:proofErr w:type="spellStart"/>
      <w:r w:rsidRPr="0015051E">
        <w:rPr>
          <w:rFonts w:ascii="Times New Roman" w:hAnsi="Times New Roman" w:cs="Times New Roman"/>
          <w:sz w:val="18"/>
          <w:szCs w:val="18"/>
          <w:shd w:val="clear" w:color="auto" w:fill="FFFFFF"/>
        </w:rPr>
        <w:t>Forens</w:t>
      </w:r>
      <w:proofErr w:type="spellEnd"/>
      <w:r w:rsidRPr="0015051E">
        <w:rPr>
          <w:rFonts w:ascii="Times New Roman" w:hAnsi="Times New Roman" w:cs="Times New Roman"/>
          <w:sz w:val="18"/>
          <w:szCs w:val="18"/>
          <w:shd w:val="clear" w:color="auto" w:fill="FFFFFF"/>
        </w:rPr>
        <w:t xml:space="preserve"> Psychiatry Psychol. 2015 Nov 2;26(6):719-36.</w:t>
      </w:r>
    </w:p>
    <w:p w14:paraId="2B334843" w14:textId="77777777" w:rsidR="003C188C" w:rsidRPr="0015051E" w:rsidRDefault="003C188C" w:rsidP="003C188C">
      <w:pPr>
        <w:pStyle w:val="ListParagraph"/>
        <w:ind w:left="0"/>
        <w:jc w:val="both"/>
        <w:rPr>
          <w:rFonts w:ascii="Times New Roman" w:hAnsi="Times New Roman" w:cs="Times New Roman"/>
          <w:sz w:val="18"/>
          <w:szCs w:val="18"/>
        </w:rPr>
      </w:pPr>
    </w:p>
    <w:p w14:paraId="6967EE9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Griffin-Shelley E. An Asperger's adolescent sex addict, sex offender: A case study. Sex Addict </w:t>
      </w:r>
      <w:proofErr w:type="spellStart"/>
      <w:r w:rsidRPr="0015051E">
        <w:rPr>
          <w:rFonts w:ascii="Times New Roman" w:hAnsi="Times New Roman" w:cs="Times New Roman"/>
          <w:sz w:val="18"/>
          <w:szCs w:val="18"/>
          <w:shd w:val="clear" w:color="auto" w:fill="FFFFFF"/>
        </w:rPr>
        <w:t>Compuls</w:t>
      </w:r>
      <w:proofErr w:type="spellEnd"/>
      <w:r w:rsidRPr="0015051E">
        <w:rPr>
          <w:rFonts w:ascii="Times New Roman" w:hAnsi="Times New Roman" w:cs="Times New Roman"/>
          <w:sz w:val="18"/>
          <w:szCs w:val="18"/>
          <w:shd w:val="clear" w:color="auto" w:fill="FFFFFF"/>
        </w:rPr>
        <w:t>. 2010 Mar 8;17(1):46-64.</w:t>
      </w:r>
    </w:p>
    <w:p w14:paraId="5338A577" w14:textId="77777777" w:rsidR="003C188C" w:rsidRPr="0015051E" w:rsidRDefault="003C188C" w:rsidP="003C188C">
      <w:pPr>
        <w:pStyle w:val="ListParagraph"/>
        <w:ind w:left="0"/>
        <w:jc w:val="both"/>
        <w:rPr>
          <w:rFonts w:ascii="Times New Roman" w:hAnsi="Times New Roman" w:cs="Times New Roman"/>
          <w:sz w:val="18"/>
          <w:szCs w:val="18"/>
        </w:rPr>
      </w:pPr>
    </w:p>
    <w:p w14:paraId="3F30B02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Murphy D. Understanding offenders with autism-spectrum disorders: what can forensic services </w:t>
      </w:r>
      <w:proofErr w:type="gramStart"/>
      <w:r w:rsidRPr="0015051E">
        <w:rPr>
          <w:rFonts w:ascii="Times New Roman" w:hAnsi="Times New Roman" w:cs="Times New Roman"/>
          <w:sz w:val="18"/>
          <w:szCs w:val="18"/>
          <w:shd w:val="clear" w:color="auto" w:fill="FFFFFF"/>
        </w:rPr>
        <w:t>do?:</w:t>
      </w:r>
      <w:proofErr w:type="gramEnd"/>
      <w:r w:rsidRPr="0015051E">
        <w:rPr>
          <w:rFonts w:ascii="Times New Roman" w:hAnsi="Times New Roman" w:cs="Times New Roman"/>
          <w:sz w:val="18"/>
          <w:szCs w:val="18"/>
          <w:shd w:val="clear" w:color="auto" w:fill="FFFFFF"/>
        </w:rPr>
        <w:t xml:space="preserve"> Commentary on… Asperger Syndrome and Criminal Behaviour. Advances in psychiatric treatment. 2010 Jan;16(1):44-6.</w:t>
      </w:r>
    </w:p>
    <w:p w14:paraId="49E3A868" w14:textId="77777777" w:rsidR="003C188C" w:rsidRPr="0015051E" w:rsidRDefault="003C188C" w:rsidP="003C188C">
      <w:pPr>
        <w:pStyle w:val="ListParagraph"/>
        <w:ind w:left="0"/>
        <w:jc w:val="both"/>
        <w:rPr>
          <w:rFonts w:ascii="Times New Roman" w:hAnsi="Times New Roman" w:cs="Times New Roman"/>
          <w:sz w:val="18"/>
          <w:szCs w:val="18"/>
        </w:rPr>
      </w:pPr>
    </w:p>
    <w:p w14:paraId="3DC0738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Melvin CL, Langdon PE, Murphy GH. Treatment effectiveness for offenders with autism spectrum conditions: a systematic review.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Crime Law. 2017 Sep 14;23(8):748-76.</w:t>
      </w:r>
    </w:p>
    <w:p w14:paraId="1B1BC78D" w14:textId="77777777" w:rsidR="003C188C" w:rsidRPr="0015051E" w:rsidRDefault="003C188C" w:rsidP="003C188C">
      <w:pPr>
        <w:pStyle w:val="ListParagraph"/>
        <w:ind w:left="0"/>
        <w:jc w:val="both"/>
        <w:rPr>
          <w:rFonts w:ascii="Times New Roman" w:hAnsi="Times New Roman" w:cs="Times New Roman"/>
          <w:sz w:val="18"/>
          <w:szCs w:val="18"/>
        </w:rPr>
      </w:pPr>
    </w:p>
    <w:p w14:paraId="13C31BBB"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Hill E, </w:t>
      </w:r>
      <w:proofErr w:type="spellStart"/>
      <w:r w:rsidRPr="0015051E">
        <w:rPr>
          <w:rFonts w:ascii="Times New Roman" w:hAnsi="Times New Roman" w:cs="Times New Roman"/>
          <w:sz w:val="18"/>
          <w:szCs w:val="18"/>
          <w:shd w:val="clear" w:color="auto" w:fill="FFFFFF"/>
        </w:rPr>
        <w:t>Berthoz</w:t>
      </w:r>
      <w:proofErr w:type="spellEnd"/>
      <w:r w:rsidRPr="0015051E">
        <w:rPr>
          <w:rFonts w:ascii="Times New Roman" w:hAnsi="Times New Roman" w:cs="Times New Roman"/>
          <w:sz w:val="18"/>
          <w:szCs w:val="18"/>
          <w:shd w:val="clear" w:color="auto" w:fill="FFFFFF"/>
        </w:rPr>
        <w:t xml:space="preserve"> S, Frith U. Brief report: Cognitive processing of own emotions in individuals with autistic spectrum disorder and in their relatives.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2004 </w:t>
      </w:r>
      <w:proofErr w:type="gramStart"/>
      <w:r w:rsidRPr="0015051E">
        <w:rPr>
          <w:rFonts w:ascii="Times New Roman" w:hAnsi="Times New Roman" w:cs="Times New Roman"/>
          <w:sz w:val="18"/>
          <w:szCs w:val="18"/>
          <w:shd w:val="clear" w:color="auto" w:fill="FFFFFF"/>
        </w:rPr>
        <w:t>Apr;34:229</w:t>
      </w:r>
      <w:proofErr w:type="gramEnd"/>
      <w:r w:rsidRPr="0015051E">
        <w:rPr>
          <w:rFonts w:ascii="Times New Roman" w:hAnsi="Times New Roman" w:cs="Times New Roman"/>
          <w:sz w:val="18"/>
          <w:szCs w:val="18"/>
          <w:shd w:val="clear" w:color="auto" w:fill="FFFFFF"/>
        </w:rPr>
        <w:t>-35.</w:t>
      </w:r>
    </w:p>
    <w:p w14:paraId="3F0B8E8E" w14:textId="77777777" w:rsidR="003C188C" w:rsidRPr="0015051E" w:rsidRDefault="003C188C" w:rsidP="003C188C">
      <w:pPr>
        <w:pStyle w:val="ListParagraph"/>
        <w:rPr>
          <w:rFonts w:ascii="Times New Roman" w:hAnsi="Times New Roman" w:cs="Times New Roman"/>
          <w:sz w:val="18"/>
          <w:szCs w:val="18"/>
        </w:rPr>
      </w:pPr>
    </w:p>
    <w:p w14:paraId="3968AB36" w14:textId="77777777" w:rsidR="003C188C" w:rsidRPr="0015051E" w:rsidRDefault="003C188C" w:rsidP="003C188C">
      <w:pPr>
        <w:pStyle w:val="ListParagraph"/>
        <w:spacing w:after="0" w:line="240" w:lineRule="auto"/>
        <w:ind w:left="0"/>
        <w:jc w:val="both"/>
        <w:rPr>
          <w:rFonts w:ascii="Times New Roman" w:hAnsi="Times New Roman" w:cs="Times New Roman"/>
          <w:sz w:val="18"/>
          <w:szCs w:val="18"/>
        </w:rPr>
      </w:pPr>
    </w:p>
    <w:p w14:paraId="7F7D1759"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Lombardo MV, Barnes JL, Wheelwright SJ, Baron-Cohen S. Self-referential cognition and empathy in autism. </w:t>
      </w:r>
      <w:proofErr w:type="spellStart"/>
      <w:r w:rsidRPr="0015051E">
        <w:rPr>
          <w:rFonts w:ascii="Times New Roman" w:hAnsi="Times New Roman" w:cs="Times New Roman"/>
          <w:sz w:val="18"/>
          <w:szCs w:val="18"/>
          <w:shd w:val="clear" w:color="auto" w:fill="FFFFFF"/>
        </w:rPr>
        <w:t>PloS</w:t>
      </w:r>
      <w:proofErr w:type="spellEnd"/>
      <w:r w:rsidRPr="0015051E">
        <w:rPr>
          <w:rFonts w:ascii="Times New Roman" w:hAnsi="Times New Roman" w:cs="Times New Roman"/>
          <w:sz w:val="18"/>
          <w:szCs w:val="18"/>
          <w:shd w:val="clear" w:color="auto" w:fill="FFFFFF"/>
        </w:rPr>
        <w:t xml:space="preserve"> one. 2007 Sep 12;2(9</w:t>
      </w:r>
      <w:proofErr w:type="gramStart"/>
      <w:r w:rsidRPr="0015051E">
        <w:rPr>
          <w:rFonts w:ascii="Times New Roman" w:hAnsi="Times New Roman" w:cs="Times New Roman"/>
          <w:sz w:val="18"/>
          <w:szCs w:val="18"/>
          <w:shd w:val="clear" w:color="auto" w:fill="FFFFFF"/>
        </w:rPr>
        <w:t>):e</w:t>
      </w:r>
      <w:proofErr w:type="gramEnd"/>
      <w:r w:rsidRPr="0015051E">
        <w:rPr>
          <w:rFonts w:ascii="Times New Roman" w:hAnsi="Times New Roman" w:cs="Times New Roman"/>
          <w:sz w:val="18"/>
          <w:szCs w:val="18"/>
          <w:shd w:val="clear" w:color="auto" w:fill="FFFFFF"/>
        </w:rPr>
        <w:t>883.</w:t>
      </w:r>
    </w:p>
    <w:p w14:paraId="7CF59E46" w14:textId="77777777" w:rsidR="003C188C" w:rsidRPr="0015051E" w:rsidRDefault="003C188C" w:rsidP="003C188C">
      <w:pPr>
        <w:pStyle w:val="ListParagraph"/>
        <w:ind w:left="0"/>
        <w:jc w:val="both"/>
        <w:rPr>
          <w:rFonts w:ascii="Times New Roman" w:hAnsi="Times New Roman" w:cs="Times New Roman"/>
          <w:sz w:val="18"/>
          <w:szCs w:val="18"/>
        </w:rPr>
      </w:pPr>
    </w:p>
    <w:p w14:paraId="75C5E7D3"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Berthoz</w:t>
      </w:r>
      <w:proofErr w:type="spellEnd"/>
      <w:r w:rsidRPr="0015051E">
        <w:rPr>
          <w:rFonts w:ascii="Times New Roman" w:hAnsi="Times New Roman" w:cs="Times New Roman"/>
          <w:sz w:val="18"/>
          <w:szCs w:val="18"/>
          <w:shd w:val="clear" w:color="auto" w:fill="FFFFFF"/>
        </w:rPr>
        <w:t xml:space="preserve"> S, Hill EL. The validity of using self-reports to assess emotion regulation abilities in adults with autism spectrum disorder. </w:t>
      </w:r>
      <w:proofErr w:type="spellStart"/>
      <w:r w:rsidRPr="0015051E">
        <w:rPr>
          <w:rFonts w:ascii="Times New Roman" w:hAnsi="Times New Roman" w:cs="Times New Roman"/>
          <w:sz w:val="18"/>
          <w:szCs w:val="18"/>
          <w:shd w:val="clear" w:color="auto" w:fill="FFFFFF"/>
        </w:rPr>
        <w:t>Eur</w:t>
      </w:r>
      <w:proofErr w:type="spellEnd"/>
      <w:r w:rsidRPr="0015051E">
        <w:rPr>
          <w:rFonts w:ascii="Times New Roman" w:hAnsi="Times New Roman" w:cs="Times New Roman"/>
          <w:sz w:val="18"/>
          <w:szCs w:val="18"/>
          <w:shd w:val="clear" w:color="auto" w:fill="FFFFFF"/>
        </w:rPr>
        <w:t xml:space="preserve"> Psychiatry. 2005 May;20(3):291-8.</w:t>
      </w:r>
    </w:p>
    <w:p w14:paraId="445B885B" w14:textId="77777777" w:rsidR="003C188C" w:rsidRPr="0015051E" w:rsidRDefault="003C188C" w:rsidP="003C188C">
      <w:pPr>
        <w:pStyle w:val="ListParagraph"/>
        <w:ind w:left="0"/>
        <w:jc w:val="both"/>
        <w:rPr>
          <w:rFonts w:ascii="Times New Roman" w:hAnsi="Times New Roman" w:cs="Times New Roman"/>
          <w:sz w:val="18"/>
          <w:szCs w:val="18"/>
        </w:rPr>
      </w:pPr>
    </w:p>
    <w:p w14:paraId="068AEAE5" w14:textId="77777777" w:rsidR="003C188C" w:rsidRPr="0015051E" w:rsidRDefault="003C188C" w:rsidP="003C188C">
      <w:pPr>
        <w:pStyle w:val="ListParagraph"/>
        <w:numPr>
          <w:ilvl w:val="0"/>
          <w:numId w:val="19"/>
        </w:numPr>
        <w:spacing w:after="0" w:line="240" w:lineRule="auto"/>
        <w:ind w:left="0" w:hanging="502"/>
        <w:jc w:val="both"/>
        <w:rPr>
          <w:rStyle w:val="Hyperlink"/>
          <w:rFonts w:ascii="Times New Roman" w:hAnsi="Times New Roman" w:cs="Times New Roman"/>
          <w:color w:val="auto"/>
          <w:sz w:val="18"/>
          <w:szCs w:val="18"/>
          <w:u w:val="none"/>
        </w:rPr>
      </w:pPr>
      <w:r w:rsidRPr="0015051E">
        <w:rPr>
          <w:rFonts w:ascii="Times New Roman" w:hAnsi="Times New Roman" w:cs="Times New Roman"/>
          <w:sz w:val="18"/>
          <w:szCs w:val="18"/>
          <w:shd w:val="clear" w:color="auto" w:fill="FFFFFF"/>
        </w:rPr>
        <w:t>National Institute for Health and Care Excellence (NICE). Autism spectrum disorder in adults: diagnosis and management. Updated 18</w:t>
      </w:r>
      <w:r w:rsidRPr="0015051E">
        <w:rPr>
          <w:rFonts w:ascii="Times New Roman" w:hAnsi="Times New Roman" w:cs="Times New Roman"/>
          <w:sz w:val="18"/>
          <w:szCs w:val="18"/>
          <w:shd w:val="clear" w:color="auto" w:fill="FFFFFF"/>
          <w:vertAlign w:val="superscript"/>
        </w:rPr>
        <w:t>th</w:t>
      </w:r>
      <w:r w:rsidRPr="0015051E">
        <w:rPr>
          <w:rFonts w:ascii="Times New Roman" w:hAnsi="Times New Roman" w:cs="Times New Roman"/>
          <w:sz w:val="18"/>
          <w:szCs w:val="18"/>
          <w:shd w:val="clear" w:color="auto" w:fill="FFFFFF"/>
        </w:rPr>
        <w:t xml:space="preserve"> August 2016. </w:t>
      </w:r>
      <w:hyperlink r:id="rId15" w:anchor="identification-and-assessment" w:history="1">
        <w:r w:rsidRPr="0015051E">
          <w:rPr>
            <w:rStyle w:val="Hyperlink"/>
            <w:rFonts w:ascii="Times New Roman" w:hAnsi="Times New Roman" w:cs="Times New Roman"/>
            <w:color w:val="auto"/>
            <w:sz w:val="18"/>
            <w:szCs w:val="18"/>
            <w:shd w:val="clear" w:color="auto" w:fill="FFFFFF"/>
          </w:rPr>
          <w:t>https://www.nice.org.uk/guidance/CG142/chapter/1-Guidance#identification-and-assessment</w:t>
        </w:r>
      </w:hyperlink>
    </w:p>
    <w:p w14:paraId="1A6212E2" w14:textId="77777777" w:rsidR="003C188C" w:rsidRPr="0015051E" w:rsidRDefault="003C188C" w:rsidP="003C188C">
      <w:pPr>
        <w:pStyle w:val="ListParagraph"/>
        <w:ind w:left="0"/>
        <w:jc w:val="both"/>
        <w:rPr>
          <w:rStyle w:val="Hyperlink"/>
          <w:rFonts w:ascii="Times New Roman" w:hAnsi="Times New Roman" w:cs="Times New Roman"/>
          <w:color w:val="auto"/>
          <w:sz w:val="18"/>
          <w:szCs w:val="18"/>
          <w:u w:val="none"/>
        </w:rPr>
      </w:pPr>
    </w:p>
    <w:p w14:paraId="3F7B2AB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lastRenderedPageBreak/>
        <w:t>National Institute for Health and Care Excellence (NICE) (Updated 20</w:t>
      </w:r>
      <w:r w:rsidRPr="0015051E">
        <w:rPr>
          <w:rFonts w:ascii="Times New Roman" w:hAnsi="Times New Roman" w:cs="Times New Roman"/>
          <w:sz w:val="18"/>
          <w:szCs w:val="18"/>
          <w:shd w:val="clear" w:color="auto" w:fill="FFFFFF"/>
          <w:vertAlign w:val="superscript"/>
        </w:rPr>
        <w:t>th</w:t>
      </w:r>
      <w:r w:rsidRPr="0015051E">
        <w:rPr>
          <w:rFonts w:ascii="Times New Roman" w:hAnsi="Times New Roman" w:cs="Times New Roman"/>
          <w:sz w:val="18"/>
          <w:szCs w:val="18"/>
          <w:shd w:val="clear" w:color="auto" w:fill="FFFFFF"/>
        </w:rPr>
        <w:t xml:space="preserve"> December 2017) </w:t>
      </w:r>
      <w:proofErr w:type="gramStart"/>
      <w:r w:rsidRPr="0015051E">
        <w:rPr>
          <w:rFonts w:ascii="Times New Roman" w:hAnsi="Times New Roman" w:cs="Times New Roman"/>
          <w:sz w:val="18"/>
          <w:szCs w:val="18"/>
          <w:shd w:val="clear" w:color="auto" w:fill="FFFFFF"/>
        </w:rPr>
        <w:t>Autism spectrum disorder</w:t>
      </w:r>
      <w:proofErr w:type="gramEnd"/>
      <w:r w:rsidRPr="0015051E">
        <w:rPr>
          <w:rFonts w:ascii="Times New Roman" w:hAnsi="Times New Roman" w:cs="Times New Roman"/>
          <w:sz w:val="18"/>
          <w:szCs w:val="18"/>
          <w:shd w:val="clear" w:color="auto" w:fill="FFFFFF"/>
        </w:rPr>
        <w:t xml:space="preserve"> in under 19s: recognition, referral and diagnosis. </w:t>
      </w:r>
      <w:hyperlink r:id="rId16" w:anchor="autism-diagnostic-assessment-for-children-and-young-people" w:history="1">
        <w:r w:rsidRPr="0015051E">
          <w:rPr>
            <w:rStyle w:val="Hyperlink"/>
            <w:rFonts w:ascii="Times New Roman" w:hAnsi="Times New Roman" w:cs="Times New Roman"/>
            <w:color w:val="auto"/>
            <w:sz w:val="18"/>
            <w:szCs w:val="18"/>
            <w:shd w:val="clear" w:color="auto" w:fill="FFFFFF"/>
          </w:rPr>
          <w:t>https://www.nice.org.uk/guidance/cg128/chapter/Recommendations#autism-diagnostic-assessment-for-children-and-young-people</w:t>
        </w:r>
      </w:hyperlink>
      <w:r w:rsidRPr="0015051E">
        <w:rPr>
          <w:rStyle w:val="Hyperlink"/>
          <w:rFonts w:ascii="Times New Roman" w:hAnsi="Times New Roman" w:cs="Times New Roman"/>
          <w:color w:val="auto"/>
          <w:sz w:val="18"/>
          <w:szCs w:val="18"/>
          <w:shd w:val="clear" w:color="auto" w:fill="FFFFFF"/>
        </w:rPr>
        <w:t xml:space="preserve"> </w:t>
      </w:r>
      <w:r w:rsidRPr="0015051E">
        <w:rPr>
          <w:rFonts w:ascii="Times New Roman" w:hAnsi="Times New Roman" w:cs="Times New Roman"/>
          <w:sz w:val="18"/>
          <w:szCs w:val="18"/>
          <w:shd w:val="clear" w:color="auto" w:fill="FFFFFF"/>
        </w:rPr>
        <w:t>Accessed 29</w:t>
      </w:r>
      <w:r w:rsidRPr="0015051E">
        <w:rPr>
          <w:rFonts w:ascii="Times New Roman" w:hAnsi="Times New Roman" w:cs="Times New Roman"/>
          <w:sz w:val="18"/>
          <w:szCs w:val="18"/>
          <w:shd w:val="clear" w:color="auto" w:fill="FFFFFF"/>
          <w:vertAlign w:val="superscript"/>
        </w:rPr>
        <w:t>th</w:t>
      </w:r>
      <w:r w:rsidRPr="0015051E">
        <w:rPr>
          <w:rFonts w:ascii="Times New Roman" w:hAnsi="Times New Roman" w:cs="Times New Roman"/>
          <w:sz w:val="18"/>
          <w:szCs w:val="18"/>
          <w:shd w:val="clear" w:color="auto" w:fill="FFFFFF"/>
        </w:rPr>
        <w:t xml:space="preserve"> January 2023.</w:t>
      </w:r>
    </w:p>
    <w:p w14:paraId="73227450" w14:textId="77777777" w:rsidR="003C188C" w:rsidRPr="0015051E" w:rsidRDefault="003C188C" w:rsidP="003C188C">
      <w:pPr>
        <w:pStyle w:val="ListParagraph"/>
        <w:ind w:left="0"/>
        <w:jc w:val="both"/>
        <w:rPr>
          <w:rFonts w:ascii="Times New Roman" w:hAnsi="Times New Roman" w:cs="Times New Roman"/>
          <w:sz w:val="18"/>
          <w:szCs w:val="18"/>
        </w:rPr>
      </w:pPr>
    </w:p>
    <w:p w14:paraId="0BD505F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Young S, Gudjonsson G, </w:t>
      </w:r>
      <w:proofErr w:type="spellStart"/>
      <w:r w:rsidRPr="0015051E">
        <w:rPr>
          <w:rFonts w:ascii="Times New Roman" w:hAnsi="Times New Roman" w:cs="Times New Roman"/>
          <w:sz w:val="18"/>
          <w:szCs w:val="18"/>
          <w:shd w:val="clear" w:color="auto" w:fill="FFFFFF"/>
        </w:rPr>
        <w:t>Chitsabesan</w:t>
      </w:r>
      <w:proofErr w:type="spellEnd"/>
      <w:r w:rsidRPr="0015051E">
        <w:rPr>
          <w:rFonts w:ascii="Times New Roman" w:hAnsi="Times New Roman" w:cs="Times New Roman"/>
          <w:sz w:val="18"/>
          <w:szCs w:val="18"/>
          <w:shd w:val="clear" w:color="auto" w:fill="FFFFFF"/>
        </w:rPr>
        <w:t xml:space="preserve"> P, Colley B, Farrag E, Forrester A, Hollingdale J, Kim K, Lewis A, Maginn S, Mason P. Identification and treatment of offenders with attention-deficit/hyperactivity disorder in the prison population: a practical approach based upon expert consensus. BMC Psychiatry. 2018 Dec;18(1):1-6.</w:t>
      </w:r>
    </w:p>
    <w:p w14:paraId="0653AE87" w14:textId="77777777" w:rsidR="003C188C" w:rsidRPr="0015051E" w:rsidRDefault="003C188C" w:rsidP="003C188C">
      <w:pPr>
        <w:pStyle w:val="ListParagraph"/>
        <w:ind w:left="0"/>
        <w:jc w:val="both"/>
        <w:rPr>
          <w:rFonts w:ascii="Times New Roman" w:hAnsi="Times New Roman" w:cs="Times New Roman"/>
          <w:sz w:val="18"/>
          <w:szCs w:val="18"/>
        </w:rPr>
      </w:pPr>
    </w:p>
    <w:p w14:paraId="535B2EE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Young S, Hollingdale J, </w:t>
      </w:r>
      <w:proofErr w:type="spellStart"/>
      <w:r w:rsidRPr="0015051E">
        <w:rPr>
          <w:rFonts w:ascii="Times New Roman" w:hAnsi="Times New Roman" w:cs="Times New Roman"/>
          <w:sz w:val="18"/>
          <w:szCs w:val="18"/>
          <w:shd w:val="clear" w:color="auto" w:fill="FFFFFF"/>
        </w:rPr>
        <w:t>Absoud</w:t>
      </w:r>
      <w:proofErr w:type="spellEnd"/>
      <w:r w:rsidRPr="0015051E">
        <w:rPr>
          <w:rFonts w:ascii="Times New Roman" w:hAnsi="Times New Roman" w:cs="Times New Roman"/>
          <w:sz w:val="18"/>
          <w:szCs w:val="18"/>
          <w:shd w:val="clear" w:color="auto" w:fill="FFFFFF"/>
        </w:rPr>
        <w:t xml:space="preserve"> M, Bolton P, Branney P, Colley W, Craze E, Dave M, Deeley Q, Farrag E, Gudjonsson G. Guidance for identification and treatment of individuals with attention deficit/hyperactivity disorder and autism spectrum disorder based upon expert consensus. BMC Med. 2020 Dec;18(1):1-29.</w:t>
      </w:r>
    </w:p>
    <w:p w14:paraId="6C246202" w14:textId="77777777" w:rsidR="003C188C" w:rsidRPr="0015051E" w:rsidRDefault="003C188C" w:rsidP="003C188C">
      <w:pPr>
        <w:pStyle w:val="ListParagraph"/>
        <w:ind w:left="0"/>
        <w:jc w:val="both"/>
        <w:rPr>
          <w:rFonts w:ascii="Times New Roman" w:hAnsi="Times New Roman" w:cs="Times New Roman"/>
          <w:sz w:val="18"/>
          <w:szCs w:val="18"/>
        </w:rPr>
      </w:pPr>
    </w:p>
    <w:p w14:paraId="4AD0E91A"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Gillespie‐Smith K, Ballantyne C, Branigan HP, Turk DJ, Cunningham SJ. The I in autism: Severity and social functioning in autism are related to self‐processing. Br J Dev Psychol. 2018 Mar;36(1):127-41.</w:t>
      </w:r>
    </w:p>
    <w:p w14:paraId="4B8B6662" w14:textId="77777777" w:rsidR="003C188C" w:rsidRPr="0015051E" w:rsidRDefault="003C188C" w:rsidP="003C188C">
      <w:pPr>
        <w:pStyle w:val="ListParagraph"/>
        <w:ind w:left="0"/>
        <w:jc w:val="both"/>
        <w:rPr>
          <w:rFonts w:ascii="Times New Roman" w:hAnsi="Times New Roman" w:cs="Times New Roman"/>
          <w:sz w:val="18"/>
          <w:szCs w:val="18"/>
        </w:rPr>
      </w:pPr>
    </w:p>
    <w:p w14:paraId="3DE3929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Lee V, Duku E, </w:t>
      </w:r>
      <w:proofErr w:type="spellStart"/>
      <w:r w:rsidRPr="0015051E">
        <w:rPr>
          <w:rFonts w:ascii="Times New Roman" w:hAnsi="Times New Roman" w:cs="Times New Roman"/>
          <w:sz w:val="18"/>
          <w:szCs w:val="18"/>
          <w:shd w:val="clear" w:color="auto" w:fill="FFFFFF"/>
        </w:rPr>
        <w:t>Zwaigenbaum</w:t>
      </w:r>
      <w:proofErr w:type="spellEnd"/>
      <w:r w:rsidRPr="0015051E">
        <w:rPr>
          <w:rFonts w:ascii="Times New Roman" w:hAnsi="Times New Roman" w:cs="Times New Roman"/>
          <w:sz w:val="18"/>
          <w:szCs w:val="18"/>
          <w:shd w:val="clear" w:color="auto" w:fill="FFFFFF"/>
        </w:rPr>
        <w:t xml:space="preserve"> L, Bennett T, Szatmari P, </w:t>
      </w:r>
      <w:proofErr w:type="spellStart"/>
      <w:r w:rsidRPr="0015051E">
        <w:rPr>
          <w:rFonts w:ascii="Times New Roman" w:hAnsi="Times New Roman" w:cs="Times New Roman"/>
          <w:sz w:val="18"/>
          <w:szCs w:val="18"/>
          <w:shd w:val="clear" w:color="auto" w:fill="FFFFFF"/>
        </w:rPr>
        <w:t>Elsabbagh</w:t>
      </w:r>
      <w:proofErr w:type="spellEnd"/>
      <w:r w:rsidRPr="0015051E">
        <w:rPr>
          <w:rFonts w:ascii="Times New Roman" w:hAnsi="Times New Roman" w:cs="Times New Roman"/>
          <w:sz w:val="18"/>
          <w:szCs w:val="18"/>
          <w:shd w:val="clear" w:color="auto" w:fill="FFFFFF"/>
        </w:rPr>
        <w:t xml:space="preserve"> M, Kerns C, Mirenda P, Smith IM, Ungar WJ, Vaillancourt T. Temperament influences the relationship between symptom severity and adaptive functioning in children with autism spectrum disorder. Autism. 2020 Nov;24(8):2057-70.</w:t>
      </w:r>
    </w:p>
    <w:p w14:paraId="5E7AC421" w14:textId="77777777" w:rsidR="003C188C" w:rsidRPr="0015051E" w:rsidRDefault="003C188C" w:rsidP="003C188C">
      <w:pPr>
        <w:pStyle w:val="ListParagraph"/>
        <w:ind w:left="0"/>
        <w:jc w:val="both"/>
        <w:rPr>
          <w:rFonts w:ascii="Times New Roman" w:hAnsi="Times New Roman" w:cs="Times New Roman"/>
          <w:sz w:val="18"/>
          <w:szCs w:val="18"/>
        </w:rPr>
      </w:pPr>
    </w:p>
    <w:p w14:paraId="26C2FEB5"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Nylander L, Holmqvist M, Gustafson L, </w:t>
      </w:r>
      <w:proofErr w:type="spellStart"/>
      <w:r w:rsidRPr="0015051E">
        <w:rPr>
          <w:rFonts w:ascii="Times New Roman" w:hAnsi="Times New Roman" w:cs="Times New Roman"/>
          <w:sz w:val="18"/>
          <w:szCs w:val="18"/>
          <w:shd w:val="clear" w:color="auto" w:fill="FFFFFF"/>
        </w:rPr>
        <w:t>Gillberg</w:t>
      </w:r>
      <w:proofErr w:type="spellEnd"/>
      <w:r w:rsidRPr="0015051E">
        <w:rPr>
          <w:rFonts w:ascii="Times New Roman" w:hAnsi="Times New Roman" w:cs="Times New Roman"/>
          <w:sz w:val="18"/>
          <w:szCs w:val="18"/>
          <w:shd w:val="clear" w:color="auto" w:fill="FFFFFF"/>
        </w:rPr>
        <w:t xml:space="preserve"> C. Attention-deficit/hyperactivity disorder (ADHD) and autism spectrum disorder (ASD) in adult psychiatry. A 20-year register study. Nord J Psychiatry. 2013 Oct 1;67(5):344-50.</w:t>
      </w:r>
    </w:p>
    <w:p w14:paraId="21B21BA1" w14:textId="77777777" w:rsidR="003C188C" w:rsidRPr="0015051E" w:rsidRDefault="003C188C" w:rsidP="003C188C">
      <w:pPr>
        <w:pStyle w:val="ListParagraph"/>
        <w:ind w:left="0"/>
        <w:jc w:val="both"/>
        <w:rPr>
          <w:rFonts w:ascii="Times New Roman" w:hAnsi="Times New Roman" w:cs="Times New Roman"/>
          <w:sz w:val="18"/>
          <w:szCs w:val="18"/>
        </w:rPr>
      </w:pPr>
    </w:p>
    <w:p w14:paraId="48DAB9F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lang w:val="nl-NL"/>
        </w:rPr>
        <w:t xml:space="preserve">Aggarwal S, Angus B. Misdiagnosis versus missed diagnosis: diagnosing autism spectrum disorder in adolescents. </w:t>
      </w:r>
      <w:proofErr w:type="spellStart"/>
      <w:r w:rsidRPr="0015051E">
        <w:rPr>
          <w:rFonts w:ascii="Times New Roman" w:hAnsi="Times New Roman" w:cs="Times New Roman"/>
          <w:sz w:val="18"/>
          <w:szCs w:val="18"/>
          <w:shd w:val="clear" w:color="auto" w:fill="FFFFFF"/>
        </w:rPr>
        <w:t>Australas</w:t>
      </w:r>
      <w:proofErr w:type="spellEnd"/>
      <w:r w:rsidRPr="0015051E">
        <w:rPr>
          <w:rFonts w:ascii="Times New Roman" w:hAnsi="Times New Roman" w:cs="Times New Roman"/>
          <w:sz w:val="18"/>
          <w:szCs w:val="18"/>
          <w:shd w:val="clear" w:color="auto" w:fill="FFFFFF"/>
        </w:rPr>
        <w:t xml:space="preserve"> Psychiatry. 2015 Apr;23(2):120-3.</w:t>
      </w:r>
    </w:p>
    <w:p w14:paraId="0A1D27B4" w14:textId="77777777" w:rsidR="003C188C" w:rsidRPr="0015051E" w:rsidRDefault="003C188C" w:rsidP="003C188C">
      <w:pPr>
        <w:pStyle w:val="ListParagraph"/>
        <w:ind w:left="0"/>
        <w:jc w:val="both"/>
        <w:rPr>
          <w:rFonts w:ascii="Times New Roman" w:hAnsi="Times New Roman" w:cs="Times New Roman"/>
          <w:sz w:val="18"/>
          <w:szCs w:val="18"/>
        </w:rPr>
      </w:pPr>
    </w:p>
    <w:p w14:paraId="1B88D83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Takara K, Kondo T, Kuba T. How and Why is Autism Spectrum Disorder Misdiagnosed in autism. </w:t>
      </w:r>
      <w:proofErr w:type="gramStart"/>
      <w:r w:rsidRPr="0015051E">
        <w:rPr>
          <w:rFonts w:ascii="Times New Roman" w:hAnsi="Times New Roman" w:cs="Times New Roman"/>
          <w:sz w:val="18"/>
          <w:szCs w:val="18"/>
          <w:shd w:val="clear" w:color="auto" w:fill="FFFFFF"/>
        </w:rPr>
        <w:t>2015;15:16</w:t>
      </w:r>
      <w:proofErr w:type="gramEnd"/>
      <w:r w:rsidRPr="0015051E">
        <w:rPr>
          <w:rFonts w:ascii="Times New Roman" w:hAnsi="Times New Roman" w:cs="Times New Roman"/>
          <w:sz w:val="18"/>
          <w:szCs w:val="18"/>
          <w:shd w:val="clear" w:color="auto" w:fill="FFFFFF"/>
        </w:rPr>
        <w:t>.</w:t>
      </w:r>
    </w:p>
    <w:p w14:paraId="6BDC90AC" w14:textId="77777777" w:rsidR="003C188C" w:rsidRPr="0015051E" w:rsidRDefault="003C188C" w:rsidP="003C188C">
      <w:pPr>
        <w:pStyle w:val="ListParagraph"/>
        <w:ind w:left="0"/>
        <w:jc w:val="both"/>
        <w:rPr>
          <w:rFonts w:ascii="Times New Roman" w:hAnsi="Times New Roman" w:cs="Times New Roman"/>
          <w:sz w:val="18"/>
          <w:szCs w:val="18"/>
        </w:rPr>
      </w:pPr>
    </w:p>
    <w:p w14:paraId="07A701A3"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Van Schalkwyk GI, Peluso F, Qayyum Z, McPartland JC, Volkmar FR. Varieties of misdiagnosis in ASD: an illustrative case series.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2015 </w:t>
      </w:r>
      <w:proofErr w:type="gramStart"/>
      <w:r w:rsidRPr="0015051E">
        <w:rPr>
          <w:rFonts w:ascii="Times New Roman" w:hAnsi="Times New Roman" w:cs="Times New Roman"/>
          <w:sz w:val="18"/>
          <w:szCs w:val="18"/>
          <w:shd w:val="clear" w:color="auto" w:fill="FFFFFF"/>
        </w:rPr>
        <w:t>Apr;45:911</w:t>
      </w:r>
      <w:proofErr w:type="gramEnd"/>
      <w:r w:rsidRPr="0015051E">
        <w:rPr>
          <w:rFonts w:ascii="Times New Roman" w:hAnsi="Times New Roman" w:cs="Times New Roman"/>
          <w:sz w:val="18"/>
          <w:szCs w:val="18"/>
          <w:shd w:val="clear" w:color="auto" w:fill="FFFFFF"/>
        </w:rPr>
        <w:t>-8.</w:t>
      </w:r>
    </w:p>
    <w:p w14:paraId="2CF6741A" w14:textId="77777777" w:rsidR="003C188C" w:rsidRPr="0015051E" w:rsidRDefault="003C188C" w:rsidP="003C188C">
      <w:pPr>
        <w:pStyle w:val="ListParagraph"/>
        <w:ind w:left="0"/>
        <w:jc w:val="both"/>
        <w:rPr>
          <w:rFonts w:ascii="Times New Roman" w:hAnsi="Times New Roman" w:cs="Times New Roman"/>
          <w:sz w:val="18"/>
          <w:szCs w:val="18"/>
        </w:rPr>
      </w:pPr>
    </w:p>
    <w:p w14:paraId="05D0D18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Fusar</w:t>
      </w:r>
      <w:proofErr w:type="spellEnd"/>
      <w:r w:rsidRPr="0015051E">
        <w:rPr>
          <w:rFonts w:ascii="Times New Roman" w:hAnsi="Times New Roman" w:cs="Times New Roman"/>
          <w:sz w:val="18"/>
          <w:szCs w:val="18"/>
          <w:shd w:val="clear" w:color="auto" w:fill="FFFFFF"/>
        </w:rPr>
        <w:t xml:space="preserve">-Poli L, </w:t>
      </w:r>
      <w:proofErr w:type="spellStart"/>
      <w:r w:rsidRPr="0015051E">
        <w:rPr>
          <w:rFonts w:ascii="Times New Roman" w:hAnsi="Times New Roman" w:cs="Times New Roman"/>
          <w:sz w:val="18"/>
          <w:szCs w:val="18"/>
          <w:shd w:val="clear" w:color="auto" w:fill="FFFFFF"/>
        </w:rPr>
        <w:t>Brondino</w:t>
      </w:r>
      <w:proofErr w:type="spellEnd"/>
      <w:r w:rsidRPr="0015051E">
        <w:rPr>
          <w:rFonts w:ascii="Times New Roman" w:hAnsi="Times New Roman" w:cs="Times New Roman"/>
          <w:sz w:val="18"/>
          <w:szCs w:val="18"/>
          <w:shd w:val="clear" w:color="auto" w:fill="FFFFFF"/>
        </w:rPr>
        <w:t xml:space="preserve"> N, Politi P, Aguglia E. Missed diagnoses and misdiagnoses of adults with autism spectrum disorder. </w:t>
      </w:r>
      <w:proofErr w:type="spellStart"/>
      <w:r w:rsidRPr="0015051E">
        <w:rPr>
          <w:rFonts w:ascii="Times New Roman" w:hAnsi="Times New Roman" w:cs="Times New Roman"/>
          <w:sz w:val="18"/>
          <w:szCs w:val="18"/>
          <w:shd w:val="clear" w:color="auto" w:fill="FFFFFF"/>
        </w:rPr>
        <w:t>Eur</w:t>
      </w:r>
      <w:proofErr w:type="spellEnd"/>
      <w:r w:rsidRPr="0015051E">
        <w:rPr>
          <w:rFonts w:ascii="Times New Roman" w:hAnsi="Times New Roman" w:cs="Times New Roman"/>
          <w:sz w:val="18"/>
          <w:szCs w:val="18"/>
          <w:shd w:val="clear" w:color="auto" w:fill="FFFFFF"/>
        </w:rPr>
        <w:t xml:space="preserve"> Arch Psychiatry Clin </w:t>
      </w:r>
      <w:proofErr w:type="spellStart"/>
      <w:r w:rsidRPr="0015051E">
        <w:rPr>
          <w:rFonts w:ascii="Times New Roman" w:hAnsi="Times New Roman" w:cs="Times New Roman"/>
          <w:sz w:val="18"/>
          <w:szCs w:val="18"/>
          <w:shd w:val="clear" w:color="auto" w:fill="FFFFFF"/>
        </w:rPr>
        <w:t>Neurosci</w:t>
      </w:r>
      <w:proofErr w:type="spellEnd"/>
      <w:r w:rsidRPr="0015051E">
        <w:rPr>
          <w:rFonts w:ascii="Times New Roman" w:hAnsi="Times New Roman" w:cs="Times New Roman"/>
          <w:sz w:val="18"/>
          <w:szCs w:val="18"/>
          <w:shd w:val="clear" w:color="auto" w:fill="FFFFFF"/>
        </w:rPr>
        <w:t>. 2022 Mar;272(2):187-98.</w:t>
      </w:r>
    </w:p>
    <w:p w14:paraId="3702F7D8" w14:textId="77777777" w:rsidR="003C188C" w:rsidRPr="0015051E" w:rsidRDefault="003C188C" w:rsidP="003C188C">
      <w:pPr>
        <w:pStyle w:val="ListParagraph"/>
        <w:ind w:left="0"/>
        <w:jc w:val="both"/>
        <w:rPr>
          <w:rFonts w:ascii="Times New Roman" w:hAnsi="Times New Roman" w:cs="Times New Roman"/>
          <w:sz w:val="18"/>
          <w:szCs w:val="18"/>
        </w:rPr>
      </w:pPr>
    </w:p>
    <w:p w14:paraId="07EADE1B"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Gordon C, Lewis M, Knight D, Salter E. Differentiating between borderline personality disorder and autism spectrum disorder. Ment Health </w:t>
      </w:r>
      <w:proofErr w:type="spellStart"/>
      <w:r w:rsidRPr="0015051E">
        <w:rPr>
          <w:rFonts w:ascii="Times New Roman" w:hAnsi="Times New Roman" w:cs="Times New Roman"/>
          <w:sz w:val="18"/>
          <w:szCs w:val="18"/>
          <w:shd w:val="clear" w:color="auto" w:fill="FFFFFF"/>
        </w:rPr>
        <w:t>Pract</w:t>
      </w:r>
      <w:proofErr w:type="spellEnd"/>
      <w:r w:rsidRPr="0015051E">
        <w:rPr>
          <w:rFonts w:ascii="Times New Roman" w:hAnsi="Times New Roman" w:cs="Times New Roman"/>
          <w:sz w:val="18"/>
          <w:szCs w:val="18"/>
          <w:shd w:val="clear" w:color="auto" w:fill="FFFFFF"/>
        </w:rPr>
        <w:t>. 2020 May 7;23(3).</w:t>
      </w:r>
    </w:p>
    <w:p w14:paraId="585773F8" w14:textId="77777777" w:rsidR="003C188C" w:rsidRPr="0015051E" w:rsidRDefault="003C188C" w:rsidP="003C188C">
      <w:pPr>
        <w:pStyle w:val="ListParagraph"/>
        <w:ind w:left="0"/>
        <w:jc w:val="both"/>
        <w:rPr>
          <w:rFonts w:ascii="Times New Roman" w:hAnsi="Times New Roman" w:cs="Times New Roman"/>
          <w:sz w:val="18"/>
          <w:szCs w:val="18"/>
        </w:rPr>
      </w:pPr>
    </w:p>
    <w:p w14:paraId="2E08D9D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lang w:val="fr-FR"/>
        </w:rPr>
        <w:t xml:space="preserve">Cook ML, Zhang Y, Constantino JN. </w:t>
      </w:r>
      <w:r w:rsidRPr="0015051E">
        <w:rPr>
          <w:rFonts w:ascii="Times New Roman" w:hAnsi="Times New Roman" w:cs="Times New Roman"/>
          <w:sz w:val="18"/>
          <w:szCs w:val="18"/>
          <w:shd w:val="clear" w:color="auto" w:fill="FFFFFF"/>
        </w:rPr>
        <w:t xml:space="preserve">On the continuity between autistic and schizoid personality disorder trait burden: a prospective study in adolescence. J </w:t>
      </w:r>
      <w:proofErr w:type="spellStart"/>
      <w:r w:rsidRPr="0015051E">
        <w:rPr>
          <w:rFonts w:ascii="Times New Roman" w:hAnsi="Times New Roman" w:cs="Times New Roman"/>
          <w:sz w:val="18"/>
          <w:szCs w:val="18"/>
          <w:shd w:val="clear" w:color="auto" w:fill="FFFFFF"/>
        </w:rPr>
        <w:t>Nerv</w:t>
      </w:r>
      <w:proofErr w:type="spellEnd"/>
      <w:r w:rsidRPr="0015051E">
        <w:rPr>
          <w:rFonts w:ascii="Times New Roman" w:hAnsi="Times New Roman" w:cs="Times New Roman"/>
          <w:sz w:val="18"/>
          <w:szCs w:val="18"/>
          <w:shd w:val="clear" w:color="auto" w:fill="FFFFFF"/>
        </w:rPr>
        <w:t xml:space="preserve"> Ment Dis. 2020 Feb 1;208(2):94-100.</w:t>
      </w:r>
    </w:p>
    <w:p w14:paraId="249A0AC3" w14:textId="77777777" w:rsidR="003C188C" w:rsidRPr="0015051E" w:rsidRDefault="003C188C" w:rsidP="003C188C">
      <w:pPr>
        <w:pStyle w:val="ListParagraph"/>
        <w:ind w:left="0"/>
        <w:jc w:val="both"/>
        <w:rPr>
          <w:rFonts w:ascii="Times New Roman" w:hAnsi="Times New Roman" w:cs="Times New Roman"/>
          <w:sz w:val="18"/>
          <w:szCs w:val="18"/>
        </w:rPr>
      </w:pPr>
    </w:p>
    <w:p w14:paraId="449BA5C5"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Carthy E, Murphy D. Comorbid autism spectrum disorder and antisocial personality disorder in forensic settings. J Am </w:t>
      </w:r>
      <w:proofErr w:type="spellStart"/>
      <w:r w:rsidRPr="0015051E">
        <w:rPr>
          <w:rFonts w:ascii="Times New Roman" w:hAnsi="Times New Roman" w:cs="Times New Roman"/>
          <w:sz w:val="18"/>
          <w:szCs w:val="18"/>
          <w:shd w:val="clear" w:color="auto" w:fill="FFFFFF"/>
        </w:rPr>
        <w:t>Acad</w:t>
      </w:r>
      <w:proofErr w:type="spellEnd"/>
      <w:r w:rsidRPr="0015051E">
        <w:rPr>
          <w:rFonts w:ascii="Times New Roman" w:hAnsi="Times New Roman" w:cs="Times New Roman"/>
          <w:sz w:val="18"/>
          <w:szCs w:val="18"/>
          <w:shd w:val="clear" w:color="auto" w:fill="FFFFFF"/>
        </w:rPr>
        <w:t xml:space="preserve"> Psychiatry Law. 2021 Dec;49(4):462-9.</w:t>
      </w:r>
    </w:p>
    <w:p w14:paraId="2233429F" w14:textId="77777777" w:rsidR="003C188C" w:rsidRPr="0015051E" w:rsidRDefault="003C188C" w:rsidP="003C188C">
      <w:pPr>
        <w:pStyle w:val="ListParagraph"/>
        <w:ind w:left="0"/>
        <w:jc w:val="both"/>
        <w:rPr>
          <w:rFonts w:ascii="Times New Roman" w:hAnsi="Times New Roman" w:cs="Times New Roman"/>
          <w:sz w:val="18"/>
          <w:szCs w:val="18"/>
        </w:rPr>
      </w:pPr>
    </w:p>
    <w:p w14:paraId="238F8F4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Hare RD. Psychopathy checklist—revised (PCL-R) Technical Manual (2</w:t>
      </w:r>
      <w:r w:rsidRPr="0015051E">
        <w:rPr>
          <w:rFonts w:ascii="Times New Roman" w:hAnsi="Times New Roman" w:cs="Times New Roman"/>
          <w:sz w:val="18"/>
          <w:szCs w:val="18"/>
          <w:shd w:val="clear" w:color="auto" w:fill="FFFFFF"/>
          <w:vertAlign w:val="superscript"/>
        </w:rPr>
        <w:t>nd</w:t>
      </w:r>
      <w:r w:rsidRPr="0015051E">
        <w:rPr>
          <w:rFonts w:ascii="Times New Roman" w:hAnsi="Times New Roman" w:cs="Times New Roman"/>
          <w:sz w:val="18"/>
          <w:szCs w:val="18"/>
          <w:shd w:val="clear" w:color="auto" w:fill="FFFFFF"/>
        </w:rPr>
        <w:t xml:space="preserve"> ed.). Psychological Assessment. </w:t>
      </w:r>
      <w:r w:rsidRPr="0015051E">
        <w:rPr>
          <w:rFonts w:ascii="Times New Roman" w:hAnsi="Times New Roman" w:cs="Times New Roman"/>
          <w:sz w:val="18"/>
          <w:szCs w:val="18"/>
        </w:rPr>
        <w:t>Toronto, ON: Multi Health Systems</w:t>
      </w:r>
      <w:r w:rsidRPr="0015051E">
        <w:rPr>
          <w:rFonts w:ascii="Times New Roman" w:hAnsi="Times New Roman" w:cs="Times New Roman"/>
          <w:sz w:val="18"/>
          <w:szCs w:val="18"/>
          <w:shd w:val="clear" w:color="auto" w:fill="FFFFFF"/>
        </w:rPr>
        <w:t>. 2003.</w:t>
      </w:r>
      <w:r w:rsidRPr="0015051E">
        <w:rPr>
          <w:rFonts w:ascii="Times New Roman" w:hAnsi="Times New Roman" w:cs="Times New Roman"/>
          <w:sz w:val="18"/>
          <w:szCs w:val="18"/>
        </w:rPr>
        <w:t xml:space="preserve"> </w:t>
      </w:r>
    </w:p>
    <w:p w14:paraId="55775AA6" w14:textId="77777777" w:rsidR="003C188C" w:rsidRPr="0015051E" w:rsidRDefault="003C188C" w:rsidP="003C188C">
      <w:pPr>
        <w:pStyle w:val="ListParagraph"/>
        <w:ind w:left="0"/>
        <w:jc w:val="both"/>
        <w:rPr>
          <w:rFonts w:ascii="Times New Roman" w:hAnsi="Times New Roman" w:cs="Times New Roman"/>
          <w:sz w:val="18"/>
          <w:szCs w:val="18"/>
        </w:rPr>
      </w:pPr>
    </w:p>
    <w:p w14:paraId="5EDD685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Murphy D. Hare Psychopathy Checklist Revised profiles of male patients with Asperger's syndrome detained in high security psychiatric care. J </w:t>
      </w:r>
      <w:proofErr w:type="spellStart"/>
      <w:r w:rsidRPr="0015051E">
        <w:rPr>
          <w:rFonts w:ascii="Times New Roman" w:hAnsi="Times New Roman" w:cs="Times New Roman"/>
          <w:sz w:val="18"/>
          <w:szCs w:val="18"/>
          <w:shd w:val="clear" w:color="auto" w:fill="FFFFFF"/>
        </w:rPr>
        <w:t>Forens</w:t>
      </w:r>
      <w:proofErr w:type="spellEnd"/>
      <w:r w:rsidRPr="0015051E">
        <w:rPr>
          <w:rFonts w:ascii="Times New Roman" w:hAnsi="Times New Roman" w:cs="Times New Roman"/>
          <w:sz w:val="18"/>
          <w:szCs w:val="18"/>
          <w:shd w:val="clear" w:color="auto" w:fill="FFFFFF"/>
        </w:rPr>
        <w:t xml:space="preserve"> Psychiatry Psychol. 2007 Mar 1;18(1):120-6.</w:t>
      </w:r>
    </w:p>
    <w:p w14:paraId="6EF7FFB5" w14:textId="77777777" w:rsidR="003C188C" w:rsidRPr="0015051E" w:rsidRDefault="003C188C" w:rsidP="003C188C">
      <w:pPr>
        <w:pStyle w:val="ListParagraph"/>
        <w:ind w:left="0"/>
        <w:jc w:val="both"/>
        <w:rPr>
          <w:rFonts w:ascii="Times New Roman" w:hAnsi="Times New Roman" w:cs="Times New Roman"/>
          <w:sz w:val="18"/>
          <w:szCs w:val="18"/>
        </w:rPr>
      </w:pPr>
    </w:p>
    <w:p w14:paraId="3B19AE8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Allely CS. Understanding and recognising the female phenotype of autism spectrum disorder and the “camouflage” hypothesis: a systematic PRISMA review. Adv Autism. 2019 Feb 28;5(1):14-37.</w:t>
      </w:r>
    </w:p>
    <w:p w14:paraId="63484621" w14:textId="77777777" w:rsidR="003C188C" w:rsidRPr="0015051E" w:rsidRDefault="003C188C" w:rsidP="003C188C">
      <w:pPr>
        <w:pStyle w:val="ListParagraph"/>
        <w:ind w:left="0"/>
        <w:jc w:val="both"/>
        <w:rPr>
          <w:rFonts w:ascii="Times New Roman" w:hAnsi="Times New Roman" w:cs="Times New Roman"/>
          <w:sz w:val="18"/>
          <w:szCs w:val="18"/>
        </w:rPr>
      </w:pPr>
    </w:p>
    <w:p w14:paraId="66B753D3"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Fombonne</w:t>
      </w:r>
      <w:proofErr w:type="spellEnd"/>
      <w:r w:rsidRPr="0015051E">
        <w:rPr>
          <w:rFonts w:ascii="Times New Roman" w:hAnsi="Times New Roman" w:cs="Times New Roman"/>
          <w:sz w:val="18"/>
          <w:szCs w:val="18"/>
          <w:shd w:val="clear" w:color="auto" w:fill="FFFFFF"/>
        </w:rPr>
        <w:t xml:space="preserve"> E. Camouflage and autism. J Child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Psychiatry. 2020 Jul;61(7):735-8.</w:t>
      </w:r>
    </w:p>
    <w:p w14:paraId="2217BED0" w14:textId="77777777" w:rsidR="003C188C" w:rsidRPr="0015051E" w:rsidRDefault="003C188C" w:rsidP="003C188C">
      <w:pPr>
        <w:pStyle w:val="ListParagraph"/>
        <w:ind w:left="0"/>
        <w:jc w:val="both"/>
        <w:rPr>
          <w:rFonts w:ascii="Times New Roman" w:hAnsi="Times New Roman" w:cs="Times New Roman"/>
          <w:sz w:val="18"/>
          <w:szCs w:val="18"/>
        </w:rPr>
      </w:pPr>
    </w:p>
    <w:p w14:paraId="0400006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Suckle EK. DSM-5 and challenges to female autism identification.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2021 Feb;51(2):754-9.</w:t>
      </w:r>
    </w:p>
    <w:p w14:paraId="0F1BB31B" w14:textId="77777777" w:rsidR="003C188C" w:rsidRPr="0015051E" w:rsidRDefault="003C188C" w:rsidP="003C188C">
      <w:pPr>
        <w:pStyle w:val="ListParagraph"/>
        <w:ind w:left="0"/>
        <w:jc w:val="both"/>
        <w:rPr>
          <w:rFonts w:ascii="Times New Roman" w:hAnsi="Times New Roman" w:cs="Times New Roman"/>
          <w:sz w:val="18"/>
          <w:szCs w:val="18"/>
        </w:rPr>
      </w:pPr>
    </w:p>
    <w:p w14:paraId="34B2BDD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Kreiser NL, White SW. ASD in females: are we overstating the gender difference in </w:t>
      </w:r>
      <w:proofErr w:type="gramStart"/>
      <w:r w:rsidRPr="0015051E">
        <w:rPr>
          <w:rFonts w:ascii="Times New Roman" w:hAnsi="Times New Roman" w:cs="Times New Roman"/>
          <w:sz w:val="18"/>
          <w:szCs w:val="18"/>
          <w:shd w:val="clear" w:color="auto" w:fill="FFFFFF"/>
        </w:rPr>
        <w:t>diagnosis?.</w:t>
      </w:r>
      <w:proofErr w:type="gramEnd"/>
      <w:r w:rsidRPr="0015051E">
        <w:rPr>
          <w:rFonts w:ascii="Times New Roman" w:hAnsi="Times New Roman" w:cs="Times New Roman"/>
          <w:sz w:val="18"/>
          <w:szCs w:val="18"/>
          <w:shd w:val="clear" w:color="auto" w:fill="FFFFFF"/>
        </w:rPr>
        <w:t xml:space="preserve"> Clin Child Fam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Rev. 2014 </w:t>
      </w:r>
      <w:proofErr w:type="gramStart"/>
      <w:r w:rsidRPr="0015051E">
        <w:rPr>
          <w:rFonts w:ascii="Times New Roman" w:hAnsi="Times New Roman" w:cs="Times New Roman"/>
          <w:sz w:val="18"/>
          <w:szCs w:val="18"/>
          <w:shd w:val="clear" w:color="auto" w:fill="FFFFFF"/>
        </w:rPr>
        <w:t>Mar;17:67</w:t>
      </w:r>
      <w:proofErr w:type="gramEnd"/>
      <w:r w:rsidRPr="0015051E">
        <w:rPr>
          <w:rFonts w:ascii="Times New Roman" w:hAnsi="Times New Roman" w:cs="Times New Roman"/>
          <w:sz w:val="18"/>
          <w:szCs w:val="18"/>
          <w:shd w:val="clear" w:color="auto" w:fill="FFFFFF"/>
        </w:rPr>
        <w:t>-84.</w:t>
      </w:r>
    </w:p>
    <w:p w14:paraId="4828DECE" w14:textId="77777777" w:rsidR="003C188C" w:rsidRPr="0015051E" w:rsidRDefault="003C188C" w:rsidP="003C188C">
      <w:pPr>
        <w:pStyle w:val="ListParagraph"/>
        <w:ind w:left="0"/>
        <w:jc w:val="both"/>
        <w:rPr>
          <w:rFonts w:ascii="Times New Roman" w:hAnsi="Times New Roman" w:cs="Times New Roman"/>
          <w:sz w:val="18"/>
          <w:szCs w:val="18"/>
        </w:rPr>
      </w:pPr>
    </w:p>
    <w:p w14:paraId="62F8638B"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Schuck RK, Flores RE, Fung LK. Brief report: Sex/gender differences in symptomology and camouflaging in adults with autism spectrum disorder.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2019 Jun </w:t>
      </w:r>
      <w:proofErr w:type="gramStart"/>
      <w:r w:rsidRPr="0015051E">
        <w:rPr>
          <w:rFonts w:ascii="Times New Roman" w:hAnsi="Times New Roman" w:cs="Times New Roman"/>
          <w:sz w:val="18"/>
          <w:szCs w:val="18"/>
          <w:shd w:val="clear" w:color="auto" w:fill="FFFFFF"/>
        </w:rPr>
        <w:t>15;49:2597</w:t>
      </w:r>
      <w:proofErr w:type="gramEnd"/>
      <w:r w:rsidRPr="0015051E">
        <w:rPr>
          <w:rFonts w:ascii="Times New Roman" w:hAnsi="Times New Roman" w:cs="Times New Roman"/>
          <w:sz w:val="18"/>
          <w:szCs w:val="18"/>
          <w:shd w:val="clear" w:color="auto" w:fill="FFFFFF"/>
        </w:rPr>
        <w:t>-604.</w:t>
      </w:r>
    </w:p>
    <w:p w14:paraId="6E0FBC1C" w14:textId="77777777" w:rsidR="003C188C" w:rsidRPr="0015051E" w:rsidRDefault="003C188C" w:rsidP="003C188C">
      <w:pPr>
        <w:pStyle w:val="ListParagraph"/>
        <w:ind w:left="0"/>
        <w:jc w:val="both"/>
        <w:rPr>
          <w:rFonts w:ascii="Times New Roman" w:hAnsi="Times New Roman" w:cs="Times New Roman"/>
          <w:sz w:val="18"/>
          <w:szCs w:val="18"/>
        </w:rPr>
      </w:pPr>
    </w:p>
    <w:p w14:paraId="6CB07E99"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Mandy W, Chilvers R, Chowdhury U, Salter G, Seigal A, Skuse D. Sex differences in autism spectrum disorder: evidence from a large sample of children and adolescents.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2012 </w:t>
      </w:r>
      <w:proofErr w:type="gramStart"/>
      <w:r w:rsidRPr="0015051E">
        <w:rPr>
          <w:rFonts w:ascii="Times New Roman" w:hAnsi="Times New Roman" w:cs="Times New Roman"/>
          <w:sz w:val="18"/>
          <w:szCs w:val="18"/>
          <w:shd w:val="clear" w:color="auto" w:fill="FFFFFF"/>
        </w:rPr>
        <w:t>Jul;42:1304</w:t>
      </w:r>
      <w:proofErr w:type="gramEnd"/>
      <w:r w:rsidRPr="0015051E">
        <w:rPr>
          <w:rFonts w:ascii="Times New Roman" w:hAnsi="Times New Roman" w:cs="Times New Roman"/>
          <w:sz w:val="18"/>
          <w:szCs w:val="18"/>
          <w:shd w:val="clear" w:color="auto" w:fill="FFFFFF"/>
        </w:rPr>
        <w:t>-13.</w:t>
      </w:r>
    </w:p>
    <w:p w14:paraId="49F59A4F" w14:textId="77777777" w:rsidR="003C188C" w:rsidRPr="0015051E" w:rsidRDefault="003C188C" w:rsidP="003C188C">
      <w:pPr>
        <w:pStyle w:val="ListParagraph"/>
        <w:ind w:left="0"/>
        <w:jc w:val="both"/>
        <w:rPr>
          <w:rFonts w:ascii="Times New Roman" w:hAnsi="Times New Roman" w:cs="Times New Roman"/>
          <w:sz w:val="18"/>
          <w:szCs w:val="18"/>
        </w:rPr>
      </w:pPr>
    </w:p>
    <w:p w14:paraId="6E2DA3BC"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lastRenderedPageBreak/>
        <w:t>Allely C. Exploring the female autism phenotype of repetitive behaviours and restricted interests (RBRIs): a systematic PRISMA review. Adv Autism. 2019 Jun 11;5(3):171-86.</w:t>
      </w:r>
    </w:p>
    <w:p w14:paraId="67EF57BC" w14:textId="77777777" w:rsidR="003C188C" w:rsidRPr="0015051E" w:rsidRDefault="003C188C" w:rsidP="003C188C">
      <w:pPr>
        <w:pStyle w:val="ListParagraph"/>
        <w:ind w:left="0"/>
        <w:jc w:val="both"/>
        <w:rPr>
          <w:rFonts w:ascii="Times New Roman" w:hAnsi="Times New Roman" w:cs="Times New Roman"/>
          <w:sz w:val="18"/>
          <w:szCs w:val="18"/>
        </w:rPr>
      </w:pPr>
    </w:p>
    <w:p w14:paraId="6405ABA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Cook J, Hull L, Crane L, Mandy W. Camouflaging in autism: A systematic review. Clin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Rev. 2021 Nov </w:t>
      </w:r>
      <w:proofErr w:type="gramStart"/>
      <w:r w:rsidRPr="0015051E">
        <w:rPr>
          <w:rFonts w:ascii="Times New Roman" w:hAnsi="Times New Roman" w:cs="Times New Roman"/>
          <w:sz w:val="18"/>
          <w:szCs w:val="18"/>
          <w:shd w:val="clear" w:color="auto" w:fill="FFFFFF"/>
        </w:rPr>
        <w:t>1;89:102080</w:t>
      </w:r>
      <w:proofErr w:type="gramEnd"/>
      <w:r w:rsidRPr="0015051E">
        <w:rPr>
          <w:rFonts w:ascii="Times New Roman" w:hAnsi="Times New Roman" w:cs="Times New Roman"/>
          <w:sz w:val="18"/>
          <w:szCs w:val="18"/>
          <w:shd w:val="clear" w:color="auto" w:fill="FFFFFF"/>
        </w:rPr>
        <w:t>.</w:t>
      </w:r>
    </w:p>
    <w:p w14:paraId="4895FB48" w14:textId="77777777" w:rsidR="003C188C" w:rsidRPr="0015051E" w:rsidRDefault="003C188C" w:rsidP="003C188C">
      <w:pPr>
        <w:pStyle w:val="ListParagraph"/>
        <w:ind w:left="0"/>
        <w:jc w:val="both"/>
        <w:rPr>
          <w:rFonts w:ascii="Times New Roman" w:hAnsi="Times New Roman" w:cs="Times New Roman"/>
          <w:sz w:val="18"/>
          <w:szCs w:val="18"/>
        </w:rPr>
      </w:pPr>
    </w:p>
    <w:p w14:paraId="3CD5D10C" w14:textId="77777777" w:rsidR="003C188C" w:rsidRPr="0015051E" w:rsidRDefault="003C188C" w:rsidP="003C188C">
      <w:pPr>
        <w:pStyle w:val="ListParagraph"/>
        <w:numPr>
          <w:ilvl w:val="0"/>
          <w:numId w:val="19"/>
        </w:numPr>
        <w:spacing w:after="0" w:line="240" w:lineRule="auto"/>
        <w:ind w:left="0" w:hanging="502"/>
        <w:jc w:val="both"/>
        <w:rPr>
          <w:rStyle w:val="Hyperlink"/>
          <w:rFonts w:ascii="Times New Roman" w:hAnsi="Times New Roman" w:cs="Times New Roman"/>
          <w:color w:val="auto"/>
          <w:sz w:val="18"/>
          <w:szCs w:val="18"/>
          <w:u w:val="none"/>
        </w:rPr>
      </w:pPr>
      <w:r w:rsidRPr="0015051E">
        <w:rPr>
          <w:rFonts w:ascii="Times New Roman" w:hAnsi="Times New Roman" w:cs="Times New Roman"/>
          <w:sz w:val="18"/>
          <w:szCs w:val="18"/>
          <w:shd w:val="clear" w:color="auto" w:fill="FFFFFF"/>
        </w:rPr>
        <w:t>Department of Health and social care.  The Bamford Review of mental health and learning disability (Northern Ireland) Forensic Services. 2006.  Accessed 29</w:t>
      </w:r>
      <w:r w:rsidRPr="0015051E">
        <w:rPr>
          <w:rFonts w:ascii="Times New Roman" w:hAnsi="Times New Roman" w:cs="Times New Roman"/>
          <w:sz w:val="18"/>
          <w:szCs w:val="18"/>
          <w:shd w:val="clear" w:color="auto" w:fill="FFFFFF"/>
          <w:vertAlign w:val="superscript"/>
        </w:rPr>
        <w:t>th</w:t>
      </w:r>
      <w:r w:rsidRPr="0015051E">
        <w:rPr>
          <w:rFonts w:ascii="Times New Roman" w:hAnsi="Times New Roman" w:cs="Times New Roman"/>
          <w:sz w:val="18"/>
          <w:szCs w:val="18"/>
          <w:shd w:val="clear" w:color="auto" w:fill="FFFFFF"/>
        </w:rPr>
        <w:t xml:space="preserve"> March 2022 (</w:t>
      </w:r>
      <w:hyperlink r:id="rId17" w:history="1">
        <w:r w:rsidRPr="0015051E">
          <w:rPr>
            <w:rStyle w:val="Hyperlink"/>
            <w:rFonts w:ascii="Times New Roman" w:hAnsi="Times New Roman" w:cs="Times New Roman"/>
            <w:color w:val="auto"/>
            <w:sz w:val="18"/>
            <w:szCs w:val="18"/>
            <w:shd w:val="clear" w:color="auto" w:fill="FFFFFF"/>
          </w:rPr>
          <w:t>https://www.health-ni.gov.uk/sites/default/files/publications/dhssps/Forensic%20Services%20Report.pdf</w:t>
        </w:r>
      </w:hyperlink>
      <w:r w:rsidRPr="0015051E">
        <w:rPr>
          <w:rStyle w:val="Hyperlink"/>
          <w:rFonts w:ascii="Times New Roman" w:hAnsi="Times New Roman" w:cs="Times New Roman"/>
          <w:color w:val="auto"/>
          <w:sz w:val="18"/>
          <w:szCs w:val="18"/>
          <w:shd w:val="clear" w:color="auto" w:fill="FFFFFF"/>
        </w:rPr>
        <w:t xml:space="preserve">). </w:t>
      </w:r>
    </w:p>
    <w:p w14:paraId="71C195AB" w14:textId="77777777" w:rsidR="003C188C" w:rsidRPr="0015051E" w:rsidRDefault="003C188C" w:rsidP="003C188C">
      <w:pPr>
        <w:pStyle w:val="ListParagraph"/>
        <w:ind w:left="0"/>
        <w:jc w:val="both"/>
        <w:rPr>
          <w:rStyle w:val="Hyperlink"/>
          <w:rFonts w:ascii="Times New Roman" w:hAnsi="Times New Roman" w:cs="Times New Roman"/>
          <w:color w:val="auto"/>
          <w:sz w:val="18"/>
          <w:szCs w:val="18"/>
          <w:u w:val="none"/>
        </w:rPr>
      </w:pPr>
    </w:p>
    <w:p w14:paraId="2A97B8E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Railey KS, Love AM, Campbell JM. A scoping review of autism spectrum disorder and the criminal justice system. Rev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2021 </w:t>
      </w:r>
      <w:proofErr w:type="gramStart"/>
      <w:r w:rsidRPr="0015051E">
        <w:rPr>
          <w:rFonts w:ascii="Times New Roman" w:hAnsi="Times New Roman" w:cs="Times New Roman"/>
          <w:sz w:val="18"/>
          <w:szCs w:val="18"/>
          <w:shd w:val="clear" w:color="auto" w:fill="FFFFFF"/>
        </w:rPr>
        <w:t>Mar;8:118</w:t>
      </w:r>
      <w:proofErr w:type="gramEnd"/>
      <w:r w:rsidRPr="0015051E">
        <w:rPr>
          <w:rFonts w:ascii="Times New Roman" w:hAnsi="Times New Roman" w:cs="Times New Roman"/>
          <w:sz w:val="18"/>
          <w:szCs w:val="18"/>
          <w:shd w:val="clear" w:color="auto" w:fill="FFFFFF"/>
        </w:rPr>
        <w:t>-44.</w:t>
      </w:r>
    </w:p>
    <w:p w14:paraId="199E6D63" w14:textId="77777777" w:rsidR="003C188C" w:rsidRPr="0015051E" w:rsidRDefault="003C188C" w:rsidP="003C188C">
      <w:pPr>
        <w:pStyle w:val="ListParagraph"/>
        <w:ind w:left="0"/>
        <w:jc w:val="both"/>
        <w:rPr>
          <w:rFonts w:ascii="Times New Roman" w:hAnsi="Times New Roman" w:cs="Times New Roman"/>
          <w:sz w:val="18"/>
          <w:szCs w:val="18"/>
        </w:rPr>
      </w:pPr>
    </w:p>
    <w:p w14:paraId="6DD72A2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Al-Attar Z. Development and evaluation of guidance to aid risk assessments of offenders with autism. Unpublished MA Dissertation. Sheffield Hallam University. 2018.</w:t>
      </w:r>
    </w:p>
    <w:p w14:paraId="72792D66" w14:textId="77777777" w:rsidR="003C188C" w:rsidRPr="0015051E" w:rsidRDefault="003C188C" w:rsidP="003C188C">
      <w:pPr>
        <w:pStyle w:val="ListParagraph"/>
        <w:ind w:left="0"/>
        <w:jc w:val="both"/>
        <w:rPr>
          <w:rFonts w:ascii="Times New Roman" w:hAnsi="Times New Roman" w:cs="Times New Roman"/>
          <w:sz w:val="18"/>
          <w:szCs w:val="18"/>
        </w:rPr>
      </w:pPr>
    </w:p>
    <w:p w14:paraId="2DCF9F69"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Al-Attar Z. Introducing the FARAS—A framework to aid risk assessment with offenders on the autistic spectrum. </w:t>
      </w:r>
      <w:proofErr w:type="spellStart"/>
      <w:r w:rsidRPr="0015051E">
        <w:rPr>
          <w:rFonts w:ascii="Times New Roman" w:hAnsi="Times New Roman" w:cs="Times New Roman"/>
          <w:sz w:val="18"/>
          <w:szCs w:val="18"/>
          <w:shd w:val="clear" w:color="auto" w:fill="FFFFFF"/>
        </w:rPr>
        <w:t>Innational</w:t>
      </w:r>
      <w:proofErr w:type="spellEnd"/>
      <w:r w:rsidRPr="0015051E">
        <w:rPr>
          <w:rFonts w:ascii="Times New Roman" w:hAnsi="Times New Roman" w:cs="Times New Roman"/>
          <w:sz w:val="18"/>
          <w:szCs w:val="18"/>
          <w:shd w:val="clear" w:color="auto" w:fill="FFFFFF"/>
        </w:rPr>
        <w:t xml:space="preserve"> autistic society’s 18th international conference on offenders with an intellectual and/or developmental disability, Birmingham 2019.</w:t>
      </w:r>
    </w:p>
    <w:p w14:paraId="112354A4" w14:textId="77777777" w:rsidR="003C188C" w:rsidRPr="0015051E" w:rsidRDefault="003C188C" w:rsidP="003C188C">
      <w:pPr>
        <w:pStyle w:val="ListParagraph"/>
        <w:ind w:left="0"/>
        <w:jc w:val="both"/>
        <w:rPr>
          <w:rFonts w:ascii="Times New Roman" w:hAnsi="Times New Roman" w:cs="Times New Roman"/>
          <w:sz w:val="18"/>
          <w:szCs w:val="18"/>
        </w:rPr>
      </w:pPr>
    </w:p>
    <w:p w14:paraId="1372D4B9"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Beadle-Brown J, Mills R. Understanding and responding to autism: the SPELL framework. Brighton: Pavilion Publishing; 2018.</w:t>
      </w:r>
    </w:p>
    <w:p w14:paraId="37577913" w14:textId="77777777" w:rsidR="003C188C" w:rsidRPr="0015051E" w:rsidRDefault="003C188C" w:rsidP="003C188C">
      <w:pPr>
        <w:pStyle w:val="ListParagraph"/>
        <w:ind w:left="0"/>
        <w:jc w:val="both"/>
        <w:rPr>
          <w:rFonts w:ascii="Times New Roman" w:hAnsi="Times New Roman" w:cs="Times New Roman"/>
          <w:sz w:val="18"/>
          <w:szCs w:val="18"/>
        </w:rPr>
      </w:pPr>
    </w:p>
    <w:p w14:paraId="31CCACC3"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Murphy D, </w:t>
      </w:r>
      <w:proofErr w:type="spellStart"/>
      <w:r w:rsidRPr="0015051E">
        <w:rPr>
          <w:rFonts w:ascii="Times New Roman" w:hAnsi="Times New Roman" w:cs="Times New Roman"/>
          <w:sz w:val="18"/>
          <w:szCs w:val="18"/>
          <w:shd w:val="clear" w:color="auto" w:fill="FFFFFF"/>
        </w:rPr>
        <w:t>Broyd</w:t>
      </w:r>
      <w:proofErr w:type="spellEnd"/>
      <w:r w:rsidRPr="0015051E">
        <w:rPr>
          <w:rFonts w:ascii="Times New Roman" w:hAnsi="Times New Roman" w:cs="Times New Roman"/>
          <w:sz w:val="18"/>
          <w:szCs w:val="18"/>
          <w:shd w:val="clear" w:color="auto" w:fill="FFFFFF"/>
        </w:rPr>
        <w:t xml:space="preserve"> JG. Evaluation of autism awareness training provided to staff working in a high secure psychiatric care hospital. Adv Autism. 2020 Jan 6;6(1):35-47.</w:t>
      </w:r>
    </w:p>
    <w:p w14:paraId="140C8D09" w14:textId="77777777" w:rsidR="003C188C" w:rsidRPr="0015051E" w:rsidRDefault="003C188C" w:rsidP="003C188C">
      <w:pPr>
        <w:pStyle w:val="ListParagraph"/>
        <w:ind w:left="0"/>
        <w:jc w:val="both"/>
        <w:rPr>
          <w:rFonts w:ascii="Times New Roman" w:hAnsi="Times New Roman" w:cs="Times New Roman"/>
          <w:sz w:val="18"/>
          <w:szCs w:val="18"/>
        </w:rPr>
      </w:pPr>
    </w:p>
    <w:p w14:paraId="408B3DBA" w14:textId="77777777" w:rsidR="003C188C" w:rsidRPr="0015051E" w:rsidRDefault="003C188C" w:rsidP="003C188C">
      <w:pPr>
        <w:pStyle w:val="ListParagraph"/>
        <w:numPr>
          <w:ilvl w:val="0"/>
          <w:numId w:val="19"/>
        </w:numPr>
        <w:spacing w:after="0" w:line="240" w:lineRule="auto"/>
        <w:ind w:left="0" w:hanging="502"/>
        <w:jc w:val="both"/>
        <w:rPr>
          <w:rStyle w:val="Hyperlink"/>
          <w:rFonts w:ascii="Times New Roman" w:hAnsi="Times New Roman" w:cs="Times New Roman"/>
          <w:color w:val="auto"/>
          <w:sz w:val="18"/>
          <w:szCs w:val="18"/>
          <w:u w:val="none"/>
        </w:rPr>
      </w:pPr>
      <w:r w:rsidRPr="0015051E">
        <w:rPr>
          <w:rFonts w:ascii="Times New Roman" w:hAnsi="Times New Roman" w:cs="Times New Roman"/>
          <w:sz w:val="18"/>
          <w:szCs w:val="18"/>
          <w:shd w:val="clear" w:color="auto" w:fill="FFFFFF"/>
        </w:rPr>
        <w:t>Department of Health and social care. ‘Right to be heard’: The Government’s response to the consultation on learning disability and autism training for health and care staff. 2019. Accessed 8</w:t>
      </w:r>
      <w:r w:rsidRPr="0015051E">
        <w:rPr>
          <w:rFonts w:ascii="Times New Roman" w:hAnsi="Times New Roman" w:cs="Times New Roman"/>
          <w:sz w:val="18"/>
          <w:szCs w:val="18"/>
          <w:shd w:val="clear" w:color="auto" w:fill="FFFFFF"/>
          <w:vertAlign w:val="superscript"/>
        </w:rPr>
        <w:t>th</w:t>
      </w:r>
      <w:r w:rsidRPr="0015051E">
        <w:rPr>
          <w:rFonts w:ascii="Times New Roman" w:hAnsi="Times New Roman" w:cs="Times New Roman"/>
          <w:sz w:val="18"/>
          <w:szCs w:val="18"/>
          <w:shd w:val="clear" w:color="auto" w:fill="FFFFFF"/>
        </w:rPr>
        <w:t xml:space="preserve"> January 2022 (</w:t>
      </w:r>
      <w:hyperlink r:id="rId18" w:history="1">
        <w:r w:rsidRPr="0015051E">
          <w:rPr>
            <w:rStyle w:val="Hyperlink"/>
            <w:rFonts w:ascii="Times New Roman" w:hAnsi="Times New Roman" w:cs="Times New Roman"/>
            <w:color w:val="auto"/>
            <w:sz w:val="18"/>
            <w:szCs w:val="18"/>
            <w:shd w:val="clear" w:color="auto" w:fill="FFFFFF"/>
          </w:rPr>
          <w:t>https://assets.publishing.service.gov.uk/government/uploads/system/uploads/attachment_data/file/844356/autism-and-learning-disability-training-for-staff-consultation-response.pdf</w:t>
        </w:r>
      </w:hyperlink>
      <w:r w:rsidRPr="0015051E">
        <w:rPr>
          <w:rStyle w:val="Hyperlink"/>
          <w:rFonts w:ascii="Times New Roman" w:hAnsi="Times New Roman" w:cs="Times New Roman"/>
          <w:color w:val="auto"/>
          <w:sz w:val="18"/>
          <w:szCs w:val="18"/>
          <w:shd w:val="clear" w:color="auto" w:fill="FFFFFF"/>
        </w:rPr>
        <w:t>).</w:t>
      </w:r>
    </w:p>
    <w:p w14:paraId="38CBEFE6" w14:textId="77777777" w:rsidR="003C188C" w:rsidRPr="0015051E" w:rsidRDefault="003C188C" w:rsidP="003C188C">
      <w:pPr>
        <w:pStyle w:val="ListParagraph"/>
        <w:ind w:left="0"/>
        <w:jc w:val="both"/>
        <w:rPr>
          <w:rStyle w:val="Hyperlink"/>
          <w:rFonts w:ascii="Times New Roman" w:hAnsi="Times New Roman" w:cs="Times New Roman"/>
          <w:color w:val="auto"/>
          <w:sz w:val="18"/>
          <w:szCs w:val="18"/>
          <w:u w:val="none"/>
        </w:rPr>
      </w:pPr>
    </w:p>
    <w:p w14:paraId="02BF108B"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Chitsabesan</w:t>
      </w:r>
      <w:proofErr w:type="spellEnd"/>
      <w:r w:rsidRPr="0015051E">
        <w:rPr>
          <w:rFonts w:ascii="Times New Roman" w:hAnsi="Times New Roman" w:cs="Times New Roman"/>
          <w:sz w:val="18"/>
          <w:szCs w:val="18"/>
          <w:shd w:val="clear" w:color="auto" w:fill="FFFFFF"/>
        </w:rPr>
        <w:t xml:space="preserve"> P, Lennox C, Theodosiou L, Law H, Bailey S, Shaw J. The development of the comprehensive health assessment tool for young offenders within the secure estate. J </w:t>
      </w:r>
      <w:proofErr w:type="spellStart"/>
      <w:r w:rsidRPr="0015051E">
        <w:rPr>
          <w:rFonts w:ascii="Times New Roman" w:hAnsi="Times New Roman" w:cs="Times New Roman"/>
          <w:sz w:val="18"/>
          <w:szCs w:val="18"/>
          <w:shd w:val="clear" w:color="auto" w:fill="FFFFFF"/>
        </w:rPr>
        <w:t>Forens</w:t>
      </w:r>
      <w:proofErr w:type="spellEnd"/>
      <w:r w:rsidRPr="0015051E">
        <w:rPr>
          <w:rFonts w:ascii="Times New Roman" w:hAnsi="Times New Roman" w:cs="Times New Roman"/>
          <w:sz w:val="18"/>
          <w:szCs w:val="18"/>
          <w:shd w:val="clear" w:color="auto" w:fill="FFFFFF"/>
        </w:rPr>
        <w:t xml:space="preserve"> Psychiatry Psychol. 2014 Jan 2;25(1):1-25.</w:t>
      </w:r>
    </w:p>
    <w:p w14:paraId="76EA4AA2" w14:textId="77777777" w:rsidR="003C188C" w:rsidRPr="0015051E" w:rsidRDefault="003C188C" w:rsidP="003C188C">
      <w:pPr>
        <w:pStyle w:val="ListParagraph"/>
        <w:ind w:left="0"/>
        <w:jc w:val="both"/>
        <w:rPr>
          <w:rFonts w:ascii="Times New Roman" w:hAnsi="Times New Roman" w:cs="Times New Roman"/>
          <w:sz w:val="18"/>
          <w:szCs w:val="18"/>
        </w:rPr>
      </w:pPr>
    </w:p>
    <w:p w14:paraId="153E142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lang w:val="fr-FR"/>
        </w:rPr>
        <w:t>Rutter</w:t>
      </w:r>
      <w:proofErr w:type="spellEnd"/>
      <w:r w:rsidRPr="0015051E">
        <w:rPr>
          <w:rFonts w:ascii="Times New Roman" w:hAnsi="Times New Roman" w:cs="Times New Roman"/>
          <w:sz w:val="18"/>
          <w:szCs w:val="18"/>
          <w:shd w:val="clear" w:color="auto" w:fill="FFFFFF"/>
          <w:lang w:val="fr-FR"/>
        </w:rPr>
        <w:t xml:space="preserve"> M. Social communication questionnaire (SCQ). </w:t>
      </w:r>
      <w:r w:rsidRPr="0015051E">
        <w:rPr>
          <w:rFonts w:ascii="Times New Roman" w:hAnsi="Times New Roman" w:cs="Times New Roman"/>
          <w:sz w:val="18"/>
          <w:szCs w:val="18"/>
        </w:rPr>
        <w:t>Los Angeles: Western Psychological Services</w:t>
      </w:r>
      <w:r w:rsidRPr="0015051E">
        <w:rPr>
          <w:rFonts w:ascii="Times New Roman" w:hAnsi="Times New Roman" w:cs="Times New Roman"/>
          <w:sz w:val="18"/>
          <w:szCs w:val="18"/>
          <w:shd w:val="clear" w:color="auto" w:fill="FFFFFF"/>
        </w:rPr>
        <w:t>. 2003.</w:t>
      </w:r>
    </w:p>
    <w:p w14:paraId="0997EAEC" w14:textId="77777777" w:rsidR="003C188C" w:rsidRPr="0015051E" w:rsidRDefault="003C188C" w:rsidP="003C188C">
      <w:pPr>
        <w:pStyle w:val="ListParagraph"/>
        <w:ind w:left="0"/>
        <w:jc w:val="both"/>
        <w:rPr>
          <w:rFonts w:ascii="Times New Roman" w:hAnsi="Times New Roman" w:cs="Times New Roman"/>
          <w:sz w:val="18"/>
          <w:szCs w:val="18"/>
        </w:rPr>
      </w:pPr>
    </w:p>
    <w:p w14:paraId="241C0F8A"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Chandler S, Charman T, Baird G, Simonoff E, Loucas TO, Meldrum D, Scott M, Pickles A. Validation of the social communication questionnaire in a population cohort of children with autism spectrum disorders. J Am </w:t>
      </w:r>
      <w:proofErr w:type="spellStart"/>
      <w:r w:rsidRPr="0015051E">
        <w:rPr>
          <w:rFonts w:ascii="Times New Roman" w:hAnsi="Times New Roman" w:cs="Times New Roman"/>
          <w:sz w:val="18"/>
          <w:szCs w:val="18"/>
          <w:shd w:val="clear" w:color="auto" w:fill="FFFFFF"/>
        </w:rPr>
        <w:t>Acad</w:t>
      </w:r>
      <w:proofErr w:type="spellEnd"/>
      <w:r w:rsidRPr="0015051E">
        <w:rPr>
          <w:rFonts w:ascii="Times New Roman" w:hAnsi="Times New Roman" w:cs="Times New Roman"/>
          <w:sz w:val="18"/>
          <w:szCs w:val="18"/>
          <w:shd w:val="clear" w:color="auto" w:fill="FFFFFF"/>
        </w:rPr>
        <w:t xml:space="preserve"> </w:t>
      </w:r>
      <w:proofErr w:type="gramStart"/>
      <w:r w:rsidRPr="0015051E">
        <w:rPr>
          <w:rFonts w:ascii="Times New Roman" w:hAnsi="Times New Roman" w:cs="Times New Roman"/>
          <w:sz w:val="18"/>
          <w:szCs w:val="18"/>
          <w:shd w:val="clear" w:color="auto" w:fill="FFFFFF"/>
        </w:rPr>
        <w:t xml:space="preserve">Child  </w:t>
      </w:r>
      <w:proofErr w:type="spellStart"/>
      <w:r w:rsidRPr="0015051E">
        <w:rPr>
          <w:rFonts w:ascii="Times New Roman" w:hAnsi="Times New Roman" w:cs="Times New Roman"/>
          <w:sz w:val="18"/>
          <w:szCs w:val="18"/>
          <w:shd w:val="clear" w:color="auto" w:fill="FFFFFF"/>
        </w:rPr>
        <w:t>Adolesc</w:t>
      </w:r>
      <w:proofErr w:type="spellEnd"/>
      <w:proofErr w:type="gramEnd"/>
      <w:r w:rsidRPr="0015051E">
        <w:rPr>
          <w:rFonts w:ascii="Times New Roman" w:hAnsi="Times New Roman" w:cs="Times New Roman"/>
          <w:sz w:val="18"/>
          <w:szCs w:val="18"/>
          <w:shd w:val="clear" w:color="auto" w:fill="FFFFFF"/>
        </w:rPr>
        <w:t xml:space="preserve"> Psychiatry. 2007 Oct 1;46(10):1324-32.</w:t>
      </w:r>
    </w:p>
    <w:p w14:paraId="638CF6A0" w14:textId="77777777" w:rsidR="003C188C" w:rsidRPr="0015051E" w:rsidRDefault="003C188C" w:rsidP="003C188C">
      <w:pPr>
        <w:pStyle w:val="ListParagraph"/>
        <w:ind w:left="0"/>
        <w:jc w:val="both"/>
        <w:rPr>
          <w:rFonts w:ascii="Times New Roman" w:hAnsi="Times New Roman" w:cs="Times New Roman"/>
          <w:sz w:val="18"/>
          <w:szCs w:val="18"/>
        </w:rPr>
      </w:pPr>
    </w:p>
    <w:p w14:paraId="31DE3BA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Bölte</w:t>
      </w:r>
      <w:proofErr w:type="spellEnd"/>
      <w:r w:rsidRPr="0015051E">
        <w:rPr>
          <w:rFonts w:ascii="Times New Roman" w:hAnsi="Times New Roman" w:cs="Times New Roman"/>
          <w:sz w:val="18"/>
          <w:szCs w:val="18"/>
          <w:shd w:val="clear" w:color="auto" w:fill="FFFFFF"/>
        </w:rPr>
        <w:t xml:space="preserve"> S, Holtmann M, </w:t>
      </w:r>
      <w:proofErr w:type="spellStart"/>
      <w:r w:rsidRPr="0015051E">
        <w:rPr>
          <w:rFonts w:ascii="Times New Roman" w:hAnsi="Times New Roman" w:cs="Times New Roman"/>
          <w:sz w:val="18"/>
          <w:szCs w:val="18"/>
          <w:shd w:val="clear" w:color="auto" w:fill="FFFFFF"/>
        </w:rPr>
        <w:t>Poustka</w:t>
      </w:r>
      <w:proofErr w:type="spellEnd"/>
      <w:r w:rsidRPr="0015051E">
        <w:rPr>
          <w:rFonts w:ascii="Times New Roman" w:hAnsi="Times New Roman" w:cs="Times New Roman"/>
          <w:sz w:val="18"/>
          <w:szCs w:val="18"/>
          <w:shd w:val="clear" w:color="auto" w:fill="FFFFFF"/>
        </w:rPr>
        <w:t xml:space="preserve"> F. The Social Communication Questionnaire (SCQ) as a screener for autism spectrum disorders: additional evidence and cross-cultural validity.</w:t>
      </w:r>
    </w:p>
    <w:p w14:paraId="35A271B8" w14:textId="77777777" w:rsidR="003C188C" w:rsidRPr="0015051E" w:rsidRDefault="003C188C" w:rsidP="003C188C">
      <w:pPr>
        <w:pStyle w:val="ListParagraph"/>
        <w:ind w:left="0"/>
        <w:jc w:val="both"/>
        <w:rPr>
          <w:rFonts w:ascii="Times New Roman" w:hAnsi="Times New Roman" w:cs="Times New Roman"/>
          <w:sz w:val="18"/>
          <w:szCs w:val="18"/>
        </w:rPr>
      </w:pPr>
    </w:p>
    <w:p w14:paraId="33F17EB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Hollingdale J, Woodhouse E, Young S, Fridman A, Mandy W. Autistic spectrum disorder symptoms in children and adolescents with attention-deficit/hyperactivity disorder: a meta-analytical review.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Med. 2020 Oct;50(13):2240-53.</w:t>
      </w:r>
    </w:p>
    <w:p w14:paraId="52969795" w14:textId="77777777" w:rsidR="003C188C" w:rsidRPr="0015051E" w:rsidRDefault="003C188C" w:rsidP="003C188C">
      <w:pPr>
        <w:pStyle w:val="ListParagraph"/>
        <w:ind w:left="0"/>
        <w:jc w:val="both"/>
        <w:rPr>
          <w:rFonts w:ascii="Times New Roman" w:hAnsi="Times New Roman" w:cs="Times New Roman"/>
          <w:sz w:val="18"/>
          <w:szCs w:val="18"/>
        </w:rPr>
      </w:pPr>
    </w:p>
    <w:p w14:paraId="764200F3"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Cummins RA, Lau A. Personal wellbeing index–school children. Melbourne: School of Psychology, Deakin University. 2005.</w:t>
      </w:r>
    </w:p>
    <w:p w14:paraId="5D2B519A" w14:textId="77777777" w:rsidR="003C188C" w:rsidRPr="0015051E" w:rsidRDefault="003C188C" w:rsidP="003C188C">
      <w:pPr>
        <w:pStyle w:val="ListParagraph"/>
        <w:ind w:left="0"/>
        <w:jc w:val="both"/>
        <w:rPr>
          <w:rFonts w:ascii="Times New Roman" w:hAnsi="Times New Roman" w:cs="Times New Roman"/>
          <w:sz w:val="18"/>
          <w:szCs w:val="18"/>
        </w:rPr>
      </w:pPr>
    </w:p>
    <w:p w14:paraId="61E66D5D"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Allison C, Auyeung B, Baron-Cohen S. Toward brief “red flags” for autism screening: The short autism spectrum quotient and the short quantitative checklist in 1,000 cases and 3,000 controls. J Am </w:t>
      </w:r>
      <w:proofErr w:type="spellStart"/>
      <w:r w:rsidRPr="0015051E">
        <w:rPr>
          <w:rFonts w:ascii="Times New Roman" w:hAnsi="Times New Roman" w:cs="Times New Roman"/>
          <w:sz w:val="18"/>
          <w:szCs w:val="18"/>
          <w:shd w:val="clear" w:color="auto" w:fill="FFFFFF"/>
        </w:rPr>
        <w:t>Acad</w:t>
      </w:r>
      <w:proofErr w:type="spellEnd"/>
      <w:r w:rsidRPr="0015051E">
        <w:rPr>
          <w:rFonts w:ascii="Times New Roman" w:hAnsi="Times New Roman" w:cs="Times New Roman"/>
          <w:sz w:val="18"/>
          <w:szCs w:val="18"/>
          <w:shd w:val="clear" w:color="auto" w:fill="FFFFFF"/>
        </w:rPr>
        <w:t xml:space="preserve"> Child </w:t>
      </w:r>
      <w:proofErr w:type="spellStart"/>
      <w:r w:rsidRPr="0015051E">
        <w:rPr>
          <w:rFonts w:ascii="Times New Roman" w:hAnsi="Times New Roman" w:cs="Times New Roman"/>
          <w:sz w:val="18"/>
          <w:szCs w:val="18"/>
          <w:shd w:val="clear" w:color="auto" w:fill="FFFFFF"/>
        </w:rPr>
        <w:t>Adolesc</w:t>
      </w:r>
      <w:proofErr w:type="spellEnd"/>
      <w:r w:rsidRPr="0015051E">
        <w:rPr>
          <w:rFonts w:ascii="Times New Roman" w:hAnsi="Times New Roman" w:cs="Times New Roman"/>
          <w:sz w:val="18"/>
          <w:szCs w:val="18"/>
          <w:shd w:val="clear" w:color="auto" w:fill="FFFFFF"/>
        </w:rPr>
        <w:t xml:space="preserve"> Psychiatry. 2012 Feb 1;51(2):202-12.</w:t>
      </w:r>
    </w:p>
    <w:p w14:paraId="5FFE829E" w14:textId="77777777" w:rsidR="003C188C" w:rsidRPr="0015051E" w:rsidRDefault="003C188C" w:rsidP="003C188C">
      <w:pPr>
        <w:pStyle w:val="ListParagraph"/>
        <w:ind w:left="0"/>
        <w:jc w:val="both"/>
        <w:rPr>
          <w:rFonts w:ascii="Times New Roman" w:hAnsi="Times New Roman" w:cs="Times New Roman"/>
          <w:sz w:val="18"/>
          <w:szCs w:val="18"/>
        </w:rPr>
      </w:pPr>
    </w:p>
    <w:p w14:paraId="41E5CE93" w14:textId="77777777" w:rsidR="003C188C" w:rsidRPr="0015051E" w:rsidRDefault="003C188C" w:rsidP="003C188C">
      <w:pPr>
        <w:pStyle w:val="ListParagraph"/>
        <w:numPr>
          <w:ilvl w:val="0"/>
          <w:numId w:val="19"/>
        </w:numPr>
        <w:spacing w:after="0" w:line="240" w:lineRule="auto"/>
        <w:ind w:left="0" w:hanging="502"/>
        <w:jc w:val="both"/>
        <w:rPr>
          <w:rStyle w:val="Hyperlink"/>
          <w:rFonts w:ascii="Times New Roman" w:hAnsi="Times New Roman" w:cs="Times New Roman"/>
          <w:color w:val="auto"/>
          <w:sz w:val="18"/>
          <w:szCs w:val="18"/>
          <w:u w:val="none"/>
        </w:rPr>
      </w:pPr>
      <w:r w:rsidRPr="0015051E">
        <w:rPr>
          <w:rFonts w:ascii="Times New Roman" w:hAnsi="Times New Roman" w:cs="Times New Roman"/>
          <w:sz w:val="18"/>
          <w:szCs w:val="18"/>
          <w:shd w:val="clear" w:color="auto" w:fill="FFFFFF"/>
        </w:rPr>
        <w:t>National Institute for Health and Care Excellence (NICE). Autism spectrum disorder in adults: diagnosis and management. Updated 14</w:t>
      </w:r>
      <w:r w:rsidRPr="0015051E">
        <w:rPr>
          <w:rFonts w:ascii="Times New Roman" w:hAnsi="Times New Roman" w:cs="Times New Roman"/>
          <w:sz w:val="18"/>
          <w:szCs w:val="18"/>
          <w:shd w:val="clear" w:color="auto" w:fill="FFFFFF"/>
          <w:vertAlign w:val="superscript"/>
        </w:rPr>
        <w:t>th</w:t>
      </w:r>
      <w:r w:rsidRPr="0015051E">
        <w:rPr>
          <w:rFonts w:ascii="Times New Roman" w:hAnsi="Times New Roman" w:cs="Times New Roman"/>
          <w:sz w:val="18"/>
          <w:szCs w:val="18"/>
          <w:shd w:val="clear" w:color="auto" w:fill="FFFFFF"/>
        </w:rPr>
        <w:t xml:space="preserve"> June 2021. </w:t>
      </w:r>
      <w:hyperlink r:id="rId19" w:history="1">
        <w:r w:rsidRPr="0015051E">
          <w:rPr>
            <w:rStyle w:val="Hyperlink"/>
            <w:rFonts w:ascii="Times New Roman" w:hAnsi="Times New Roman" w:cs="Times New Roman"/>
            <w:color w:val="auto"/>
            <w:sz w:val="18"/>
            <w:szCs w:val="18"/>
            <w:shd w:val="clear" w:color="auto" w:fill="FFFFFF"/>
          </w:rPr>
          <w:t>https://www.nice.org.uk/guidance/cg142/resources/autism-spectrum-quotient-aq10-test-143968</w:t>
        </w:r>
      </w:hyperlink>
    </w:p>
    <w:p w14:paraId="2832BBD0" w14:textId="77777777" w:rsidR="003C188C" w:rsidRPr="0015051E" w:rsidRDefault="003C188C" w:rsidP="003C188C">
      <w:pPr>
        <w:pStyle w:val="ListParagraph"/>
        <w:ind w:left="0"/>
        <w:jc w:val="both"/>
        <w:rPr>
          <w:rStyle w:val="Hyperlink"/>
          <w:rFonts w:ascii="Times New Roman" w:hAnsi="Times New Roman" w:cs="Times New Roman"/>
          <w:color w:val="auto"/>
          <w:sz w:val="18"/>
          <w:szCs w:val="18"/>
          <w:u w:val="none"/>
        </w:rPr>
      </w:pPr>
    </w:p>
    <w:p w14:paraId="3D5BEF4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McCarthy J, Chaplin E, Underwood L, Forrester A, Hayward H, Sabet J, Young S, Asherson P, Mills R, Murphy D. Screening and diagnostic assessment of neurodevelopmental disorders in a male prison. J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Offending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2015 Jun 9;6(2):102-11.</w:t>
      </w:r>
    </w:p>
    <w:p w14:paraId="0AF86DE3" w14:textId="77777777" w:rsidR="003C188C" w:rsidRPr="0015051E" w:rsidRDefault="003C188C" w:rsidP="003C188C">
      <w:pPr>
        <w:pStyle w:val="ListParagraph"/>
        <w:ind w:left="0"/>
        <w:jc w:val="both"/>
        <w:rPr>
          <w:rFonts w:ascii="Times New Roman" w:hAnsi="Times New Roman" w:cs="Times New Roman"/>
          <w:sz w:val="18"/>
          <w:szCs w:val="18"/>
        </w:rPr>
      </w:pPr>
    </w:p>
    <w:p w14:paraId="779C5C2D"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Constantino JN, Gruber CP. Social responsiveness scale: SRS-2.</w:t>
      </w:r>
      <w:r w:rsidRPr="0015051E">
        <w:rPr>
          <w:rFonts w:ascii="Times New Roman" w:hAnsi="Times New Roman" w:cs="Times New Roman"/>
          <w:sz w:val="18"/>
          <w:szCs w:val="18"/>
        </w:rPr>
        <w:t xml:space="preserve"> Torrance, CA: Western Psychological Services. 2012.</w:t>
      </w:r>
    </w:p>
    <w:p w14:paraId="44892BD3" w14:textId="77777777" w:rsidR="003C188C" w:rsidRPr="0015051E" w:rsidRDefault="003C188C" w:rsidP="003C188C">
      <w:pPr>
        <w:pStyle w:val="ListParagraph"/>
        <w:ind w:left="0"/>
        <w:jc w:val="both"/>
        <w:rPr>
          <w:rFonts w:ascii="Times New Roman" w:hAnsi="Times New Roman" w:cs="Times New Roman"/>
          <w:sz w:val="18"/>
          <w:szCs w:val="18"/>
        </w:rPr>
      </w:pPr>
    </w:p>
    <w:p w14:paraId="5D6312B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Whitehouse AO. The Communication Checklist–Adult version (CC-A). London, UK: Pearson. 2009.</w:t>
      </w:r>
    </w:p>
    <w:p w14:paraId="3CD116B9" w14:textId="77777777" w:rsidR="003C188C" w:rsidRPr="0015051E" w:rsidRDefault="003C188C" w:rsidP="003C188C">
      <w:pPr>
        <w:pStyle w:val="ListParagraph"/>
        <w:ind w:left="0"/>
        <w:jc w:val="both"/>
        <w:rPr>
          <w:rFonts w:ascii="Times New Roman" w:hAnsi="Times New Roman" w:cs="Times New Roman"/>
          <w:sz w:val="18"/>
          <w:szCs w:val="18"/>
        </w:rPr>
      </w:pPr>
    </w:p>
    <w:p w14:paraId="3C618BCD"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Bishop DV, Whitehouse AJ, Sharp M. The Communication Checklist-Self Report (CC-SR). London, UK: Pearson; 2009.</w:t>
      </w:r>
    </w:p>
    <w:p w14:paraId="053D1417" w14:textId="77777777" w:rsidR="003C188C" w:rsidRPr="0015051E" w:rsidRDefault="003C188C" w:rsidP="003C188C">
      <w:pPr>
        <w:pStyle w:val="ListParagraph"/>
        <w:ind w:left="0"/>
        <w:jc w:val="both"/>
        <w:rPr>
          <w:rFonts w:ascii="Times New Roman" w:hAnsi="Times New Roman" w:cs="Times New Roman"/>
          <w:sz w:val="18"/>
          <w:szCs w:val="18"/>
        </w:rPr>
      </w:pPr>
    </w:p>
    <w:p w14:paraId="133856F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lastRenderedPageBreak/>
        <w:t xml:space="preserve">Eriksson JM, Andersen LM, </w:t>
      </w:r>
      <w:proofErr w:type="spellStart"/>
      <w:r w:rsidRPr="0015051E">
        <w:rPr>
          <w:rFonts w:ascii="Times New Roman" w:hAnsi="Times New Roman" w:cs="Times New Roman"/>
          <w:sz w:val="18"/>
          <w:szCs w:val="18"/>
          <w:shd w:val="clear" w:color="auto" w:fill="FFFFFF"/>
        </w:rPr>
        <w:t>Bejerot</w:t>
      </w:r>
      <w:proofErr w:type="spellEnd"/>
      <w:r w:rsidRPr="0015051E">
        <w:rPr>
          <w:rFonts w:ascii="Times New Roman" w:hAnsi="Times New Roman" w:cs="Times New Roman"/>
          <w:sz w:val="18"/>
          <w:szCs w:val="18"/>
          <w:shd w:val="clear" w:color="auto" w:fill="FFFFFF"/>
        </w:rPr>
        <w:t xml:space="preserve"> S. RAADS-14 Screen: validity of a screening tool for autism spectrum disorder in an adult psychiatric population. Mol Autism. 2013 </w:t>
      </w:r>
      <w:proofErr w:type="gramStart"/>
      <w:r w:rsidRPr="0015051E">
        <w:rPr>
          <w:rFonts w:ascii="Times New Roman" w:hAnsi="Times New Roman" w:cs="Times New Roman"/>
          <w:sz w:val="18"/>
          <w:szCs w:val="18"/>
          <w:shd w:val="clear" w:color="auto" w:fill="FFFFFF"/>
        </w:rPr>
        <w:t>Dec;4:1</w:t>
      </w:r>
      <w:proofErr w:type="gramEnd"/>
      <w:r w:rsidRPr="0015051E">
        <w:rPr>
          <w:rFonts w:ascii="Times New Roman" w:hAnsi="Times New Roman" w:cs="Times New Roman"/>
          <w:sz w:val="18"/>
          <w:szCs w:val="18"/>
          <w:shd w:val="clear" w:color="auto" w:fill="FFFFFF"/>
        </w:rPr>
        <w:t>-1.</w:t>
      </w:r>
    </w:p>
    <w:p w14:paraId="736C82A3" w14:textId="77777777" w:rsidR="003C188C" w:rsidRPr="0015051E" w:rsidRDefault="003C188C" w:rsidP="003C188C">
      <w:pPr>
        <w:pStyle w:val="ListParagraph"/>
        <w:ind w:left="0"/>
        <w:jc w:val="both"/>
        <w:rPr>
          <w:rFonts w:ascii="Times New Roman" w:hAnsi="Times New Roman" w:cs="Times New Roman"/>
          <w:sz w:val="18"/>
          <w:szCs w:val="18"/>
        </w:rPr>
      </w:pPr>
    </w:p>
    <w:p w14:paraId="24DCA9AB"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Ritvo</w:t>
      </w:r>
      <w:proofErr w:type="spellEnd"/>
      <w:r w:rsidRPr="0015051E">
        <w:rPr>
          <w:rFonts w:ascii="Times New Roman" w:hAnsi="Times New Roman" w:cs="Times New Roman"/>
          <w:sz w:val="18"/>
          <w:szCs w:val="18"/>
          <w:shd w:val="clear" w:color="auto" w:fill="FFFFFF"/>
        </w:rPr>
        <w:t xml:space="preserve"> RA, </w:t>
      </w:r>
      <w:proofErr w:type="spellStart"/>
      <w:r w:rsidRPr="0015051E">
        <w:rPr>
          <w:rFonts w:ascii="Times New Roman" w:hAnsi="Times New Roman" w:cs="Times New Roman"/>
          <w:sz w:val="18"/>
          <w:szCs w:val="18"/>
          <w:shd w:val="clear" w:color="auto" w:fill="FFFFFF"/>
        </w:rPr>
        <w:t>Ritvo</w:t>
      </w:r>
      <w:proofErr w:type="spellEnd"/>
      <w:r w:rsidRPr="0015051E">
        <w:rPr>
          <w:rFonts w:ascii="Times New Roman" w:hAnsi="Times New Roman" w:cs="Times New Roman"/>
          <w:sz w:val="18"/>
          <w:szCs w:val="18"/>
          <w:shd w:val="clear" w:color="auto" w:fill="FFFFFF"/>
        </w:rPr>
        <w:t xml:space="preserve"> ER, Guthrie D, </w:t>
      </w:r>
      <w:proofErr w:type="spellStart"/>
      <w:r w:rsidRPr="0015051E">
        <w:rPr>
          <w:rFonts w:ascii="Times New Roman" w:hAnsi="Times New Roman" w:cs="Times New Roman"/>
          <w:sz w:val="18"/>
          <w:szCs w:val="18"/>
          <w:shd w:val="clear" w:color="auto" w:fill="FFFFFF"/>
        </w:rPr>
        <w:t>Ritvo</w:t>
      </w:r>
      <w:proofErr w:type="spellEnd"/>
      <w:r w:rsidRPr="0015051E">
        <w:rPr>
          <w:rFonts w:ascii="Times New Roman" w:hAnsi="Times New Roman" w:cs="Times New Roman"/>
          <w:sz w:val="18"/>
          <w:szCs w:val="18"/>
          <w:shd w:val="clear" w:color="auto" w:fill="FFFFFF"/>
        </w:rPr>
        <w:t xml:space="preserve"> MJ, Hufnagel DH, McMahon W, Tonge B, </w:t>
      </w:r>
      <w:proofErr w:type="spellStart"/>
      <w:r w:rsidRPr="0015051E">
        <w:rPr>
          <w:rFonts w:ascii="Times New Roman" w:hAnsi="Times New Roman" w:cs="Times New Roman"/>
          <w:sz w:val="18"/>
          <w:szCs w:val="18"/>
          <w:shd w:val="clear" w:color="auto" w:fill="FFFFFF"/>
        </w:rPr>
        <w:t>Mataix</w:t>
      </w:r>
      <w:proofErr w:type="spellEnd"/>
      <w:r w:rsidRPr="0015051E">
        <w:rPr>
          <w:rFonts w:ascii="Times New Roman" w:hAnsi="Times New Roman" w:cs="Times New Roman"/>
          <w:sz w:val="18"/>
          <w:szCs w:val="18"/>
          <w:shd w:val="clear" w:color="auto" w:fill="FFFFFF"/>
        </w:rPr>
        <w:t xml:space="preserve">-Cols D, Jassi A, Attwood T, Eloff J. The </w:t>
      </w:r>
      <w:proofErr w:type="spellStart"/>
      <w:r w:rsidRPr="0015051E">
        <w:rPr>
          <w:rFonts w:ascii="Times New Roman" w:hAnsi="Times New Roman" w:cs="Times New Roman"/>
          <w:sz w:val="18"/>
          <w:szCs w:val="18"/>
          <w:shd w:val="clear" w:color="auto" w:fill="FFFFFF"/>
        </w:rPr>
        <w:t>Ritvo</w:t>
      </w:r>
      <w:proofErr w:type="spellEnd"/>
      <w:r w:rsidRPr="0015051E">
        <w:rPr>
          <w:rFonts w:ascii="Times New Roman" w:hAnsi="Times New Roman" w:cs="Times New Roman"/>
          <w:sz w:val="18"/>
          <w:szCs w:val="18"/>
          <w:shd w:val="clear" w:color="auto" w:fill="FFFFFF"/>
        </w:rPr>
        <w:t xml:space="preserve"> Autism Asperger Diagnostic Scale-Revised (RAADS-R): a scale to assist the diagnosis of autism spectrum disorder in adults: an international validation study.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2011 </w:t>
      </w:r>
      <w:proofErr w:type="gramStart"/>
      <w:r w:rsidRPr="0015051E">
        <w:rPr>
          <w:rFonts w:ascii="Times New Roman" w:hAnsi="Times New Roman" w:cs="Times New Roman"/>
          <w:sz w:val="18"/>
          <w:szCs w:val="18"/>
          <w:shd w:val="clear" w:color="auto" w:fill="FFFFFF"/>
        </w:rPr>
        <w:t>Aug;41:1076</w:t>
      </w:r>
      <w:proofErr w:type="gramEnd"/>
      <w:r w:rsidRPr="0015051E">
        <w:rPr>
          <w:rFonts w:ascii="Times New Roman" w:hAnsi="Times New Roman" w:cs="Times New Roman"/>
          <w:sz w:val="18"/>
          <w:szCs w:val="18"/>
          <w:shd w:val="clear" w:color="auto" w:fill="FFFFFF"/>
        </w:rPr>
        <w:t>-89.</w:t>
      </w:r>
    </w:p>
    <w:p w14:paraId="4065C1BD" w14:textId="77777777" w:rsidR="003C188C" w:rsidRPr="0015051E" w:rsidRDefault="003C188C" w:rsidP="003C188C">
      <w:pPr>
        <w:pStyle w:val="ListParagraph"/>
        <w:ind w:left="0"/>
        <w:jc w:val="both"/>
        <w:rPr>
          <w:rFonts w:ascii="Times New Roman" w:hAnsi="Times New Roman" w:cs="Times New Roman"/>
          <w:sz w:val="18"/>
          <w:szCs w:val="18"/>
        </w:rPr>
      </w:pPr>
    </w:p>
    <w:p w14:paraId="1AC6477B"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Moloney N, Gulati G. Autism spectrum disorder and Irish prisoners. </w:t>
      </w:r>
      <w:proofErr w:type="spellStart"/>
      <w:r w:rsidRPr="0015051E">
        <w:rPr>
          <w:rFonts w:ascii="Times New Roman" w:hAnsi="Times New Roman" w:cs="Times New Roman"/>
          <w:sz w:val="18"/>
          <w:szCs w:val="18"/>
          <w:shd w:val="clear" w:color="auto" w:fill="FFFFFF"/>
        </w:rPr>
        <w:t>Ir</w:t>
      </w:r>
      <w:proofErr w:type="spellEnd"/>
      <w:r w:rsidRPr="0015051E">
        <w:rPr>
          <w:rFonts w:ascii="Times New Roman" w:hAnsi="Times New Roman" w:cs="Times New Roman"/>
          <w:sz w:val="18"/>
          <w:szCs w:val="18"/>
          <w:shd w:val="clear" w:color="auto" w:fill="FFFFFF"/>
        </w:rPr>
        <w:t xml:space="preserve"> J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Med. 2022 Sep;39(3):321-3.</w:t>
      </w:r>
    </w:p>
    <w:p w14:paraId="43B0E8AA" w14:textId="77777777" w:rsidR="003C188C" w:rsidRPr="0015051E" w:rsidRDefault="003C188C" w:rsidP="003C188C">
      <w:pPr>
        <w:pStyle w:val="ListParagraph"/>
        <w:ind w:left="0"/>
        <w:jc w:val="both"/>
        <w:rPr>
          <w:rFonts w:ascii="Times New Roman" w:hAnsi="Times New Roman" w:cs="Times New Roman"/>
          <w:sz w:val="18"/>
          <w:szCs w:val="18"/>
        </w:rPr>
      </w:pPr>
    </w:p>
    <w:p w14:paraId="74DA9753"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Jones SL, Johnson M, Alty B, Adamou M. The effectiveness of RAADS-R as a screening tool for adult ASD populations. Autism Res Treat. 2021;2021.</w:t>
      </w:r>
    </w:p>
    <w:p w14:paraId="00EC35A1" w14:textId="77777777" w:rsidR="003C188C" w:rsidRPr="0015051E" w:rsidRDefault="003C188C" w:rsidP="003C188C">
      <w:pPr>
        <w:pStyle w:val="ListParagraph"/>
        <w:ind w:left="0"/>
        <w:jc w:val="both"/>
        <w:rPr>
          <w:rFonts w:ascii="Times New Roman" w:hAnsi="Times New Roman" w:cs="Times New Roman"/>
          <w:sz w:val="18"/>
          <w:szCs w:val="18"/>
        </w:rPr>
      </w:pPr>
    </w:p>
    <w:p w14:paraId="00D2195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Alnazly</w:t>
      </w:r>
      <w:proofErr w:type="spellEnd"/>
      <w:r w:rsidRPr="0015051E">
        <w:rPr>
          <w:rFonts w:ascii="Times New Roman" w:hAnsi="Times New Roman" w:cs="Times New Roman"/>
          <w:sz w:val="18"/>
          <w:szCs w:val="18"/>
          <w:shd w:val="clear" w:color="auto" w:fill="FFFFFF"/>
        </w:rPr>
        <w:t xml:space="preserve"> EK, </w:t>
      </w:r>
      <w:proofErr w:type="spellStart"/>
      <w:r w:rsidRPr="0015051E">
        <w:rPr>
          <w:rFonts w:ascii="Times New Roman" w:hAnsi="Times New Roman" w:cs="Times New Roman"/>
          <w:sz w:val="18"/>
          <w:szCs w:val="18"/>
          <w:shd w:val="clear" w:color="auto" w:fill="FFFFFF"/>
        </w:rPr>
        <w:t>Abojedi</w:t>
      </w:r>
      <w:proofErr w:type="spellEnd"/>
      <w:r w:rsidRPr="0015051E">
        <w:rPr>
          <w:rFonts w:ascii="Times New Roman" w:hAnsi="Times New Roman" w:cs="Times New Roman"/>
          <w:sz w:val="18"/>
          <w:szCs w:val="18"/>
          <w:shd w:val="clear" w:color="auto" w:fill="FFFFFF"/>
        </w:rPr>
        <w:t xml:space="preserve"> A. Psychological distress and perceived burden in caregivers of persons with autism spectrum disorder. </w:t>
      </w:r>
      <w:proofErr w:type="spellStart"/>
      <w:r w:rsidRPr="0015051E">
        <w:rPr>
          <w:rFonts w:ascii="Times New Roman" w:hAnsi="Times New Roman" w:cs="Times New Roman"/>
          <w:sz w:val="18"/>
          <w:szCs w:val="18"/>
          <w:shd w:val="clear" w:color="auto" w:fill="FFFFFF"/>
        </w:rPr>
        <w:t>Perspect</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Psychiatr</w:t>
      </w:r>
      <w:proofErr w:type="spellEnd"/>
      <w:r w:rsidRPr="0015051E">
        <w:rPr>
          <w:rFonts w:ascii="Times New Roman" w:hAnsi="Times New Roman" w:cs="Times New Roman"/>
          <w:sz w:val="18"/>
          <w:szCs w:val="18"/>
          <w:shd w:val="clear" w:color="auto" w:fill="FFFFFF"/>
        </w:rPr>
        <w:t xml:space="preserve"> Care. 2019 Jul;55(3):501-8.</w:t>
      </w:r>
    </w:p>
    <w:p w14:paraId="1721D1E8" w14:textId="77777777" w:rsidR="003C188C" w:rsidRPr="0015051E" w:rsidRDefault="003C188C" w:rsidP="003C188C">
      <w:pPr>
        <w:pStyle w:val="ListParagraph"/>
        <w:ind w:left="0"/>
        <w:jc w:val="both"/>
        <w:rPr>
          <w:rFonts w:ascii="Times New Roman" w:hAnsi="Times New Roman" w:cs="Times New Roman"/>
          <w:sz w:val="18"/>
          <w:szCs w:val="18"/>
        </w:rPr>
      </w:pPr>
    </w:p>
    <w:p w14:paraId="077E66F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Baykal S, Karakurt MN, </w:t>
      </w:r>
      <w:proofErr w:type="spellStart"/>
      <w:r w:rsidRPr="0015051E">
        <w:rPr>
          <w:rFonts w:ascii="Times New Roman" w:hAnsi="Times New Roman" w:cs="Times New Roman"/>
          <w:sz w:val="18"/>
          <w:szCs w:val="18"/>
          <w:shd w:val="clear" w:color="auto" w:fill="FFFFFF"/>
        </w:rPr>
        <w:t>Çakır</w:t>
      </w:r>
      <w:proofErr w:type="spellEnd"/>
      <w:r w:rsidRPr="0015051E">
        <w:rPr>
          <w:rFonts w:ascii="Times New Roman" w:hAnsi="Times New Roman" w:cs="Times New Roman"/>
          <w:sz w:val="18"/>
          <w:szCs w:val="18"/>
          <w:shd w:val="clear" w:color="auto" w:fill="FFFFFF"/>
        </w:rPr>
        <w:t xml:space="preserve"> M, </w:t>
      </w:r>
      <w:proofErr w:type="spellStart"/>
      <w:r w:rsidRPr="0015051E">
        <w:rPr>
          <w:rFonts w:ascii="Times New Roman" w:hAnsi="Times New Roman" w:cs="Times New Roman"/>
          <w:sz w:val="18"/>
          <w:szCs w:val="18"/>
          <w:shd w:val="clear" w:color="auto" w:fill="FFFFFF"/>
        </w:rPr>
        <w:t>Karabekiroğlu</w:t>
      </w:r>
      <w:proofErr w:type="spellEnd"/>
      <w:r w:rsidRPr="0015051E">
        <w:rPr>
          <w:rFonts w:ascii="Times New Roman" w:hAnsi="Times New Roman" w:cs="Times New Roman"/>
          <w:sz w:val="18"/>
          <w:szCs w:val="18"/>
          <w:shd w:val="clear" w:color="auto" w:fill="FFFFFF"/>
        </w:rPr>
        <w:t xml:space="preserve"> K. An examination of the relations between symptom distributions in children diagnosed with autism and caregiver burden, anxiety and depression levels. Community Ment Health J. 2019 Feb </w:t>
      </w:r>
      <w:proofErr w:type="gramStart"/>
      <w:r w:rsidRPr="0015051E">
        <w:rPr>
          <w:rFonts w:ascii="Times New Roman" w:hAnsi="Times New Roman" w:cs="Times New Roman"/>
          <w:sz w:val="18"/>
          <w:szCs w:val="18"/>
          <w:shd w:val="clear" w:color="auto" w:fill="FFFFFF"/>
        </w:rPr>
        <w:t>15;55:311</w:t>
      </w:r>
      <w:proofErr w:type="gramEnd"/>
      <w:r w:rsidRPr="0015051E">
        <w:rPr>
          <w:rFonts w:ascii="Times New Roman" w:hAnsi="Times New Roman" w:cs="Times New Roman"/>
          <w:sz w:val="18"/>
          <w:szCs w:val="18"/>
          <w:shd w:val="clear" w:color="auto" w:fill="FFFFFF"/>
        </w:rPr>
        <w:t>-7.</w:t>
      </w:r>
    </w:p>
    <w:p w14:paraId="1740ED55" w14:textId="77777777" w:rsidR="003C188C" w:rsidRPr="0015051E" w:rsidRDefault="003C188C" w:rsidP="003C188C">
      <w:pPr>
        <w:pStyle w:val="ListParagraph"/>
        <w:ind w:left="0"/>
        <w:jc w:val="both"/>
        <w:rPr>
          <w:rFonts w:ascii="Times New Roman" w:hAnsi="Times New Roman" w:cs="Times New Roman"/>
          <w:sz w:val="18"/>
          <w:szCs w:val="18"/>
        </w:rPr>
      </w:pPr>
    </w:p>
    <w:p w14:paraId="30DD9EAC"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Marsack-Topolewski CN, Maragakis A. Relationship between symptom severity and caregiver burden experienced by parents of adults with autism. Focus Autism Other Dev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2021 Mar;36(1):57-65.</w:t>
      </w:r>
    </w:p>
    <w:p w14:paraId="411D04F0" w14:textId="77777777" w:rsidR="003C188C" w:rsidRPr="0015051E" w:rsidRDefault="003C188C" w:rsidP="003C188C">
      <w:pPr>
        <w:pStyle w:val="ListParagraph"/>
        <w:rPr>
          <w:rFonts w:ascii="Times New Roman" w:hAnsi="Times New Roman" w:cs="Times New Roman"/>
          <w:sz w:val="18"/>
          <w:szCs w:val="18"/>
        </w:rPr>
      </w:pPr>
    </w:p>
    <w:p w14:paraId="11534238" w14:textId="77777777" w:rsidR="003C188C" w:rsidRPr="0015051E" w:rsidRDefault="003C188C" w:rsidP="003C188C">
      <w:pPr>
        <w:pStyle w:val="ListParagraph"/>
        <w:spacing w:after="0" w:line="240" w:lineRule="auto"/>
        <w:ind w:left="0"/>
        <w:jc w:val="both"/>
        <w:rPr>
          <w:rFonts w:ascii="Times New Roman" w:hAnsi="Times New Roman" w:cs="Times New Roman"/>
          <w:sz w:val="18"/>
          <w:szCs w:val="18"/>
        </w:rPr>
      </w:pPr>
    </w:p>
    <w:p w14:paraId="4220240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World Health Organization. The ICD-10 classification of mental and behavioural disorders: diagnostic criteria for research. World Health Organization; 1993.</w:t>
      </w:r>
    </w:p>
    <w:p w14:paraId="6612F788" w14:textId="77777777" w:rsidR="003C188C" w:rsidRPr="0015051E" w:rsidRDefault="003C188C" w:rsidP="003C188C">
      <w:pPr>
        <w:pStyle w:val="ListParagraph"/>
        <w:ind w:left="0"/>
        <w:jc w:val="both"/>
        <w:rPr>
          <w:rFonts w:ascii="Times New Roman" w:hAnsi="Times New Roman" w:cs="Times New Roman"/>
          <w:sz w:val="18"/>
          <w:szCs w:val="18"/>
        </w:rPr>
      </w:pPr>
    </w:p>
    <w:p w14:paraId="00AF1831"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Milton DE. Autistic expertise: A critical reflection on the production of knowledge in autism studies. Autism. 2014 Oct;18(7):794-802.</w:t>
      </w:r>
    </w:p>
    <w:p w14:paraId="583FC5F9" w14:textId="77777777" w:rsidR="003C188C" w:rsidRPr="0015051E" w:rsidRDefault="003C188C" w:rsidP="003C188C">
      <w:pPr>
        <w:pStyle w:val="ListParagraph"/>
        <w:ind w:left="0"/>
        <w:jc w:val="both"/>
        <w:rPr>
          <w:rFonts w:ascii="Times New Roman" w:hAnsi="Times New Roman" w:cs="Times New Roman"/>
          <w:sz w:val="18"/>
          <w:szCs w:val="18"/>
        </w:rPr>
      </w:pPr>
    </w:p>
    <w:p w14:paraId="219AC7D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Pugliese CE, Anthony L, Strang JF, Dudley K, Wallace GL, Kenworthy L. Increasing adaptive </w:t>
      </w:r>
      <w:proofErr w:type="spellStart"/>
      <w:r w:rsidRPr="0015051E">
        <w:rPr>
          <w:rFonts w:ascii="Times New Roman" w:hAnsi="Times New Roman" w:cs="Times New Roman"/>
          <w:sz w:val="18"/>
          <w:szCs w:val="18"/>
          <w:shd w:val="clear" w:color="auto" w:fill="FFFFFF"/>
        </w:rPr>
        <w:t>behavior</w:t>
      </w:r>
      <w:proofErr w:type="spellEnd"/>
      <w:r w:rsidRPr="0015051E">
        <w:rPr>
          <w:rFonts w:ascii="Times New Roman" w:hAnsi="Times New Roman" w:cs="Times New Roman"/>
          <w:sz w:val="18"/>
          <w:szCs w:val="18"/>
          <w:shd w:val="clear" w:color="auto" w:fill="FFFFFF"/>
        </w:rPr>
        <w:t xml:space="preserve"> skill deficits from childhood to adolescence in autism spectrum disorder: Role of executive function.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2015 </w:t>
      </w:r>
      <w:proofErr w:type="gramStart"/>
      <w:r w:rsidRPr="0015051E">
        <w:rPr>
          <w:rFonts w:ascii="Times New Roman" w:hAnsi="Times New Roman" w:cs="Times New Roman"/>
          <w:sz w:val="18"/>
          <w:szCs w:val="18"/>
          <w:shd w:val="clear" w:color="auto" w:fill="FFFFFF"/>
        </w:rPr>
        <w:t>Jun;45:1579</w:t>
      </w:r>
      <w:proofErr w:type="gramEnd"/>
      <w:r w:rsidRPr="0015051E">
        <w:rPr>
          <w:rFonts w:ascii="Times New Roman" w:hAnsi="Times New Roman" w:cs="Times New Roman"/>
          <w:sz w:val="18"/>
          <w:szCs w:val="18"/>
          <w:shd w:val="clear" w:color="auto" w:fill="FFFFFF"/>
        </w:rPr>
        <w:t>-87.</w:t>
      </w:r>
    </w:p>
    <w:p w14:paraId="49F03A26" w14:textId="77777777" w:rsidR="003C188C" w:rsidRPr="0015051E" w:rsidRDefault="003C188C" w:rsidP="003C188C">
      <w:pPr>
        <w:pStyle w:val="ListParagraph"/>
        <w:ind w:left="0"/>
        <w:jc w:val="both"/>
        <w:rPr>
          <w:rFonts w:ascii="Times New Roman" w:hAnsi="Times New Roman" w:cs="Times New Roman"/>
          <w:sz w:val="18"/>
          <w:szCs w:val="18"/>
        </w:rPr>
      </w:pPr>
    </w:p>
    <w:p w14:paraId="1FF3978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Kraper</w:t>
      </w:r>
      <w:proofErr w:type="spellEnd"/>
      <w:r w:rsidRPr="0015051E">
        <w:rPr>
          <w:rFonts w:ascii="Times New Roman" w:hAnsi="Times New Roman" w:cs="Times New Roman"/>
          <w:sz w:val="18"/>
          <w:szCs w:val="18"/>
          <w:shd w:val="clear" w:color="auto" w:fill="FFFFFF"/>
        </w:rPr>
        <w:t xml:space="preserve"> CK, Kenworthy L, Popal H, Martin A, Wallace GL. The gap between adaptive </w:t>
      </w:r>
      <w:proofErr w:type="spellStart"/>
      <w:r w:rsidRPr="0015051E">
        <w:rPr>
          <w:rFonts w:ascii="Times New Roman" w:hAnsi="Times New Roman" w:cs="Times New Roman"/>
          <w:sz w:val="18"/>
          <w:szCs w:val="18"/>
          <w:shd w:val="clear" w:color="auto" w:fill="FFFFFF"/>
        </w:rPr>
        <w:t>behavior</w:t>
      </w:r>
      <w:proofErr w:type="spellEnd"/>
      <w:r w:rsidRPr="0015051E">
        <w:rPr>
          <w:rFonts w:ascii="Times New Roman" w:hAnsi="Times New Roman" w:cs="Times New Roman"/>
          <w:sz w:val="18"/>
          <w:szCs w:val="18"/>
          <w:shd w:val="clear" w:color="auto" w:fill="FFFFFF"/>
        </w:rPr>
        <w:t xml:space="preserve"> and intelligence in autism persists into young adulthood and is linked to psychiatric co-morbidities.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2017 </w:t>
      </w:r>
      <w:proofErr w:type="gramStart"/>
      <w:r w:rsidRPr="0015051E">
        <w:rPr>
          <w:rFonts w:ascii="Times New Roman" w:hAnsi="Times New Roman" w:cs="Times New Roman"/>
          <w:sz w:val="18"/>
          <w:szCs w:val="18"/>
          <w:shd w:val="clear" w:color="auto" w:fill="FFFFFF"/>
        </w:rPr>
        <w:t>Oct;47:3007</w:t>
      </w:r>
      <w:proofErr w:type="gramEnd"/>
      <w:r w:rsidRPr="0015051E">
        <w:rPr>
          <w:rFonts w:ascii="Times New Roman" w:hAnsi="Times New Roman" w:cs="Times New Roman"/>
          <w:sz w:val="18"/>
          <w:szCs w:val="18"/>
          <w:shd w:val="clear" w:color="auto" w:fill="FFFFFF"/>
        </w:rPr>
        <w:t>-17.</w:t>
      </w:r>
    </w:p>
    <w:p w14:paraId="5F07DF37" w14:textId="77777777" w:rsidR="003C188C" w:rsidRPr="0015051E" w:rsidRDefault="003C188C" w:rsidP="003C188C">
      <w:pPr>
        <w:jc w:val="both"/>
        <w:rPr>
          <w:rFonts w:ascii="Times New Roman" w:hAnsi="Times New Roman" w:cs="Times New Roman"/>
          <w:sz w:val="18"/>
          <w:szCs w:val="18"/>
        </w:rPr>
      </w:pPr>
    </w:p>
    <w:p w14:paraId="4C0B3964" w14:textId="77777777" w:rsidR="003C188C" w:rsidRPr="0015051E" w:rsidRDefault="003C188C" w:rsidP="003C188C">
      <w:pPr>
        <w:pStyle w:val="ListParagraph"/>
        <w:ind w:left="0"/>
        <w:jc w:val="both"/>
        <w:rPr>
          <w:rFonts w:ascii="Times New Roman" w:hAnsi="Times New Roman" w:cs="Times New Roman"/>
          <w:sz w:val="18"/>
          <w:szCs w:val="18"/>
        </w:rPr>
      </w:pPr>
    </w:p>
    <w:p w14:paraId="65A5873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McQuaid GA, Pelphrey KA, Bookheimer SY, </w:t>
      </w:r>
      <w:proofErr w:type="spellStart"/>
      <w:r w:rsidRPr="0015051E">
        <w:rPr>
          <w:rFonts w:ascii="Times New Roman" w:hAnsi="Times New Roman" w:cs="Times New Roman"/>
          <w:sz w:val="18"/>
          <w:szCs w:val="18"/>
          <w:shd w:val="clear" w:color="auto" w:fill="FFFFFF"/>
        </w:rPr>
        <w:t>Dapretto</w:t>
      </w:r>
      <w:proofErr w:type="spellEnd"/>
      <w:r w:rsidRPr="0015051E">
        <w:rPr>
          <w:rFonts w:ascii="Times New Roman" w:hAnsi="Times New Roman" w:cs="Times New Roman"/>
          <w:sz w:val="18"/>
          <w:szCs w:val="18"/>
          <w:shd w:val="clear" w:color="auto" w:fill="FFFFFF"/>
        </w:rPr>
        <w:t xml:space="preserve"> M, Webb SJ, Bernier RA, McPartland JC, Van Horn JD, Wallace GL. The gap between IQ and adaptive functioning in autism spectrum disorder: Disentangling diagnostic and sex differences. Autism. 2021 Aug;25(6):1565-79.</w:t>
      </w:r>
    </w:p>
    <w:p w14:paraId="1A406926" w14:textId="77777777" w:rsidR="003C188C" w:rsidRPr="0015051E" w:rsidRDefault="003C188C" w:rsidP="003C188C">
      <w:pPr>
        <w:pStyle w:val="ListParagraph"/>
        <w:ind w:left="0"/>
        <w:jc w:val="both"/>
        <w:rPr>
          <w:rFonts w:ascii="Times New Roman" w:hAnsi="Times New Roman" w:cs="Times New Roman"/>
          <w:sz w:val="18"/>
          <w:szCs w:val="18"/>
        </w:rPr>
      </w:pPr>
    </w:p>
    <w:p w14:paraId="340EA46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Harrison PL, Oakland T. ABAS-3. Torrance: Western Psychological Services; 2015.</w:t>
      </w:r>
    </w:p>
    <w:p w14:paraId="30C6F0B2" w14:textId="77777777" w:rsidR="003C188C" w:rsidRPr="0015051E" w:rsidRDefault="003C188C" w:rsidP="003C188C">
      <w:pPr>
        <w:pStyle w:val="ListParagraph"/>
        <w:ind w:left="0"/>
        <w:jc w:val="both"/>
        <w:rPr>
          <w:rFonts w:ascii="Times New Roman" w:hAnsi="Times New Roman" w:cs="Times New Roman"/>
          <w:sz w:val="18"/>
          <w:szCs w:val="18"/>
        </w:rPr>
      </w:pPr>
    </w:p>
    <w:p w14:paraId="5B0CA33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Parham LD, Ecker CL, Kuhaneck HM, Henry DA, Glennon TJ. Sensory Processing Measure, (SPM-2). Western Psychological Services. 2021.</w:t>
      </w:r>
    </w:p>
    <w:p w14:paraId="0EDF85C6" w14:textId="77777777" w:rsidR="003C188C" w:rsidRPr="0015051E" w:rsidRDefault="003C188C" w:rsidP="003C188C">
      <w:pPr>
        <w:pStyle w:val="ListParagraph"/>
        <w:ind w:left="0"/>
        <w:jc w:val="both"/>
        <w:rPr>
          <w:rFonts w:ascii="Times New Roman" w:hAnsi="Times New Roman" w:cs="Times New Roman"/>
          <w:sz w:val="18"/>
          <w:szCs w:val="18"/>
        </w:rPr>
      </w:pPr>
    </w:p>
    <w:p w14:paraId="301BC743"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Lai MC, Kassee C, </w:t>
      </w:r>
      <w:proofErr w:type="spellStart"/>
      <w:r w:rsidRPr="0015051E">
        <w:rPr>
          <w:rFonts w:ascii="Times New Roman" w:hAnsi="Times New Roman" w:cs="Times New Roman"/>
          <w:sz w:val="18"/>
          <w:szCs w:val="18"/>
          <w:shd w:val="clear" w:color="auto" w:fill="FFFFFF"/>
        </w:rPr>
        <w:t>Besney</w:t>
      </w:r>
      <w:proofErr w:type="spellEnd"/>
      <w:r w:rsidRPr="0015051E">
        <w:rPr>
          <w:rFonts w:ascii="Times New Roman" w:hAnsi="Times New Roman" w:cs="Times New Roman"/>
          <w:sz w:val="18"/>
          <w:szCs w:val="18"/>
          <w:shd w:val="clear" w:color="auto" w:fill="FFFFFF"/>
        </w:rPr>
        <w:t xml:space="preserve"> R, Bonato S, Hull L, Mandy W, Szatmari P, </w:t>
      </w:r>
      <w:proofErr w:type="spellStart"/>
      <w:r w:rsidRPr="0015051E">
        <w:rPr>
          <w:rFonts w:ascii="Times New Roman" w:hAnsi="Times New Roman" w:cs="Times New Roman"/>
          <w:sz w:val="18"/>
          <w:szCs w:val="18"/>
          <w:shd w:val="clear" w:color="auto" w:fill="FFFFFF"/>
        </w:rPr>
        <w:t>Ameis</w:t>
      </w:r>
      <w:proofErr w:type="spellEnd"/>
      <w:r w:rsidRPr="0015051E">
        <w:rPr>
          <w:rFonts w:ascii="Times New Roman" w:hAnsi="Times New Roman" w:cs="Times New Roman"/>
          <w:sz w:val="18"/>
          <w:szCs w:val="18"/>
          <w:shd w:val="clear" w:color="auto" w:fill="FFFFFF"/>
        </w:rPr>
        <w:t xml:space="preserve"> SH. Prevalence of co-occurring mental health diagnoses in the autism population: a systematic review and meta-analysis. Lancet Psychiatry. 2019 Oct 1;6(10):819-29.</w:t>
      </w:r>
    </w:p>
    <w:p w14:paraId="34B81002" w14:textId="77777777" w:rsidR="003C188C" w:rsidRPr="0015051E" w:rsidRDefault="003C188C" w:rsidP="003C188C">
      <w:pPr>
        <w:pStyle w:val="ListParagraph"/>
        <w:ind w:left="0"/>
        <w:jc w:val="both"/>
        <w:rPr>
          <w:rFonts w:ascii="Times New Roman" w:hAnsi="Times New Roman" w:cs="Times New Roman"/>
          <w:sz w:val="18"/>
          <w:szCs w:val="18"/>
        </w:rPr>
      </w:pPr>
    </w:p>
    <w:p w14:paraId="144AFF2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Lord C, </w:t>
      </w:r>
      <w:proofErr w:type="spellStart"/>
      <w:r w:rsidRPr="0015051E">
        <w:rPr>
          <w:rFonts w:ascii="Times New Roman" w:hAnsi="Times New Roman" w:cs="Times New Roman"/>
          <w:sz w:val="18"/>
          <w:szCs w:val="18"/>
          <w:shd w:val="clear" w:color="auto" w:fill="FFFFFF"/>
        </w:rPr>
        <w:t>Brugha</w:t>
      </w:r>
      <w:proofErr w:type="spellEnd"/>
      <w:r w:rsidRPr="0015051E">
        <w:rPr>
          <w:rFonts w:ascii="Times New Roman" w:hAnsi="Times New Roman" w:cs="Times New Roman"/>
          <w:sz w:val="18"/>
          <w:szCs w:val="18"/>
          <w:shd w:val="clear" w:color="auto" w:fill="FFFFFF"/>
        </w:rPr>
        <w:t xml:space="preserve"> TS, Charman T, Cusack J, Dumas G, Frazier T, Jones EJ, Jones RM, Pickles A, State MW, Taylor JL. Autism spectrum disorder. Nat Rev Dis Primers. 2020 Jan 16;6(1):1-23.</w:t>
      </w:r>
    </w:p>
    <w:p w14:paraId="1C2C7B7A" w14:textId="77777777" w:rsidR="003C188C" w:rsidRPr="0015051E" w:rsidRDefault="003C188C" w:rsidP="003C188C">
      <w:pPr>
        <w:pStyle w:val="ListParagraph"/>
        <w:ind w:left="0"/>
        <w:jc w:val="both"/>
        <w:rPr>
          <w:rFonts w:ascii="Times New Roman" w:hAnsi="Times New Roman" w:cs="Times New Roman"/>
          <w:sz w:val="18"/>
          <w:szCs w:val="18"/>
        </w:rPr>
      </w:pPr>
    </w:p>
    <w:p w14:paraId="7189C325"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Rutter M, Le </w:t>
      </w:r>
      <w:proofErr w:type="spellStart"/>
      <w:r w:rsidRPr="0015051E">
        <w:rPr>
          <w:rFonts w:ascii="Times New Roman" w:hAnsi="Times New Roman" w:cs="Times New Roman"/>
          <w:sz w:val="18"/>
          <w:szCs w:val="18"/>
          <w:shd w:val="clear" w:color="auto" w:fill="FFFFFF"/>
        </w:rPr>
        <w:t>Couteur</w:t>
      </w:r>
      <w:proofErr w:type="spellEnd"/>
      <w:r w:rsidRPr="0015051E">
        <w:rPr>
          <w:rFonts w:ascii="Times New Roman" w:hAnsi="Times New Roman" w:cs="Times New Roman"/>
          <w:sz w:val="18"/>
          <w:szCs w:val="18"/>
          <w:shd w:val="clear" w:color="auto" w:fill="FFFFFF"/>
        </w:rPr>
        <w:t xml:space="preserve"> A, Lord C. Autism diagnostic interview-revised. Los Angeles, CA: Western Psychological Services. 2003;29(2003):30.</w:t>
      </w:r>
    </w:p>
    <w:p w14:paraId="4D105BC0" w14:textId="77777777" w:rsidR="003C188C" w:rsidRPr="0015051E" w:rsidRDefault="003C188C" w:rsidP="003C188C">
      <w:pPr>
        <w:pStyle w:val="ListParagraph"/>
        <w:ind w:left="0"/>
        <w:jc w:val="both"/>
        <w:rPr>
          <w:rFonts w:ascii="Times New Roman" w:hAnsi="Times New Roman" w:cs="Times New Roman"/>
          <w:sz w:val="18"/>
          <w:szCs w:val="18"/>
        </w:rPr>
      </w:pPr>
    </w:p>
    <w:p w14:paraId="079CB19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Lord C, Rutter M, Le </w:t>
      </w:r>
      <w:proofErr w:type="spellStart"/>
      <w:r w:rsidRPr="0015051E">
        <w:rPr>
          <w:rFonts w:ascii="Times New Roman" w:hAnsi="Times New Roman" w:cs="Times New Roman"/>
          <w:sz w:val="18"/>
          <w:szCs w:val="18"/>
          <w:shd w:val="clear" w:color="auto" w:fill="FFFFFF"/>
        </w:rPr>
        <w:t>Couteur</w:t>
      </w:r>
      <w:proofErr w:type="spellEnd"/>
      <w:r w:rsidRPr="0015051E">
        <w:rPr>
          <w:rFonts w:ascii="Times New Roman" w:hAnsi="Times New Roman" w:cs="Times New Roman"/>
          <w:sz w:val="18"/>
          <w:szCs w:val="18"/>
          <w:shd w:val="clear" w:color="auto" w:fill="FFFFFF"/>
        </w:rPr>
        <w:t xml:space="preserve"> A. Autism Diagnostic Interview-Revised: a revised version of a diagnostic interview for caregivers of individuals with possible pervasive developmental disorders.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1994 Oct;24(5):659-85.</w:t>
      </w:r>
    </w:p>
    <w:p w14:paraId="2155A35B" w14:textId="77777777" w:rsidR="003C188C" w:rsidRPr="0015051E" w:rsidRDefault="003C188C" w:rsidP="003C188C">
      <w:pPr>
        <w:pStyle w:val="ListParagraph"/>
        <w:ind w:left="0"/>
        <w:jc w:val="both"/>
        <w:rPr>
          <w:rFonts w:ascii="Times New Roman" w:hAnsi="Times New Roman" w:cs="Times New Roman"/>
          <w:sz w:val="18"/>
          <w:szCs w:val="18"/>
        </w:rPr>
      </w:pPr>
    </w:p>
    <w:p w14:paraId="6D68A80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Skuse D, Warrington R, Bishop D, Chowdhury U, Lau J, Mandy W, Place M. The developmental, dimensional and diagnostic interview (3di): a novel computerized assessment for autism spectrum disorders. J Am </w:t>
      </w:r>
      <w:proofErr w:type="spellStart"/>
      <w:r w:rsidRPr="0015051E">
        <w:rPr>
          <w:rFonts w:ascii="Times New Roman" w:hAnsi="Times New Roman" w:cs="Times New Roman"/>
          <w:sz w:val="18"/>
          <w:szCs w:val="18"/>
          <w:shd w:val="clear" w:color="auto" w:fill="FFFFFF"/>
        </w:rPr>
        <w:t>Acad</w:t>
      </w:r>
      <w:proofErr w:type="spellEnd"/>
      <w:r w:rsidRPr="0015051E">
        <w:rPr>
          <w:rFonts w:ascii="Times New Roman" w:hAnsi="Times New Roman" w:cs="Times New Roman"/>
          <w:sz w:val="18"/>
          <w:szCs w:val="18"/>
          <w:shd w:val="clear" w:color="auto" w:fill="FFFFFF"/>
        </w:rPr>
        <w:t xml:space="preserve"> Child </w:t>
      </w:r>
      <w:proofErr w:type="spellStart"/>
      <w:r w:rsidRPr="0015051E">
        <w:rPr>
          <w:rFonts w:ascii="Times New Roman" w:hAnsi="Times New Roman" w:cs="Times New Roman"/>
          <w:sz w:val="18"/>
          <w:szCs w:val="18"/>
          <w:shd w:val="clear" w:color="auto" w:fill="FFFFFF"/>
        </w:rPr>
        <w:t>Adolesc</w:t>
      </w:r>
      <w:proofErr w:type="spellEnd"/>
      <w:r w:rsidRPr="0015051E">
        <w:rPr>
          <w:rFonts w:ascii="Times New Roman" w:hAnsi="Times New Roman" w:cs="Times New Roman"/>
          <w:sz w:val="18"/>
          <w:szCs w:val="18"/>
          <w:shd w:val="clear" w:color="auto" w:fill="FFFFFF"/>
        </w:rPr>
        <w:t xml:space="preserve"> Psychiatry. 2004 May 1;43(5):548-58.</w:t>
      </w:r>
    </w:p>
    <w:p w14:paraId="630424A8" w14:textId="77777777" w:rsidR="003C188C" w:rsidRPr="0015051E" w:rsidRDefault="003C188C" w:rsidP="003C188C">
      <w:pPr>
        <w:pStyle w:val="ListParagraph"/>
        <w:ind w:left="0"/>
        <w:jc w:val="both"/>
        <w:rPr>
          <w:rFonts w:ascii="Times New Roman" w:hAnsi="Times New Roman" w:cs="Times New Roman"/>
          <w:sz w:val="18"/>
          <w:szCs w:val="18"/>
        </w:rPr>
      </w:pPr>
    </w:p>
    <w:p w14:paraId="30FF3FBC"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Wing L, </w:t>
      </w:r>
      <w:proofErr w:type="spellStart"/>
      <w:r w:rsidRPr="0015051E">
        <w:rPr>
          <w:rFonts w:ascii="Times New Roman" w:hAnsi="Times New Roman" w:cs="Times New Roman"/>
          <w:sz w:val="18"/>
          <w:szCs w:val="18"/>
          <w:shd w:val="clear" w:color="auto" w:fill="FFFFFF"/>
        </w:rPr>
        <w:t>Leekam</w:t>
      </w:r>
      <w:proofErr w:type="spellEnd"/>
      <w:r w:rsidRPr="0015051E">
        <w:rPr>
          <w:rFonts w:ascii="Times New Roman" w:hAnsi="Times New Roman" w:cs="Times New Roman"/>
          <w:sz w:val="18"/>
          <w:szCs w:val="18"/>
          <w:shd w:val="clear" w:color="auto" w:fill="FFFFFF"/>
        </w:rPr>
        <w:t xml:space="preserve"> SR, Libby SJ, Gould J, Larcombe M. The diagnostic interview for social and communication disorders: Background, inter‐rater reliability and clinical use. Journal Child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Psychiatry. 2002 Mar;43(3):307-25.</w:t>
      </w:r>
    </w:p>
    <w:p w14:paraId="4B3CEF0E" w14:textId="77777777" w:rsidR="003C188C" w:rsidRPr="0015051E" w:rsidRDefault="003C188C" w:rsidP="003C188C">
      <w:pPr>
        <w:pStyle w:val="ListParagraph"/>
        <w:ind w:left="0"/>
        <w:jc w:val="both"/>
        <w:rPr>
          <w:rFonts w:ascii="Times New Roman" w:hAnsi="Times New Roman" w:cs="Times New Roman"/>
          <w:sz w:val="18"/>
          <w:szCs w:val="18"/>
        </w:rPr>
      </w:pPr>
    </w:p>
    <w:p w14:paraId="7BABCB2B"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lastRenderedPageBreak/>
        <w:t>Gillberg</w:t>
      </w:r>
      <w:proofErr w:type="spellEnd"/>
      <w:r w:rsidRPr="0015051E">
        <w:rPr>
          <w:rFonts w:ascii="Times New Roman" w:hAnsi="Times New Roman" w:cs="Times New Roman"/>
          <w:sz w:val="18"/>
          <w:szCs w:val="18"/>
          <w:shd w:val="clear" w:color="auto" w:fill="FFFFFF"/>
        </w:rPr>
        <w:t xml:space="preserve"> C, </w:t>
      </w:r>
      <w:proofErr w:type="spellStart"/>
      <w:r w:rsidRPr="0015051E">
        <w:rPr>
          <w:rFonts w:ascii="Times New Roman" w:hAnsi="Times New Roman" w:cs="Times New Roman"/>
          <w:sz w:val="18"/>
          <w:szCs w:val="18"/>
          <w:shd w:val="clear" w:color="auto" w:fill="FFFFFF"/>
        </w:rPr>
        <w:t>Gillberg</w:t>
      </w:r>
      <w:proofErr w:type="spellEnd"/>
      <w:r w:rsidRPr="0015051E">
        <w:rPr>
          <w:rFonts w:ascii="Times New Roman" w:hAnsi="Times New Roman" w:cs="Times New Roman"/>
          <w:sz w:val="18"/>
          <w:szCs w:val="18"/>
          <w:shd w:val="clear" w:color="auto" w:fill="FFFFFF"/>
        </w:rPr>
        <w:t xml:space="preserve"> C, </w:t>
      </w:r>
      <w:proofErr w:type="spellStart"/>
      <w:r w:rsidRPr="0015051E">
        <w:rPr>
          <w:rFonts w:ascii="Times New Roman" w:hAnsi="Times New Roman" w:cs="Times New Roman"/>
          <w:sz w:val="18"/>
          <w:szCs w:val="18"/>
          <w:shd w:val="clear" w:color="auto" w:fill="FFFFFF"/>
        </w:rPr>
        <w:t>Råstam</w:t>
      </w:r>
      <w:proofErr w:type="spellEnd"/>
      <w:r w:rsidRPr="0015051E">
        <w:rPr>
          <w:rFonts w:ascii="Times New Roman" w:hAnsi="Times New Roman" w:cs="Times New Roman"/>
          <w:sz w:val="18"/>
          <w:szCs w:val="18"/>
          <w:shd w:val="clear" w:color="auto" w:fill="FFFFFF"/>
        </w:rPr>
        <w:t xml:space="preserve"> M, Wentz E. The Asperger Syndrome (and high-functioning autism) Diagnostic Interview (ASDI): a preliminary study of a new structured clinical interview. Autism. 2001 Mar;5(1):57-66.</w:t>
      </w:r>
    </w:p>
    <w:p w14:paraId="089E1DB8" w14:textId="77777777" w:rsidR="003C188C" w:rsidRPr="0015051E" w:rsidRDefault="003C188C" w:rsidP="003C188C">
      <w:pPr>
        <w:pStyle w:val="ListParagraph"/>
        <w:ind w:left="0"/>
        <w:jc w:val="both"/>
        <w:rPr>
          <w:rFonts w:ascii="Times New Roman" w:hAnsi="Times New Roman" w:cs="Times New Roman"/>
          <w:sz w:val="18"/>
          <w:szCs w:val="18"/>
        </w:rPr>
      </w:pPr>
    </w:p>
    <w:p w14:paraId="34E6E14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shd w:val="clear" w:color="auto" w:fill="FFFFFF"/>
        </w:rPr>
      </w:pPr>
      <w:r w:rsidRPr="0015051E">
        <w:rPr>
          <w:rFonts w:ascii="Times New Roman" w:hAnsi="Times New Roman" w:cs="Times New Roman"/>
          <w:sz w:val="18"/>
          <w:szCs w:val="18"/>
          <w:shd w:val="clear" w:color="auto" w:fill="FFFFFF"/>
        </w:rPr>
        <w:t xml:space="preserve">Wigham S, Ingham B, Le </w:t>
      </w:r>
      <w:proofErr w:type="spellStart"/>
      <w:r w:rsidRPr="0015051E">
        <w:rPr>
          <w:rFonts w:ascii="Times New Roman" w:hAnsi="Times New Roman" w:cs="Times New Roman"/>
          <w:sz w:val="18"/>
          <w:szCs w:val="18"/>
          <w:shd w:val="clear" w:color="auto" w:fill="FFFFFF"/>
        </w:rPr>
        <w:t>Couteur</w:t>
      </w:r>
      <w:proofErr w:type="spellEnd"/>
      <w:r w:rsidRPr="0015051E">
        <w:rPr>
          <w:rFonts w:ascii="Times New Roman" w:hAnsi="Times New Roman" w:cs="Times New Roman"/>
          <w:sz w:val="18"/>
          <w:szCs w:val="18"/>
          <w:shd w:val="clear" w:color="auto" w:fill="FFFFFF"/>
        </w:rPr>
        <w:t xml:space="preserve"> A, Berney T, </w:t>
      </w:r>
      <w:proofErr w:type="spellStart"/>
      <w:r w:rsidRPr="0015051E">
        <w:rPr>
          <w:rFonts w:ascii="Times New Roman" w:hAnsi="Times New Roman" w:cs="Times New Roman"/>
          <w:sz w:val="18"/>
          <w:szCs w:val="18"/>
          <w:shd w:val="clear" w:color="auto" w:fill="FFFFFF"/>
        </w:rPr>
        <w:t>Ensum</w:t>
      </w:r>
      <w:proofErr w:type="spellEnd"/>
      <w:r w:rsidRPr="0015051E">
        <w:rPr>
          <w:rFonts w:ascii="Times New Roman" w:hAnsi="Times New Roman" w:cs="Times New Roman"/>
          <w:sz w:val="18"/>
          <w:szCs w:val="18"/>
          <w:shd w:val="clear" w:color="auto" w:fill="FFFFFF"/>
        </w:rPr>
        <w:t xml:space="preserve"> I, Parr JR. Development and initial utility of the Autism Clinical Interview for Adults: A new adult autism diagnostic measure. Autism Adulthood. 2020 Mar 1;2(1):42-7.</w:t>
      </w:r>
    </w:p>
    <w:p w14:paraId="185E2F6D" w14:textId="77777777" w:rsidR="003C188C" w:rsidRPr="0015051E" w:rsidRDefault="003C188C" w:rsidP="003C188C">
      <w:pPr>
        <w:pStyle w:val="ListParagraph"/>
        <w:spacing w:after="0" w:line="240" w:lineRule="auto"/>
        <w:ind w:left="0"/>
        <w:jc w:val="both"/>
        <w:rPr>
          <w:rFonts w:ascii="Times New Roman" w:hAnsi="Times New Roman" w:cs="Times New Roman"/>
          <w:sz w:val="18"/>
          <w:szCs w:val="18"/>
          <w:shd w:val="clear" w:color="auto" w:fill="FFFFFF"/>
        </w:rPr>
      </w:pPr>
    </w:p>
    <w:p w14:paraId="704E2403"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shd w:val="clear" w:color="auto" w:fill="FFFFFF"/>
        </w:rPr>
      </w:pPr>
      <w:r w:rsidRPr="0015051E">
        <w:rPr>
          <w:rFonts w:ascii="Times New Roman" w:hAnsi="Times New Roman" w:cs="Times New Roman"/>
          <w:sz w:val="18"/>
          <w:szCs w:val="18"/>
          <w:shd w:val="clear" w:color="auto" w:fill="FFFFFF"/>
        </w:rPr>
        <w:t xml:space="preserve">Berney T, </w:t>
      </w:r>
      <w:proofErr w:type="spellStart"/>
      <w:r w:rsidRPr="0015051E">
        <w:rPr>
          <w:rFonts w:ascii="Times New Roman" w:hAnsi="Times New Roman" w:cs="Times New Roman"/>
          <w:sz w:val="18"/>
          <w:szCs w:val="18"/>
          <w:shd w:val="clear" w:color="auto" w:fill="FFFFFF"/>
        </w:rPr>
        <w:t>Brugha</w:t>
      </w:r>
      <w:proofErr w:type="spellEnd"/>
      <w:r w:rsidRPr="0015051E">
        <w:rPr>
          <w:rFonts w:ascii="Times New Roman" w:hAnsi="Times New Roman" w:cs="Times New Roman"/>
          <w:sz w:val="18"/>
          <w:szCs w:val="18"/>
          <w:shd w:val="clear" w:color="auto" w:fill="FFFFFF"/>
        </w:rPr>
        <w:t xml:space="preserve"> T, Carpenter P. Royal College of Psychiatrists Interview Guide for the Diagnostic Assessment of Able Adults with Autism Spectrum Disorder (ASD). </w:t>
      </w:r>
      <w:hyperlink r:id="rId20" w:history="1">
        <w:r w:rsidRPr="0015051E">
          <w:rPr>
            <w:rStyle w:val="Hyperlink"/>
            <w:rFonts w:ascii="Times New Roman" w:hAnsi="Times New Roman" w:cs="Times New Roman"/>
            <w:color w:val="auto"/>
            <w:sz w:val="18"/>
            <w:szCs w:val="18"/>
            <w:shd w:val="clear" w:color="auto" w:fill="FFFFFF"/>
          </w:rPr>
          <w:t>https://www.rcpsych.ac.uk/docs/default-source/members/sigs/neurodevelopmental-psychiatry-special-interest-group-ndpsig/ndpsig-autism-diagnostic-interview-guide-2.pdf?sfvrsn=1dc6557_2</w:t>
        </w:r>
      </w:hyperlink>
      <w:r w:rsidRPr="0015051E">
        <w:rPr>
          <w:rFonts w:ascii="Times New Roman" w:hAnsi="Times New Roman" w:cs="Times New Roman"/>
          <w:sz w:val="18"/>
          <w:szCs w:val="18"/>
          <w:shd w:val="clear" w:color="auto" w:fill="FFFFFF"/>
        </w:rPr>
        <w:t>. 2017.</w:t>
      </w:r>
    </w:p>
    <w:p w14:paraId="00C888DF" w14:textId="77777777" w:rsidR="003C188C" w:rsidRPr="0015051E" w:rsidRDefault="003C188C" w:rsidP="003C188C">
      <w:pPr>
        <w:pStyle w:val="ListParagraph"/>
        <w:ind w:left="0"/>
        <w:jc w:val="both"/>
        <w:rPr>
          <w:rFonts w:ascii="Times New Roman" w:hAnsi="Times New Roman" w:cs="Times New Roman"/>
          <w:sz w:val="18"/>
          <w:szCs w:val="18"/>
          <w:shd w:val="clear" w:color="auto" w:fill="FFFFFF"/>
        </w:rPr>
      </w:pPr>
    </w:p>
    <w:p w14:paraId="2837773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Le </w:t>
      </w:r>
      <w:proofErr w:type="spellStart"/>
      <w:r w:rsidRPr="0015051E">
        <w:rPr>
          <w:rFonts w:ascii="Times New Roman" w:hAnsi="Times New Roman" w:cs="Times New Roman"/>
          <w:sz w:val="18"/>
          <w:szCs w:val="18"/>
          <w:shd w:val="clear" w:color="auto" w:fill="FFFFFF"/>
        </w:rPr>
        <w:t>Couteur</w:t>
      </w:r>
      <w:proofErr w:type="spellEnd"/>
      <w:r w:rsidRPr="0015051E">
        <w:rPr>
          <w:rFonts w:ascii="Times New Roman" w:hAnsi="Times New Roman" w:cs="Times New Roman"/>
          <w:sz w:val="18"/>
          <w:szCs w:val="18"/>
          <w:shd w:val="clear" w:color="auto" w:fill="FFFFFF"/>
        </w:rPr>
        <w:t xml:space="preserve"> A, Haden G, </w:t>
      </w:r>
      <w:proofErr w:type="spellStart"/>
      <w:r w:rsidRPr="0015051E">
        <w:rPr>
          <w:rFonts w:ascii="Times New Roman" w:hAnsi="Times New Roman" w:cs="Times New Roman"/>
          <w:sz w:val="18"/>
          <w:szCs w:val="18"/>
          <w:shd w:val="clear" w:color="auto" w:fill="FFFFFF"/>
        </w:rPr>
        <w:t>Hammal</w:t>
      </w:r>
      <w:proofErr w:type="spellEnd"/>
      <w:r w:rsidRPr="0015051E">
        <w:rPr>
          <w:rFonts w:ascii="Times New Roman" w:hAnsi="Times New Roman" w:cs="Times New Roman"/>
          <w:sz w:val="18"/>
          <w:szCs w:val="18"/>
          <w:shd w:val="clear" w:color="auto" w:fill="FFFFFF"/>
        </w:rPr>
        <w:t xml:space="preserve"> D, McConachie H. Diagnosing autism spectrum disorders in pre-school children using two standardised assessment instruments: the ADI-R and the ADOS.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2008 </w:t>
      </w:r>
      <w:proofErr w:type="gramStart"/>
      <w:r w:rsidRPr="0015051E">
        <w:rPr>
          <w:rFonts w:ascii="Times New Roman" w:hAnsi="Times New Roman" w:cs="Times New Roman"/>
          <w:sz w:val="18"/>
          <w:szCs w:val="18"/>
          <w:shd w:val="clear" w:color="auto" w:fill="FFFFFF"/>
        </w:rPr>
        <w:t>Feb;38:362</w:t>
      </w:r>
      <w:proofErr w:type="gramEnd"/>
      <w:r w:rsidRPr="0015051E">
        <w:rPr>
          <w:rFonts w:ascii="Times New Roman" w:hAnsi="Times New Roman" w:cs="Times New Roman"/>
          <w:sz w:val="18"/>
          <w:szCs w:val="18"/>
          <w:shd w:val="clear" w:color="auto" w:fill="FFFFFF"/>
        </w:rPr>
        <w:t>-72.</w:t>
      </w:r>
    </w:p>
    <w:p w14:paraId="72E4D576" w14:textId="77777777" w:rsidR="003C188C" w:rsidRPr="0015051E" w:rsidRDefault="003C188C" w:rsidP="003C188C">
      <w:pPr>
        <w:pStyle w:val="ListParagraph"/>
        <w:ind w:left="0"/>
        <w:jc w:val="both"/>
        <w:rPr>
          <w:rFonts w:ascii="Times New Roman" w:hAnsi="Times New Roman" w:cs="Times New Roman"/>
          <w:sz w:val="18"/>
          <w:szCs w:val="18"/>
        </w:rPr>
      </w:pPr>
    </w:p>
    <w:p w14:paraId="4FDE17D3"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Falkmer</w:t>
      </w:r>
      <w:proofErr w:type="spellEnd"/>
      <w:r w:rsidRPr="0015051E">
        <w:rPr>
          <w:rFonts w:ascii="Times New Roman" w:hAnsi="Times New Roman" w:cs="Times New Roman"/>
          <w:sz w:val="18"/>
          <w:szCs w:val="18"/>
          <w:shd w:val="clear" w:color="auto" w:fill="FFFFFF"/>
        </w:rPr>
        <w:t xml:space="preserve"> T, Anderson K, </w:t>
      </w:r>
      <w:proofErr w:type="spellStart"/>
      <w:r w:rsidRPr="0015051E">
        <w:rPr>
          <w:rFonts w:ascii="Times New Roman" w:hAnsi="Times New Roman" w:cs="Times New Roman"/>
          <w:sz w:val="18"/>
          <w:szCs w:val="18"/>
          <w:shd w:val="clear" w:color="auto" w:fill="FFFFFF"/>
        </w:rPr>
        <w:t>Falkmer</w:t>
      </w:r>
      <w:proofErr w:type="spellEnd"/>
      <w:r w:rsidRPr="0015051E">
        <w:rPr>
          <w:rFonts w:ascii="Times New Roman" w:hAnsi="Times New Roman" w:cs="Times New Roman"/>
          <w:sz w:val="18"/>
          <w:szCs w:val="18"/>
          <w:shd w:val="clear" w:color="auto" w:fill="FFFFFF"/>
        </w:rPr>
        <w:t xml:space="preserve"> M, </w:t>
      </w:r>
      <w:proofErr w:type="spellStart"/>
      <w:r w:rsidRPr="0015051E">
        <w:rPr>
          <w:rFonts w:ascii="Times New Roman" w:hAnsi="Times New Roman" w:cs="Times New Roman"/>
          <w:sz w:val="18"/>
          <w:szCs w:val="18"/>
          <w:shd w:val="clear" w:color="auto" w:fill="FFFFFF"/>
        </w:rPr>
        <w:t>Horlin</w:t>
      </w:r>
      <w:proofErr w:type="spellEnd"/>
      <w:r w:rsidRPr="0015051E">
        <w:rPr>
          <w:rFonts w:ascii="Times New Roman" w:hAnsi="Times New Roman" w:cs="Times New Roman"/>
          <w:sz w:val="18"/>
          <w:szCs w:val="18"/>
          <w:shd w:val="clear" w:color="auto" w:fill="FFFFFF"/>
        </w:rPr>
        <w:t xml:space="preserve"> C. Diagnostic procedures in autism spectrum disorders: a systematic literature review. </w:t>
      </w:r>
      <w:proofErr w:type="spellStart"/>
      <w:r w:rsidRPr="0015051E">
        <w:rPr>
          <w:rFonts w:ascii="Times New Roman" w:hAnsi="Times New Roman" w:cs="Times New Roman"/>
          <w:sz w:val="18"/>
          <w:szCs w:val="18"/>
          <w:shd w:val="clear" w:color="auto" w:fill="FFFFFF"/>
        </w:rPr>
        <w:t>Eur</w:t>
      </w:r>
      <w:proofErr w:type="spellEnd"/>
      <w:r w:rsidRPr="0015051E">
        <w:rPr>
          <w:rFonts w:ascii="Times New Roman" w:hAnsi="Times New Roman" w:cs="Times New Roman"/>
          <w:sz w:val="18"/>
          <w:szCs w:val="18"/>
          <w:shd w:val="clear" w:color="auto" w:fill="FFFFFF"/>
        </w:rPr>
        <w:t xml:space="preserve"> Child </w:t>
      </w:r>
      <w:proofErr w:type="spellStart"/>
      <w:r w:rsidRPr="0015051E">
        <w:rPr>
          <w:rFonts w:ascii="Times New Roman" w:hAnsi="Times New Roman" w:cs="Times New Roman"/>
          <w:sz w:val="18"/>
          <w:szCs w:val="18"/>
          <w:shd w:val="clear" w:color="auto" w:fill="FFFFFF"/>
        </w:rPr>
        <w:t>Adolesc</w:t>
      </w:r>
      <w:proofErr w:type="spellEnd"/>
      <w:r w:rsidRPr="0015051E">
        <w:rPr>
          <w:rFonts w:ascii="Times New Roman" w:hAnsi="Times New Roman" w:cs="Times New Roman"/>
          <w:sz w:val="18"/>
          <w:szCs w:val="18"/>
          <w:shd w:val="clear" w:color="auto" w:fill="FFFFFF"/>
        </w:rPr>
        <w:t xml:space="preserve"> Psychiatry. 2013 </w:t>
      </w:r>
      <w:proofErr w:type="gramStart"/>
      <w:r w:rsidRPr="0015051E">
        <w:rPr>
          <w:rFonts w:ascii="Times New Roman" w:hAnsi="Times New Roman" w:cs="Times New Roman"/>
          <w:sz w:val="18"/>
          <w:szCs w:val="18"/>
          <w:shd w:val="clear" w:color="auto" w:fill="FFFFFF"/>
        </w:rPr>
        <w:t>Jun;22:329</w:t>
      </w:r>
      <w:proofErr w:type="gramEnd"/>
      <w:r w:rsidRPr="0015051E">
        <w:rPr>
          <w:rFonts w:ascii="Times New Roman" w:hAnsi="Times New Roman" w:cs="Times New Roman"/>
          <w:sz w:val="18"/>
          <w:szCs w:val="18"/>
          <w:shd w:val="clear" w:color="auto" w:fill="FFFFFF"/>
        </w:rPr>
        <w:t>-40.</w:t>
      </w:r>
    </w:p>
    <w:p w14:paraId="1644D6F1" w14:textId="77777777" w:rsidR="003C188C" w:rsidRPr="0015051E" w:rsidRDefault="003C188C" w:rsidP="003C188C">
      <w:pPr>
        <w:pStyle w:val="ListParagraph"/>
        <w:ind w:left="0"/>
        <w:jc w:val="both"/>
        <w:rPr>
          <w:rFonts w:ascii="Times New Roman" w:hAnsi="Times New Roman" w:cs="Times New Roman"/>
          <w:sz w:val="18"/>
          <w:szCs w:val="18"/>
        </w:rPr>
      </w:pPr>
    </w:p>
    <w:p w14:paraId="69F6947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Woolfenden S, Sarkozy V, Ridley G, Williams K. A systematic review of the diagnostic stability of autism spectrum disorder. Res Autism </w:t>
      </w:r>
      <w:proofErr w:type="spellStart"/>
      <w:r w:rsidRPr="0015051E">
        <w:rPr>
          <w:rFonts w:ascii="Times New Roman" w:hAnsi="Times New Roman" w:cs="Times New Roman"/>
          <w:sz w:val="18"/>
          <w:szCs w:val="18"/>
          <w:shd w:val="clear" w:color="auto" w:fill="FFFFFF"/>
        </w:rPr>
        <w:t>Spectr</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2012 Jan 1;6(1):345-54.</w:t>
      </w:r>
    </w:p>
    <w:p w14:paraId="33ABA7C6" w14:textId="77777777" w:rsidR="003C188C" w:rsidRPr="0015051E" w:rsidRDefault="003C188C" w:rsidP="003C188C">
      <w:pPr>
        <w:pStyle w:val="ListParagraph"/>
        <w:ind w:left="0"/>
        <w:jc w:val="both"/>
        <w:rPr>
          <w:rFonts w:ascii="Times New Roman" w:hAnsi="Times New Roman" w:cs="Times New Roman"/>
          <w:sz w:val="18"/>
          <w:szCs w:val="18"/>
        </w:rPr>
      </w:pPr>
    </w:p>
    <w:p w14:paraId="5B503663"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Lord C, Luyster RJ, Gotham K, Guthrie W.  Edition (ADOS-2) Manual (Part II). Toddler module (Autism Diagnostic Observation Schedule, Second). </w:t>
      </w:r>
      <w:r w:rsidRPr="0015051E">
        <w:rPr>
          <w:rFonts w:ascii="Times New Roman" w:hAnsi="Times New Roman" w:cs="Times New Roman"/>
          <w:sz w:val="18"/>
          <w:szCs w:val="18"/>
        </w:rPr>
        <w:t>Torrance, CA: Western Psychological Services</w:t>
      </w:r>
      <w:r w:rsidRPr="0015051E">
        <w:rPr>
          <w:rFonts w:ascii="Times New Roman" w:hAnsi="Times New Roman" w:cs="Times New Roman"/>
          <w:sz w:val="18"/>
          <w:szCs w:val="18"/>
          <w:shd w:val="clear" w:color="auto" w:fill="FFFFFF"/>
        </w:rPr>
        <w:t>. 2012.</w:t>
      </w:r>
    </w:p>
    <w:p w14:paraId="2F435D8A" w14:textId="77777777" w:rsidR="003C188C" w:rsidRPr="0015051E" w:rsidRDefault="003C188C" w:rsidP="003C188C">
      <w:pPr>
        <w:pStyle w:val="ListParagraph"/>
        <w:ind w:left="0"/>
        <w:jc w:val="both"/>
        <w:rPr>
          <w:rFonts w:ascii="Times New Roman" w:hAnsi="Times New Roman" w:cs="Times New Roman"/>
          <w:sz w:val="18"/>
          <w:szCs w:val="18"/>
        </w:rPr>
      </w:pPr>
    </w:p>
    <w:p w14:paraId="46684E59"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Lord C, Rutter M, </w:t>
      </w:r>
      <w:proofErr w:type="spellStart"/>
      <w:r w:rsidRPr="0015051E">
        <w:rPr>
          <w:rFonts w:ascii="Times New Roman" w:hAnsi="Times New Roman" w:cs="Times New Roman"/>
          <w:sz w:val="18"/>
          <w:szCs w:val="18"/>
          <w:shd w:val="clear" w:color="auto" w:fill="FFFFFF"/>
        </w:rPr>
        <w:t>DiLavore</w:t>
      </w:r>
      <w:proofErr w:type="spellEnd"/>
      <w:r w:rsidRPr="0015051E">
        <w:rPr>
          <w:rFonts w:ascii="Times New Roman" w:hAnsi="Times New Roman" w:cs="Times New Roman"/>
          <w:sz w:val="18"/>
          <w:szCs w:val="18"/>
          <w:shd w:val="clear" w:color="auto" w:fill="FFFFFF"/>
        </w:rPr>
        <w:t xml:space="preserve"> PC, </w:t>
      </w:r>
      <w:proofErr w:type="spellStart"/>
      <w:r w:rsidRPr="0015051E">
        <w:rPr>
          <w:rFonts w:ascii="Times New Roman" w:hAnsi="Times New Roman" w:cs="Times New Roman"/>
          <w:sz w:val="18"/>
          <w:szCs w:val="18"/>
          <w:shd w:val="clear" w:color="auto" w:fill="FFFFFF"/>
        </w:rPr>
        <w:t>Risi</w:t>
      </w:r>
      <w:proofErr w:type="spellEnd"/>
      <w:r w:rsidRPr="0015051E">
        <w:rPr>
          <w:rFonts w:ascii="Times New Roman" w:hAnsi="Times New Roman" w:cs="Times New Roman"/>
          <w:sz w:val="18"/>
          <w:szCs w:val="18"/>
          <w:shd w:val="clear" w:color="auto" w:fill="FFFFFF"/>
        </w:rPr>
        <w:t xml:space="preserve"> S, Gotham K, Bishop S. Edition (ADOS-2) Manual (Part I). Modules 1–4 (Autism Diagnostic Observation Schedule, Second). </w:t>
      </w:r>
      <w:r w:rsidRPr="0015051E">
        <w:rPr>
          <w:rFonts w:ascii="Times New Roman" w:hAnsi="Times New Roman" w:cs="Times New Roman"/>
          <w:sz w:val="18"/>
          <w:szCs w:val="18"/>
        </w:rPr>
        <w:t>Torrance, CA: Western Psychological Services</w:t>
      </w:r>
      <w:r w:rsidRPr="0015051E">
        <w:rPr>
          <w:rFonts w:ascii="Times New Roman" w:hAnsi="Times New Roman" w:cs="Times New Roman"/>
          <w:sz w:val="18"/>
          <w:szCs w:val="18"/>
          <w:shd w:val="clear" w:color="auto" w:fill="FFFFFF"/>
        </w:rPr>
        <w:t>. 2012.</w:t>
      </w:r>
    </w:p>
    <w:p w14:paraId="2A9296A8" w14:textId="77777777" w:rsidR="003C188C" w:rsidRPr="0015051E" w:rsidRDefault="003C188C" w:rsidP="003C188C">
      <w:pPr>
        <w:pStyle w:val="ListParagraph"/>
        <w:ind w:left="0"/>
        <w:jc w:val="both"/>
        <w:rPr>
          <w:rFonts w:ascii="Times New Roman" w:hAnsi="Times New Roman" w:cs="Times New Roman"/>
          <w:sz w:val="18"/>
          <w:szCs w:val="18"/>
        </w:rPr>
      </w:pPr>
    </w:p>
    <w:p w14:paraId="54AA7B3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lang w:val="de-DE"/>
        </w:rPr>
        <w:t xml:space="preserve">Kanne SM, Randolph JK, Farmer JE. </w:t>
      </w:r>
      <w:r w:rsidRPr="0015051E">
        <w:rPr>
          <w:rFonts w:ascii="Times New Roman" w:hAnsi="Times New Roman" w:cs="Times New Roman"/>
          <w:sz w:val="18"/>
          <w:szCs w:val="18"/>
          <w:shd w:val="clear" w:color="auto" w:fill="FFFFFF"/>
        </w:rPr>
        <w:t xml:space="preserve">Diagnostic and assessment findings: A bridge to academic planning for children with autism spectrum disorders. </w:t>
      </w:r>
      <w:proofErr w:type="spellStart"/>
      <w:r w:rsidRPr="0015051E">
        <w:rPr>
          <w:rFonts w:ascii="Times New Roman" w:hAnsi="Times New Roman" w:cs="Times New Roman"/>
          <w:sz w:val="18"/>
          <w:szCs w:val="18"/>
          <w:shd w:val="clear" w:color="auto" w:fill="FFFFFF"/>
        </w:rPr>
        <w:t>Neuropsychol</w:t>
      </w:r>
      <w:proofErr w:type="spellEnd"/>
      <w:r w:rsidRPr="0015051E">
        <w:rPr>
          <w:rFonts w:ascii="Times New Roman" w:hAnsi="Times New Roman" w:cs="Times New Roman"/>
          <w:sz w:val="18"/>
          <w:szCs w:val="18"/>
          <w:shd w:val="clear" w:color="auto" w:fill="FFFFFF"/>
        </w:rPr>
        <w:t xml:space="preserve"> Review. 2008 </w:t>
      </w:r>
      <w:proofErr w:type="gramStart"/>
      <w:r w:rsidRPr="0015051E">
        <w:rPr>
          <w:rFonts w:ascii="Times New Roman" w:hAnsi="Times New Roman" w:cs="Times New Roman"/>
          <w:sz w:val="18"/>
          <w:szCs w:val="18"/>
          <w:shd w:val="clear" w:color="auto" w:fill="FFFFFF"/>
        </w:rPr>
        <w:t>Dec;18:367</w:t>
      </w:r>
      <w:proofErr w:type="gramEnd"/>
      <w:r w:rsidRPr="0015051E">
        <w:rPr>
          <w:rFonts w:ascii="Times New Roman" w:hAnsi="Times New Roman" w:cs="Times New Roman"/>
          <w:sz w:val="18"/>
          <w:szCs w:val="18"/>
          <w:shd w:val="clear" w:color="auto" w:fill="FFFFFF"/>
        </w:rPr>
        <w:t>-84.</w:t>
      </w:r>
    </w:p>
    <w:p w14:paraId="2B45615E" w14:textId="77777777" w:rsidR="003C188C" w:rsidRPr="0015051E" w:rsidRDefault="003C188C" w:rsidP="003C188C">
      <w:pPr>
        <w:pStyle w:val="ListParagraph"/>
        <w:ind w:left="0"/>
        <w:jc w:val="both"/>
        <w:rPr>
          <w:rFonts w:ascii="Times New Roman" w:hAnsi="Times New Roman" w:cs="Times New Roman"/>
          <w:sz w:val="18"/>
          <w:szCs w:val="18"/>
        </w:rPr>
      </w:pPr>
    </w:p>
    <w:p w14:paraId="1FB5271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Webster CD, Douglas KS, Eaves D, Hart SD. HCR-20: assessing risk for violence version 2. </w:t>
      </w:r>
      <w:r w:rsidRPr="0015051E">
        <w:rPr>
          <w:rFonts w:ascii="Times New Roman" w:hAnsi="Times New Roman" w:cs="Times New Roman"/>
          <w:sz w:val="18"/>
          <w:szCs w:val="18"/>
        </w:rPr>
        <w:t>Simon Fraser University</w:t>
      </w:r>
      <w:r w:rsidRPr="0015051E">
        <w:rPr>
          <w:rFonts w:ascii="Times New Roman" w:hAnsi="Times New Roman" w:cs="Times New Roman"/>
          <w:sz w:val="18"/>
          <w:szCs w:val="18"/>
          <w:shd w:val="clear" w:color="auto" w:fill="FFFFFF"/>
        </w:rPr>
        <w:t>. 1997.</w:t>
      </w:r>
    </w:p>
    <w:p w14:paraId="03A8A1CE" w14:textId="77777777" w:rsidR="003C188C" w:rsidRPr="0015051E" w:rsidRDefault="003C188C" w:rsidP="003C188C">
      <w:pPr>
        <w:pStyle w:val="ListParagraph"/>
        <w:ind w:left="0"/>
        <w:jc w:val="both"/>
        <w:rPr>
          <w:rFonts w:ascii="Times New Roman" w:hAnsi="Times New Roman" w:cs="Times New Roman"/>
          <w:sz w:val="18"/>
          <w:szCs w:val="18"/>
        </w:rPr>
      </w:pPr>
    </w:p>
    <w:p w14:paraId="7753FB2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Douglas KS, Hart SD, Webster CD, </w:t>
      </w:r>
      <w:proofErr w:type="spellStart"/>
      <w:r w:rsidRPr="0015051E">
        <w:rPr>
          <w:rFonts w:ascii="Times New Roman" w:hAnsi="Times New Roman" w:cs="Times New Roman"/>
          <w:sz w:val="18"/>
          <w:szCs w:val="18"/>
          <w:shd w:val="clear" w:color="auto" w:fill="FFFFFF"/>
        </w:rPr>
        <w:t>Belfrage</w:t>
      </w:r>
      <w:proofErr w:type="spellEnd"/>
      <w:r w:rsidRPr="0015051E">
        <w:rPr>
          <w:rFonts w:ascii="Times New Roman" w:hAnsi="Times New Roman" w:cs="Times New Roman"/>
          <w:sz w:val="18"/>
          <w:szCs w:val="18"/>
          <w:shd w:val="clear" w:color="auto" w:fill="FFFFFF"/>
        </w:rPr>
        <w:t xml:space="preserve"> H. HCR-20V3: Assessing risk for violence: User guide. Mental Health, Law, and Policy Institute, Simon Fraser University; 2013.</w:t>
      </w:r>
    </w:p>
    <w:p w14:paraId="6BD70485" w14:textId="77777777" w:rsidR="003C188C" w:rsidRPr="0015051E" w:rsidRDefault="003C188C" w:rsidP="003C188C">
      <w:pPr>
        <w:pStyle w:val="ListParagraph"/>
        <w:ind w:left="0"/>
        <w:jc w:val="both"/>
        <w:rPr>
          <w:rFonts w:ascii="Times New Roman" w:hAnsi="Times New Roman" w:cs="Times New Roman"/>
          <w:sz w:val="18"/>
          <w:szCs w:val="18"/>
        </w:rPr>
      </w:pPr>
    </w:p>
    <w:p w14:paraId="32D55E2D"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Shine J, Cooper-Evans S. Developing an autism specific framework for forensic case formulation. J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Offending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2016 Sep 12;7(3):127-39.</w:t>
      </w:r>
    </w:p>
    <w:p w14:paraId="3E8AA191" w14:textId="77777777" w:rsidR="003C188C" w:rsidRPr="0015051E" w:rsidRDefault="003C188C" w:rsidP="003C188C">
      <w:pPr>
        <w:pStyle w:val="ListParagraph"/>
        <w:ind w:left="0"/>
        <w:jc w:val="both"/>
        <w:rPr>
          <w:rFonts w:ascii="Times New Roman" w:hAnsi="Times New Roman" w:cs="Times New Roman"/>
          <w:sz w:val="18"/>
          <w:szCs w:val="18"/>
        </w:rPr>
      </w:pPr>
    </w:p>
    <w:p w14:paraId="6764FA8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Sugrue DP. Forensic assessment of individuals with autism spectrum charged with child pornography violations. Caught in the web of the criminal justice system: Autism, developmental disabilities, and sex offenses. 2017 Jun 21:112-39.</w:t>
      </w:r>
    </w:p>
    <w:p w14:paraId="27EB4E54" w14:textId="77777777" w:rsidR="003C188C" w:rsidRPr="0015051E" w:rsidRDefault="003C188C" w:rsidP="003C188C">
      <w:pPr>
        <w:pStyle w:val="ListParagraph"/>
        <w:ind w:left="0"/>
        <w:jc w:val="both"/>
        <w:rPr>
          <w:rFonts w:ascii="Times New Roman" w:hAnsi="Times New Roman" w:cs="Times New Roman"/>
          <w:sz w:val="18"/>
          <w:szCs w:val="18"/>
        </w:rPr>
      </w:pPr>
    </w:p>
    <w:p w14:paraId="0928C516"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Girardi A, Hancock-Johnson E, Thomas C, </w:t>
      </w:r>
      <w:proofErr w:type="spellStart"/>
      <w:r w:rsidRPr="0015051E">
        <w:rPr>
          <w:rFonts w:ascii="Times New Roman" w:hAnsi="Times New Roman" w:cs="Times New Roman"/>
          <w:sz w:val="18"/>
          <w:szCs w:val="18"/>
          <w:shd w:val="clear" w:color="auto" w:fill="FFFFFF"/>
        </w:rPr>
        <w:t>Wallang</w:t>
      </w:r>
      <w:proofErr w:type="spellEnd"/>
      <w:r w:rsidRPr="0015051E">
        <w:rPr>
          <w:rFonts w:ascii="Times New Roman" w:hAnsi="Times New Roman" w:cs="Times New Roman"/>
          <w:sz w:val="18"/>
          <w:szCs w:val="18"/>
          <w:shd w:val="clear" w:color="auto" w:fill="FFFFFF"/>
        </w:rPr>
        <w:t xml:space="preserve"> PM. Assessing the risk of inpatient violence in autism spectrum disorder. J Am </w:t>
      </w:r>
      <w:proofErr w:type="spellStart"/>
      <w:r w:rsidRPr="0015051E">
        <w:rPr>
          <w:rFonts w:ascii="Times New Roman" w:hAnsi="Times New Roman" w:cs="Times New Roman"/>
          <w:sz w:val="18"/>
          <w:szCs w:val="18"/>
          <w:shd w:val="clear" w:color="auto" w:fill="FFFFFF"/>
        </w:rPr>
        <w:t>Acad</w:t>
      </w:r>
      <w:proofErr w:type="spellEnd"/>
      <w:r w:rsidRPr="0015051E">
        <w:rPr>
          <w:rFonts w:ascii="Times New Roman" w:hAnsi="Times New Roman" w:cs="Times New Roman"/>
          <w:sz w:val="18"/>
          <w:szCs w:val="18"/>
          <w:shd w:val="clear" w:color="auto" w:fill="FFFFFF"/>
        </w:rPr>
        <w:t xml:space="preserve"> Psychiatry Law. 2019 Dec 1;47(4):427-36.</w:t>
      </w:r>
    </w:p>
    <w:p w14:paraId="7C1D84ED" w14:textId="77777777" w:rsidR="003C188C" w:rsidRPr="0015051E" w:rsidRDefault="003C188C" w:rsidP="003C188C">
      <w:pPr>
        <w:pStyle w:val="ListParagraph"/>
        <w:ind w:left="0"/>
        <w:jc w:val="both"/>
        <w:rPr>
          <w:rFonts w:ascii="Times New Roman" w:hAnsi="Times New Roman" w:cs="Times New Roman"/>
          <w:sz w:val="18"/>
          <w:szCs w:val="18"/>
        </w:rPr>
      </w:pPr>
    </w:p>
    <w:p w14:paraId="1381712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Allely CS, Dubin L. The contributory role of autism symptomology in child pornography offending: why there is an urgent need for empirical research in this area. J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xml:space="preserve"> Offending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2018 Nov 29;9(4):129-52.</w:t>
      </w:r>
    </w:p>
    <w:p w14:paraId="67DFDFEE" w14:textId="77777777" w:rsidR="003C188C" w:rsidRPr="0015051E" w:rsidRDefault="003C188C" w:rsidP="003C188C">
      <w:pPr>
        <w:pStyle w:val="ListParagraph"/>
        <w:ind w:left="0"/>
        <w:jc w:val="both"/>
        <w:rPr>
          <w:rFonts w:ascii="Times New Roman" w:hAnsi="Times New Roman" w:cs="Times New Roman"/>
          <w:sz w:val="18"/>
          <w:szCs w:val="18"/>
        </w:rPr>
      </w:pPr>
    </w:p>
    <w:p w14:paraId="129E8EB9"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Brewer N, Young RL. Crime and autism spectrum disorder: Myths and mechanisms. Jessica Kingsley Publishers; 2015 Jun 21.</w:t>
      </w:r>
    </w:p>
    <w:p w14:paraId="67D5F9D7" w14:textId="77777777" w:rsidR="003C188C" w:rsidRPr="0015051E" w:rsidRDefault="003C188C" w:rsidP="003C188C">
      <w:pPr>
        <w:pStyle w:val="ListParagraph"/>
        <w:ind w:left="0"/>
        <w:jc w:val="both"/>
        <w:rPr>
          <w:rFonts w:ascii="Times New Roman" w:hAnsi="Times New Roman" w:cs="Times New Roman"/>
          <w:sz w:val="18"/>
          <w:szCs w:val="18"/>
        </w:rPr>
      </w:pPr>
    </w:p>
    <w:p w14:paraId="16DE948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lang w:val="nl-NL"/>
        </w:rPr>
        <w:t xml:space="preserve">Hart SD, Kropp PR, Laws DR, Klaver J, Logan C, Watt KA. </w:t>
      </w:r>
      <w:r w:rsidRPr="0015051E">
        <w:rPr>
          <w:rFonts w:ascii="Times New Roman" w:hAnsi="Times New Roman" w:cs="Times New Roman"/>
          <w:sz w:val="18"/>
          <w:szCs w:val="18"/>
          <w:shd w:val="clear" w:color="auto" w:fill="FFFFFF"/>
        </w:rPr>
        <w:t>The risk for sexual violence protocol (RSVP): Structured professional guidelines for assessing risk of sexual violence. Version 2. Vancouver, British Columbia: Mental Health. Law, and Policy Institute, Simon Fraser University and British Columbia Institute on Family Violence. 2022.</w:t>
      </w:r>
    </w:p>
    <w:p w14:paraId="73F40C2D" w14:textId="77777777" w:rsidR="003C188C" w:rsidRPr="0015051E" w:rsidRDefault="003C188C" w:rsidP="003C188C">
      <w:pPr>
        <w:pStyle w:val="ListParagraph"/>
        <w:ind w:left="0"/>
        <w:jc w:val="both"/>
        <w:rPr>
          <w:rFonts w:ascii="Times New Roman" w:hAnsi="Times New Roman" w:cs="Times New Roman"/>
          <w:sz w:val="18"/>
          <w:szCs w:val="18"/>
        </w:rPr>
      </w:pPr>
    </w:p>
    <w:p w14:paraId="7484091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Frith U, </w:t>
      </w:r>
      <w:proofErr w:type="spellStart"/>
      <w:r w:rsidRPr="0015051E">
        <w:rPr>
          <w:rFonts w:ascii="Times New Roman" w:hAnsi="Times New Roman" w:cs="Times New Roman"/>
          <w:sz w:val="18"/>
          <w:szCs w:val="18"/>
          <w:shd w:val="clear" w:color="auto" w:fill="FFFFFF"/>
        </w:rPr>
        <w:t>Happé</w:t>
      </w:r>
      <w:proofErr w:type="spellEnd"/>
      <w:r w:rsidRPr="0015051E">
        <w:rPr>
          <w:rFonts w:ascii="Times New Roman" w:hAnsi="Times New Roman" w:cs="Times New Roman"/>
          <w:sz w:val="18"/>
          <w:szCs w:val="18"/>
          <w:shd w:val="clear" w:color="auto" w:fill="FFFFFF"/>
        </w:rPr>
        <w:t xml:space="preserve"> F. Autism spectrum disorder. Curr Biol. 2005 Oct 11;15(19</w:t>
      </w:r>
      <w:proofErr w:type="gramStart"/>
      <w:r w:rsidRPr="0015051E">
        <w:rPr>
          <w:rFonts w:ascii="Times New Roman" w:hAnsi="Times New Roman" w:cs="Times New Roman"/>
          <w:sz w:val="18"/>
          <w:szCs w:val="18"/>
          <w:shd w:val="clear" w:color="auto" w:fill="FFFFFF"/>
        </w:rPr>
        <w:t>):R</w:t>
      </w:r>
      <w:proofErr w:type="gramEnd"/>
      <w:r w:rsidRPr="0015051E">
        <w:rPr>
          <w:rFonts w:ascii="Times New Roman" w:hAnsi="Times New Roman" w:cs="Times New Roman"/>
          <w:sz w:val="18"/>
          <w:szCs w:val="18"/>
          <w:shd w:val="clear" w:color="auto" w:fill="FFFFFF"/>
        </w:rPr>
        <w:t>786-90.</w:t>
      </w:r>
    </w:p>
    <w:p w14:paraId="085DA32E" w14:textId="77777777" w:rsidR="003C188C" w:rsidRPr="0015051E" w:rsidRDefault="003C188C" w:rsidP="003C188C">
      <w:pPr>
        <w:pStyle w:val="ListParagraph"/>
        <w:ind w:left="0"/>
        <w:jc w:val="both"/>
        <w:rPr>
          <w:rFonts w:ascii="Times New Roman" w:hAnsi="Times New Roman" w:cs="Times New Roman"/>
          <w:sz w:val="18"/>
          <w:szCs w:val="18"/>
        </w:rPr>
      </w:pPr>
    </w:p>
    <w:p w14:paraId="0B49DDE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rPr>
        <w:t>Dewey M. Living with Asperger’s syndrome. In: Frith U (ed.) Autism and Asperger Syndrome. Cambridge: University Press. 184–206. 1991.</w:t>
      </w:r>
    </w:p>
    <w:p w14:paraId="2BD19CC3" w14:textId="77777777" w:rsidR="003C188C" w:rsidRPr="0015051E" w:rsidRDefault="003C188C" w:rsidP="003C188C">
      <w:pPr>
        <w:pStyle w:val="ListParagraph"/>
        <w:ind w:left="0"/>
        <w:jc w:val="both"/>
        <w:rPr>
          <w:rFonts w:ascii="Times New Roman" w:hAnsi="Times New Roman" w:cs="Times New Roman"/>
          <w:sz w:val="18"/>
          <w:szCs w:val="18"/>
        </w:rPr>
      </w:pPr>
    </w:p>
    <w:p w14:paraId="2377BC2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Howlin P, Alcock J, Burkin C. An </w:t>
      </w:r>
      <w:proofErr w:type="gramStart"/>
      <w:r w:rsidRPr="0015051E">
        <w:rPr>
          <w:rFonts w:ascii="Times New Roman" w:hAnsi="Times New Roman" w:cs="Times New Roman"/>
          <w:sz w:val="18"/>
          <w:szCs w:val="18"/>
          <w:shd w:val="clear" w:color="auto" w:fill="FFFFFF"/>
        </w:rPr>
        <w:t>8 year</w:t>
      </w:r>
      <w:proofErr w:type="gramEnd"/>
      <w:r w:rsidRPr="0015051E">
        <w:rPr>
          <w:rFonts w:ascii="Times New Roman" w:hAnsi="Times New Roman" w:cs="Times New Roman"/>
          <w:sz w:val="18"/>
          <w:szCs w:val="18"/>
          <w:shd w:val="clear" w:color="auto" w:fill="FFFFFF"/>
        </w:rPr>
        <w:t xml:space="preserve"> follow-up of a specialist supported employment service for high-ability adults with autism or Asperger syndrome. Autism. 2005 Dec;9(5):533-49.</w:t>
      </w:r>
    </w:p>
    <w:p w14:paraId="43792F48" w14:textId="77777777" w:rsidR="003C188C" w:rsidRPr="0015051E" w:rsidRDefault="003C188C" w:rsidP="003C188C">
      <w:pPr>
        <w:pStyle w:val="ListParagraph"/>
        <w:ind w:left="0"/>
        <w:jc w:val="both"/>
        <w:rPr>
          <w:rFonts w:ascii="Times New Roman" w:hAnsi="Times New Roman" w:cs="Times New Roman"/>
          <w:sz w:val="18"/>
          <w:szCs w:val="18"/>
        </w:rPr>
      </w:pPr>
    </w:p>
    <w:p w14:paraId="1B17A936"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Martin N, Milton DE, Sims T, Dawkins G, Baron-Cohen S, Mills R. Does “mentoring” offer effective support to autistic adults? A mixed-methods pilot study. Adv Autism. 2017 Oct 2;3(4):229-39.</w:t>
      </w:r>
    </w:p>
    <w:p w14:paraId="75C33E1A" w14:textId="77777777" w:rsidR="003C188C" w:rsidRPr="0015051E" w:rsidRDefault="003C188C" w:rsidP="003C188C">
      <w:pPr>
        <w:pStyle w:val="ListParagraph"/>
        <w:ind w:left="0"/>
        <w:jc w:val="both"/>
        <w:rPr>
          <w:rFonts w:ascii="Times New Roman" w:hAnsi="Times New Roman" w:cs="Times New Roman"/>
          <w:sz w:val="18"/>
          <w:szCs w:val="18"/>
        </w:rPr>
      </w:pPr>
    </w:p>
    <w:p w14:paraId="5E326235"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lastRenderedPageBreak/>
        <w:t xml:space="preserve">Lord C, Wagner A, Rogers S, Szatmari P, Aman M, Charman T, Dawson G, Durand VM, Grossman L, Guthrie D, Harris S. Challenges in evaluating psychosocial interventions for autistic spectrum disorders.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2005 </w:t>
      </w:r>
      <w:proofErr w:type="gramStart"/>
      <w:r w:rsidRPr="0015051E">
        <w:rPr>
          <w:rFonts w:ascii="Times New Roman" w:hAnsi="Times New Roman" w:cs="Times New Roman"/>
          <w:sz w:val="18"/>
          <w:szCs w:val="18"/>
          <w:shd w:val="clear" w:color="auto" w:fill="FFFFFF"/>
        </w:rPr>
        <w:t>Dec;35:695</w:t>
      </w:r>
      <w:proofErr w:type="gramEnd"/>
      <w:r w:rsidRPr="0015051E">
        <w:rPr>
          <w:rFonts w:ascii="Times New Roman" w:hAnsi="Times New Roman" w:cs="Times New Roman"/>
          <w:sz w:val="18"/>
          <w:szCs w:val="18"/>
          <w:shd w:val="clear" w:color="auto" w:fill="FFFFFF"/>
        </w:rPr>
        <w:t>-708.</w:t>
      </w:r>
    </w:p>
    <w:p w14:paraId="4DEE6159" w14:textId="77777777" w:rsidR="003C188C" w:rsidRPr="0015051E" w:rsidRDefault="003C188C" w:rsidP="003C188C">
      <w:pPr>
        <w:pStyle w:val="ListParagraph"/>
        <w:ind w:left="0"/>
        <w:jc w:val="both"/>
        <w:rPr>
          <w:rFonts w:ascii="Times New Roman" w:hAnsi="Times New Roman" w:cs="Times New Roman"/>
          <w:sz w:val="18"/>
          <w:szCs w:val="18"/>
        </w:rPr>
      </w:pPr>
    </w:p>
    <w:p w14:paraId="4D1961DB"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Seida JK, Ospina MB, </w:t>
      </w:r>
      <w:proofErr w:type="spellStart"/>
      <w:r w:rsidRPr="0015051E">
        <w:rPr>
          <w:rFonts w:ascii="Times New Roman" w:hAnsi="Times New Roman" w:cs="Times New Roman"/>
          <w:sz w:val="18"/>
          <w:szCs w:val="18"/>
          <w:shd w:val="clear" w:color="auto" w:fill="FFFFFF"/>
        </w:rPr>
        <w:t>Karkhaneh</w:t>
      </w:r>
      <w:proofErr w:type="spellEnd"/>
      <w:r w:rsidRPr="0015051E">
        <w:rPr>
          <w:rFonts w:ascii="Times New Roman" w:hAnsi="Times New Roman" w:cs="Times New Roman"/>
          <w:sz w:val="18"/>
          <w:szCs w:val="18"/>
          <w:shd w:val="clear" w:color="auto" w:fill="FFFFFF"/>
        </w:rPr>
        <w:t xml:space="preserve"> M, Hartling L, Smith V, Clark B. Systematic reviews of psychosocial interventions for autism: an umbrella review. Dev Med Child Neurol. 2009 Feb;51(2):95-104.</w:t>
      </w:r>
    </w:p>
    <w:p w14:paraId="61CBF62F" w14:textId="77777777" w:rsidR="003C188C" w:rsidRPr="0015051E" w:rsidRDefault="003C188C" w:rsidP="003C188C">
      <w:pPr>
        <w:pStyle w:val="ListParagraph"/>
        <w:ind w:left="0"/>
        <w:jc w:val="both"/>
        <w:rPr>
          <w:rFonts w:ascii="Times New Roman" w:hAnsi="Times New Roman" w:cs="Times New Roman"/>
          <w:sz w:val="18"/>
          <w:szCs w:val="18"/>
        </w:rPr>
      </w:pPr>
    </w:p>
    <w:p w14:paraId="68B04AE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Jutel A, Nettleton S. Towards a sociology of diagnosis: reflections and opportunities. Soc </w:t>
      </w:r>
      <w:proofErr w:type="gramStart"/>
      <w:r w:rsidRPr="0015051E">
        <w:rPr>
          <w:rFonts w:ascii="Times New Roman" w:hAnsi="Times New Roman" w:cs="Times New Roman"/>
          <w:sz w:val="18"/>
          <w:szCs w:val="18"/>
          <w:shd w:val="clear" w:color="auto" w:fill="FFFFFF"/>
        </w:rPr>
        <w:t>Sci  Med.</w:t>
      </w:r>
      <w:proofErr w:type="gramEnd"/>
      <w:r w:rsidRPr="0015051E">
        <w:rPr>
          <w:rFonts w:ascii="Times New Roman" w:hAnsi="Times New Roman" w:cs="Times New Roman"/>
          <w:sz w:val="18"/>
          <w:szCs w:val="18"/>
          <w:shd w:val="clear" w:color="auto" w:fill="FFFFFF"/>
        </w:rPr>
        <w:t xml:space="preserve"> 2011 Sep 1;73(6):793-800.</w:t>
      </w:r>
    </w:p>
    <w:p w14:paraId="4E376ED7" w14:textId="77777777" w:rsidR="003C188C" w:rsidRPr="0015051E" w:rsidRDefault="003C188C" w:rsidP="003C188C">
      <w:pPr>
        <w:pStyle w:val="ListParagraph"/>
        <w:ind w:left="0"/>
        <w:jc w:val="both"/>
        <w:rPr>
          <w:rFonts w:ascii="Times New Roman" w:hAnsi="Times New Roman" w:cs="Times New Roman"/>
          <w:sz w:val="18"/>
          <w:szCs w:val="18"/>
        </w:rPr>
      </w:pPr>
    </w:p>
    <w:p w14:paraId="3FA41AE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Taylor JL, McPheeters ML, Sathe NA, Dove D, Veenstra-VanderWeele J, Warren Z. A systematic review of vocational interventions for young adults with autism spectrum disorders. </w:t>
      </w:r>
      <w:proofErr w:type="spellStart"/>
      <w:r w:rsidRPr="0015051E">
        <w:rPr>
          <w:rFonts w:ascii="Times New Roman" w:hAnsi="Times New Roman" w:cs="Times New Roman"/>
          <w:sz w:val="18"/>
          <w:szCs w:val="18"/>
          <w:shd w:val="clear" w:color="auto" w:fill="FFFFFF"/>
        </w:rPr>
        <w:t>Pediatrics</w:t>
      </w:r>
      <w:proofErr w:type="spellEnd"/>
      <w:r w:rsidRPr="0015051E">
        <w:rPr>
          <w:rFonts w:ascii="Times New Roman" w:hAnsi="Times New Roman" w:cs="Times New Roman"/>
          <w:sz w:val="18"/>
          <w:szCs w:val="18"/>
          <w:shd w:val="clear" w:color="auto" w:fill="FFFFFF"/>
        </w:rPr>
        <w:t>. 2012 Sep 1;130(3):531-8.</w:t>
      </w:r>
    </w:p>
    <w:p w14:paraId="15A8DFDF" w14:textId="77777777" w:rsidR="003C188C" w:rsidRPr="0015051E" w:rsidRDefault="003C188C" w:rsidP="003C188C">
      <w:pPr>
        <w:pStyle w:val="ListParagraph"/>
        <w:ind w:left="0"/>
        <w:jc w:val="both"/>
        <w:rPr>
          <w:rFonts w:ascii="Times New Roman" w:hAnsi="Times New Roman" w:cs="Times New Roman"/>
          <w:sz w:val="18"/>
          <w:szCs w:val="18"/>
        </w:rPr>
      </w:pPr>
    </w:p>
    <w:p w14:paraId="0AA11A39"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Bishop-Fitzpatrick L, Minshew NJ, </w:t>
      </w:r>
      <w:proofErr w:type="spellStart"/>
      <w:r w:rsidRPr="0015051E">
        <w:rPr>
          <w:rFonts w:ascii="Times New Roman" w:hAnsi="Times New Roman" w:cs="Times New Roman"/>
          <w:sz w:val="18"/>
          <w:szCs w:val="18"/>
          <w:shd w:val="clear" w:color="auto" w:fill="FFFFFF"/>
        </w:rPr>
        <w:t>Eack</w:t>
      </w:r>
      <w:proofErr w:type="spellEnd"/>
      <w:r w:rsidRPr="0015051E">
        <w:rPr>
          <w:rFonts w:ascii="Times New Roman" w:hAnsi="Times New Roman" w:cs="Times New Roman"/>
          <w:sz w:val="18"/>
          <w:szCs w:val="18"/>
          <w:shd w:val="clear" w:color="auto" w:fill="FFFFFF"/>
        </w:rPr>
        <w:t xml:space="preserve"> SM. A systematic review of psychosocial interventions for adults with autism spectrum disorders. Adolescents and adults with autism spectrum disorders. 2014 Mar 22:315-27.</w:t>
      </w:r>
    </w:p>
    <w:p w14:paraId="6177B6A0" w14:textId="77777777" w:rsidR="003C188C" w:rsidRPr="0015051E" w:rsidRDefault="003C188C" w:rsidP="003C188C">
      <w:pPr>
        <w:pStyle w:val="ListParagraph"/>
        <w:ind w:left="0"/>
        <w:jc w:val="both"/>
        <w:rPr>
          <w:rFonts w:ascii="Times New Roman" w:hAnsi="Times New Roman" w:cs="Times New Roman"/>
          <w:sz w:val="18"/>
          <w:szCs w:val="18"/>
        </w:rPr>
      </w:pPr>
    </w:p>
    <w:p w14:paraId="48A601A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Ozsivadjian</w:t>
      </w:r>
      <w:proofErr w:type="spellEnd"/>
      <w:r w:rsidRPr="0015051E">
        <w:rPr>
          <w:rFonts w:ascii="Times New Roman" w:hAnsi="Times New Roman" w:cs="Times New Roman"/>
          <w:sz w:val="18"/>
          <w:szCs w:val="18"/>
          <w:shd w:val="clear" w:color="auto" w:fill="FFFFFF"/>
        </w:rPr>
        <w:t xml:space="preserve"> A, Knott F. Anxiety problems in young people with autism spectrum disorder: A case series. Clin Child </w:t>
      </w:r>
      <w:proofErr w:type="spellStart"/>
      <w:r w:rsidRPr="0015051E">
        <w:rPr>
          <w:rFonts w:ascii="Times New Roman" w:hAnsi="Times New Roman" w:cs="Times New Roman"/>
          <w:sz w:val="18"/>
          <w:szCs w:val="18"/>
          <w:shd w:val="clear" w:color="auto" w:fill="FFFFFF"/>
        </w:rPr>
        <w:t>Psychol</w:t>
      </w:r>
      <w:proofErr w:type="spellEnd"/>
      <w:r w:rsidRPr="0015051E">
        <w:rPr>
          <w:rFonts w:ascii="Times New Roman" w:hAnsi="Times New Roman" w:cs="Times New Roman"/>
          <w:sz w:val="18"/>
          <w:szCs w:val="18"/>
          <w:shd w:val="clear" w:color="auto" w:fill="FFFFFF"/>
        </w:rPr>
        <w:t xml:space="preserve"> Psychiatry. 2011 Apr;16(2):203-14.</w:t>
      </w:r>
    </w:p>
    <w:p w14:paraId="23992760" w14:textId="77777777" w:rsidR="003C188C" w:rsidRPr="0015051E" w:rsidRDefault="003C188C" w:rsidP="003C188C">
      <w:pPr>
        <w:pStyle w:val="ListParagraph"/>
        <w:ind w:left="0"/>
        <w:jc w:val="both"/>
        <w:rPr>
          <w:rFonts w:ascii="Times New Roman" w:hAnsi="Times New Roman" w:cs="Times New Roman"/>
          <w:sz w:val="18"/>
          <w:szCs w:val="18"/>
        </w:rPr>
      </w:pPr>
    </w:p>
    <w:p w14:paraId="458855F5"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Wang X, Zhao J, Huang S, Chen S, Zhou T, Li Q, Luo X, Hao Y. Cognitive </w:t>
      </w:r>
      <w:proofErr w:type="spellStart"/>
      <w:r w:rsidRPr="0015051E">
        <w:rPr>
          <w:rFonts w:ascii="Times New Roman" w:hAnsi="Times New Roman" w:cs="Times New Roman"/>
          <w:sz w:val="18"/>
          <w:szCs w:val="18"/>
          <w:shd w:val="clear" w:color="auto" w:fill="FFFFFF"/>
        </w:rPr>
        <w:t>behavioral</w:t>
      </w:r>
      <w:proofErr w:type="spellEnd"/>
      <w:r w:rsidRPr="0015051E">
        <w:rPr>
          <w:rFonts w:ascii="Times New Roman" w:hAnsi="Times New Roman" w:cs="Times New Roman"/>
          <w:sz w:val="18"/>
          <w:szCs w:val="18"/>
          <w:shd w:val="clear" w:color="auto" w:fill="FFFFFF"/>
        </w:rPr>
        <w:t xml:space="preserve"> therapy for autism spectrum disorders: A systematic review. </w:t>
      </w:r>
      <w:proofErr w:type="spellStart"/>
      <w:r w:rsidRPr="0015051E">
        <w:rPr>
          <w:rFonts w:ascii="Times New Roman" w:hAnsi="Times New Roman" w:cs="Times New Roman"/>
          <w:sz w:val="18"/>
          <w:szCs w:val="18"/>
          <w:shd w:val="clear" w:color="auto" w:fill="FFFFFF"/>
        </w:rPr>
        <w:t>Pediatrics</w:t>
      </w:r>
      <w:proofErr w:type="spellEnd"/>
      <w:r w:rsidRPr="0015051E">
        <w:rPr>
          <w:rFonts w:ascii="Times New Roman" w:hAnsi="Times New Roman" w:cs="Times New Roman"/>
          <w:sz w:val="18"/>
          <w:szCs w:val="18"/>
          <w:shd w:val="clear" w:color="auto" w:fill="FFFFFF"/>
        </w:rPr>
        <w:t>. 2021 May 1;147(5).</w:t>
      </w:r>
    </w:p>
    <w:p w14:paraId="1A5667CE" w14:textId="77777777" w:rsidR="003C188C" w:rsidRPr="0015051E" w:rsidRDefault="003C188C" w:rsidP="003C188C">
      <w:pPr>
        <w:pStyle w:val="ListParagraph"/>
        <w:ind w:left="0"/>
        <w:jc w:val="both"/>
        <w:rPr>
          <w:rFonts w:ascii="Times New Roman" w:hAnsi="Times New Roman" w:cs="Times New Roman"/>
          <w:sz w:val="18"/>
          <w:szCs w:val="18"/>
        </w:rPr>
      </w:pPr>
    </w:p>
    <w:p w14:paraId="7FD90E7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Hare DJ. Developing psychotherapeutic interventions for people with autism spectrum disorders. Psychological therapies for adults with intellectual disabilities. 2013 Jan 9:193-206.</w:t>
      </w:r>
    </w:p>
    <w:p w14:paraId="450CFA1E" w14:textId="77777777" w:rsidR="003C188C" w:rsidRPr="0015051E" w:rsidRDefault="003C188C" w:rsidP="003C188C">
      <w:pPr>
        <w:pStyle w:val="ListParagraph"/>
        <w:ind w:left="0"/>
        <w:jc w:val="both"/>
        <w:rPr>
          <w:rFonts w:ascii="Times New Roman" w:hAnsi="Times New Roman" w:cs="Times New Roman"/>
          <w:sz w:val="18"/>
          <w:szCs w:val="18"/>
        </w:rPr>
      </w:pPr>
    </w:p>
    <w:p w14:paraId="1DE439BA"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Taylor JL, </w:t>
      </w:r>
      <w:proofErr w:type="spellStart"/>
      <w:r w:rsidRPr="0015051E">
        <w:rPr>
          <w:rFonts w:ascii="Times New Roman" w:hAnsi="Times New Roman" w:cs="Times New Roman"/>
          <w:sz w:val="18"/>
          <w:szCs w:val="18"/>
          <w:shd w:val="clear" w:color="auto" w:fill="FFFFFF"/>
        </w:rPr>
        <w:t>Novaco</w:t>
      </w:r>
      <w:proofErr w:type="spellEnd"/>
      <w:r w:rsidRPr="0015051E">
        <w:rPr>
          <w:rFonts w:ascii="Times New Roman" w:hAnsi="Times New Roman" w:cs="Times New Roman"/>
          <w:sz w:val="18"/>
          <w:szCs w:val="18"/>
          <w:shd w:val="clear" w:color="auto" w:fill="FFFFFF"/>
        </w:rPr>
        <w:t xml:space="preserve"> RW, Gillmer B, Thorne I. Cognitive–behavioural treatment of anger intensity among offenders with intellectual disabilities. J Appl Res Intellect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2002 Jun;15(2):151-65.</w:t>
      </w:r>
    </w:p>
    <w:p w14:paraId="57874C77" w14:textId="77777777" w:rsidR="003C188C" w:rsidRPr="0015051E" w:rsidRDefault="003C188C" w:rsidP="003C188C">
      <w:pPr>
        <w:pStyle w:val="ListParagraph"/>
        <w:ind w:left="0"/>
        <w:jc w:val="both"/>
        <w:rPr>
          <w:rFonts w:ascii="Times New Roman" w:hAnsi="Times New Roman" w:cs="Times New Roman"/>
          <w:sz w:val="18"/>
          <w:szCs w:val="18"/>
        </w:rPr>
      </w:pPr>
    </w:p>
    <w:p w14:paraId="7C8D5E66"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Taylor JL, </w:t>
      </w:r>
      <w:proofErr w:type="spellStart"/>
      <w:r w:rsidRPr="0015051E">
        <w:rPr>
          <w:rFonts w:ascii="Times New Roman" w:hAnsi="Times New Roman" w:cs="Times New Roman"/>
          <w:sz w:val="18"/>
          <w:szCs w:val="18"/>
          <w:shd w:val="clear" w:color="auto" w:fill="FFFFFF"/>
        </w:rPr>
        <w:t>Novaco</w:t>
      </w:r>
      <w:proofErr w:type="spellEnd"/>
      <w:r w:rsidRPr="0015051E">
        <w:rPr>
          <w:rFonts w:ascii="Times New Roman" w:hAnsi="Times New Roman" w:cs="Times New Roman"/>
          <w:sz w:val="18"/>
          <w:szCs w:val="18"/>
          <w:shd w:val="clear" w:color="auto" w:fill="FFFFFF"/>
        </w:rPr>
        <w:t xml:space="preserve"> RW, Gillmer BT, Robertson A, Thorne I. Individual cognitive‐behavioural anger treatment for people with mild‐borderline intellectual disabilities and histories of aggression: A controlled trial. Br J Clin Psychol. 2005 Sep;44(3):367-82.</w:t>
      </w:r>
    </w:p>
    <w:p w14:paraId="566B61D8" w14:textId="77777777" w:rsidR="003C188C" w:rsidRPr="0015051E" w:rsidRDefault="003C188C" w:rsidP="003C188C">
      <w:pPr>
        <w:pStyle w:val="ListParagraph"/>
        <w:ind w:left="0"/>
        <w:jc w:val="both"/>
        <w:rPr>
          <w:rFonts w:ascii="Times New Roman" w:hAnsi="Times New Roman" w:cs="Times New Roman"/>
          <w:sz w:val="18"/>
          <w:szCs w:val="18"/>
        </w:rPr>
      </w:pPr>
    </w:p>
    <w:p w14:paraId="70957FCC"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Lindsay WR, Steele L, Smith AH, Quinn K, Allan R. A community forensic intellectual disability service: Twelve year follow up of referrals, analysis of referral patterns and assessment of harm reduction. Leg </w:t>
      </w:r>
      <w:proofErr w:type="spellStart"/>
      <w:r w:rsidRPr="0015051E">
        <w:rPr>
          <w:rFonts w:ascii="Times New Roman" w:hAnsi="Times New Roman" w:cs="Times New Roman"/>
          <w:sz w:val="18"/>
          <w:szCs w:val="18"/>
          <w:shd w:val="clear" w:color="auto" w:fill="FFFFFF"/>
        </w:rPr>
        <w:t>Criminol</w:t>
      </w:r>
      <w:proofErr w:type="spellEnd"/>
      <w:r w:rsidRPr="0015051E">
        <w:rPr>
          <w:rFonts w:ascii="Times New Roman" w:hAnsi="Times New Roman" w:cs="Times New Roman"/>
          <w:sz w:val="18"/>
          <w:szCs w:val="18"/>
          <w:shd w:val="clear" w:color="auto" w:fill="FFFFFF"/>
        </w:rPr>
        <w:t xml:space="preserve"> Psychol. 2006 Feb;11(1):113-30.</w:t>
      </w:r>
    </w:p>
    <w:p w14:paraId="32549744" w14:textId="77777777" w:rsidR="003C188C" w:rsidRPr="0015051E" w:rsidRDefault="003C188C" w:rsidP="003C188C">
      <w:pPr>
        <w:pStyle w:val="ListParagraph"/>
        <w:ind w:left="0"/>
        <w:jc w:val="both"/>
        <w:rPr>
          <w:rFonts w:ascii="Times New Roman" w:hAnsi="Times New Roman" w:cs="Times New Roman"/>
          <w:sz w:val="18"/>
          <w:szCs w:val="18"/>
        </w:rPr>
      </w:pPr>
    </w:p>
    <w:p w14:paraId="723BE3B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Keen D, Webster A, Ridley G. How well are children with autism spectrum disorder doing academically at school? An overview of the literature. Autism. 2016 Apr;20(3):276-94.</w:t>
      </w:r>
    </w:p>
    <w:p w14:paraId="7E9CDA45" w14:textId="77777777" w:rsidR="003C188C" w:rsidRPr="0015051E" w:rsidRDefault="003C188C" w:rsidP="003C188C">
      <w:pPr>
        <w:pStyle w:val="ListParagraph"/>
        <w:ind w:left="0"/>
        <w:jc w:val="both"/>
        <w:rPr>
          <w:rFonts w:ascii="Times New Roman" w:hAnsi="Times New Roman" w:cs="Times New Roman"/>
          <w:sz w:val="18"/>
          <w:szCs w:val="18"/>
        </w:rPr>
      </w:pPr>
    </w:p>
    <w:p w14:paraId="626E78C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Visher CA, Lattimore PK. Major study examines prisoners and their re-entry needs. NIJ J. 2007 </w:t>
      </w:r>
      <w:proofErr w:type="gramStart"/>
      <w:r w:rsidRPr="0015051E">
        <w:rPr>
          <w:rFonts w:ascii="Times New Roman" w:hAnsi="Times New Roman" w:cs="Times New Roman"/>
          <w:sz w:val="18"/>
          <w:szCs w:val="18"/>
          <w:shd w:val="clear" w:color="auto" w:fill="FFFFFF"/>
        </w:rPr>
        <w:t>Oct;258:30</w:t>
      </w:r>
      <w:proofErr w:type="gramEnd"/>
      <w:r w:rsidRPr="0015051E">
        <w:rPr>
          <w:rFonts w:ascii="Times New Roman" w:hAnsi="Times New Roman" w:cs="Times New Roman"/>
          <w:sz w:val="18"/>
          <w:szCs w:val="18"/>
          <w:shd w:val="clear" w:color="auto" w:fill="FFFFFF"/>
        </w:rPr>
        <w:t>-3.</w:t>
      </w:r>
    </w:p>
    <w:p w14:paraId="431C8A44" w14:textId="77777777" w:rsidR="003C188C" w:rsidRPr="0015051E" w:rsidRDefault="003C188C" w:rsidP="003C188C">
      <w:pPr>
        <w:pStyle w:val="ListParagraph"/>
        <w:ind w:left="0"/>
        <w:jc w:val="both"/>
        <w:rPr>
          <w:rFonts w:ascii="Times New Roman" w:hAnsi="Times New Roman" w:cs="Times New Roman"/>
          <w:sz w:val="18"/>
          <w:szCs w:val="18"/>
        </w:rPr>
      </w:pPr>
    </w:p>
    <w:p w14:paraId="38F124FA"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Ramakers A, </w:t>
      </w:r>
      <w:proofErr w:type="spellStart"/>
      <w:r w:rsidRPr="0015051E">
        <w:rPr>
          <w:rFonts w:ascii="Times New Roman" w:hAnsi="Times New Roman" w:cs="Times New Roman"/>
          <w:sz w:val="18"/>
          <w:szCs w:val="18"/>
          <w:shd w:val="clear" w:color="auto" w:fill="FFFFFF"/>
        </w:rPr>
        <w:t>Nieuwbeerta</w:t>
      </w:r>
      <w:proofErr w:type="spellEnd"/>
      <w:r w:rsidRPr="0015051E">
        <w:rPr>
          <w:rFonts w:ascii="Times New Roman" w:hAnsi="Times New Roman" w:cs="Times New Roman"/>
          <w:sz w:val="18"/>
          <w:szCs w:val="18"/>
          <w:shd w:val="clear" w:color="auto" w:fill="FFFFFF"/>
        </w:rPr>
        <w:t xml:space="preserve"> P, Van </w:t>
      </w:r>
      <w:proofErr w:type="spellStart"/>
      <w:r w:rsidRPr="0015051E">
        <w:rPr>
          <w:rFonts w:ascii="Times New Roman" w:hAnsi="Times New Roman" w:cs="Times New Roman"/>
          <w:sz w:val="18"/>
          <w:szCs w:val="18"/>
          <w:shd w:val="clear" w:color="auto" w:fill="FFFFFF"/>
        </w:rPr>
        <w:t>Wilsem</w:t>
      </w:r>
      <w:proofErr w:type="spellEnd"/>
      <w:r w:rsidRPr="0015051E">
        <w:rPr>
          <w:rFonts w:ascii="Times New Roman" w:hAnsi="Times New Roman" w:cs="Times New Roman"/>
          <w:sz w:val="18"/>
          <w:szCs w:val="18"/>
          <w:shd w:val="clear" w:color="auto" w:fill="FFFFFF"/>
        </w:rPr>
        <w:t xml:space="preserve"> J, </w:t>
      </w:r>
      <w:proofErr w:type="spellStart"/>
      <w:r w:rsidRPr="0015051E">
        <w:rPr>
          <w:rFonts w:ascii="Times New Roman" w:hAnsi="Times New Roman" w:cs="Times New Roman"/>
          <w:sz w:val="18"/>
          <w:szCs w:val="18"/>
          <w:shd w:val="clear" w:color="auto" w:fill="FFFFFF"/>
        </w:rPr>
        <w:t>Dirkzwager</w:t>
      </w:r>
      <w:proofErr w:type="spellEnd"/>
      <w:r w:rsidRPr="0015051E">
        <w:rPr>
          <w:rFonts w:ascii="Times New Roman" w:hAnsi="Times New Roman" w:cs="Times New Roman"/>
          <w:sz w:val="18"/>
          <w:szCs w:val="18"/>
          <w:shd w:val="clear" w:color="auto" w:fill="FFFFFF"/>
        </w:rPr>
        <w:t xml:space="preserve"> A. Not just any job will do: A study on employment characteristics and recidivism risks after release. I J Offender Ther Comp </w:t>
      </w:r>
      <w:proofErr w:type="spellStart"/>
      <w:r w:rsidRPr="0015051E">
        <w:rPr>
          <w:rFonts w:ascii="Times New Roman" w:hAnsi="Times New Roman" w:cs="Times New Roman"/>
          <w:sz w:val="18"/>
          <w:szCs w:val="18"/>
          <w:shd w:val="clear" w:color="auto" w:fill="FFFFFF"/>
        </w:rPr>
        <w:t>Criminol</w:t>
      </w:r>
      <w:proofErr w:type="spellEnd"/>
      <w:r w:rsidRPr="0015051E">
        <w:rPr>
          <w:rFonts w:ascii="Times New Roman" w:hAnsi="Times New Roman" w:cs="Times New Roman"/>
          <w:sz w:val="18"/>
          <w:szCs w:val="18"/>
          <w:shd w:val="clear" w:color="auto" w:fill="FFFFFF"/>
        </w:rPr>
        <w:t>. 2017 Dec;61(16):1795-818.</w:t>
      </w:r>
    </w:p>
    <w:p w14:paraId="16244F3C" w14:textId="77777777" w:rsidR="003C188C" w:rsidRPr="0015051E" w:rsidRDefault="003C188C" w:rsidP="003C188C">
      <w:pPr>
        <w:pStyle w:val="ListParagraph"/>
        <w:ind w:left="0"/>
        <w:jc w:val="both"/>
        <w:rPr>
          <w:rFonts w:ascii="Times New Roman" w:hAnsi="Times New Roman" w:cs="Times New Roman"/>
          <w:sz w:val="18"/>
          <w:szCs w:val="18"/>
        </w:rPr>
      </w:pPr>
    </w:p>
    <w:p w14:paraId="0A005E0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rPr>
        <w:t>Office for National Statistics (ONS). ONS website, Outcomes for disabled people in the UK: 2021, release date 10</w:t>
      </w:r>
      <w:r w:rsidRPr="0015051E">
        <w:rPr>
          <w:rFonts w:ascii="Times New Roman" w:hAnsi="Times New Roman" w:cs="Times New Roman"/>
          <w:sz w:val="18"/>
          <w:szCs w:val="18"/>
          <w:vertAlign w:val="superscript"/>
        </w:rPr>
        <w:t>th</w:t>
      </w:r>
      <w:r w:rsidRPr="0015051E">
        <w:rPr>
          <w:rFonts w:ascii="Times New Roman" w:hAnsi="Times New Roman" w:cs="Times New Roman"/>
          <w:sz w:val="18"/>
          <w:szCs w:val="18"/>
        </w:rPr>
        <w:t xml:space="preserve"> February 2022, correction 7</w:t>
      </w:r>
      <w:r w:rsidRPr="0015051E">
        <w:rPr>
          <w:rFonts w:ascii="Times New Roman" w:hAnsi="Times New Roman" w:cs="Times New Roman"/>
          <w:sz w:val="18"/>
          <w:szCs w:val="18"/>
          <w:vertAlign w:val="superscript"/>
        </w:rPr>
        <w:t>th</w:t>
      </w:r>
      <w:r w:rsidRPr="0015051E">
        <w:rPr>
          <w:rFonts w:ascii="Times New Roman" w:hAnsi="Times New Roman" w:cs="Times New Roman"/>
          <w:sz w:val="18"/>
          <w:szCs w:val="18"/>
        </w:rPr>
        <w:t xml:space="preserve"> June 2022.</w:t>
      </w:r>
    </w:p>
    <w:p w14:paraId="4B250DD6" w14:textId="77777777" w:rsidR="003C188C" w:rsidRPr="0015051E" w:rsidRDefault="003C188C" w:rsidP="003C188C">
      <w:pPr>
        <w:pStyle w:val="ListParagraph"/>
        <w:ind w:left="0"/>
        <w:jc w:val="both"/>
        <w:rPr>
          <w:rFonts w:ascii="Times New Roman" w:hAnsi="Times New Roman" w:cs="Times New Roman"/>
          <w:sz w:val="18"/>
          <w:szCs w:val="18"/>
        </w:rPr>
      </w:pPr>
    </w:p>
    <w:p w14:paraId="6790A0E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Doyle N, McDowall A. Diamond in the rough? An “empty review” of research into “neurodiversity” and a road map for developing the inclusion agenda. Equal Divers Incl. 2021 May 25;41(3):352-82.</w:t>
      </w:r>
    </w:p>
    <w:p w14:paraId="3279E024" w14:textId="77777777" w:rsidR="003C188C" w:rsidRPr="0015051E" w:rsidRDefault="003C188C" w:rsidP="003C188C">
      <w:pPr>
        <w:pStyle w:val="ListParagraph"/>
        <w:ind w:left="0"/>
        <w:jc w:val="both"/>
        <w:rPr>
          <w:rFonts w:ascii="Times New Roman" w:hAnsi="Times New Roman" w:cs="Times New Roman"/>
          <w:sz w:val="18"/>
          <w:szCs w:val="18"/>
        </w:rPr>
      </w:pPr>
    </w:p>
    <w:p w14:paraId="08988239"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Scott M, Milbourn B, </w:t>
      </w:r>
      <w:proofErr w:type="spellStart"/>
      <w:r w:rsidRPr="0015051E">
        <w:rPr>
          <w:rFonts w:ascii="Times New Roman" w:hAnsi="Times New Roman" w:cs="Times New Roman"/>
          <w:sz w:val="18"/>
          <w:szCs w:val="18"/>
          <w:shd w:val="clear" w:color="auto" w:fill="FFFFFF"/>
        </w:rPr>
        <w:t>Falkmer</w:t>
      </w:r>
      <w:proofErr w:type="spellEnd"/>
      <w:r w:rsidRPr="0015051E">
        <w:rPr>
          <w:rFonts w:ascii="Times New Roman" w:hAnsi="Times New Roman" w:cs="Times New Roman"/>
          <w:sz w:val="18"/>
          <w:szCs w:val="18"/>
          <w:shd w:val="clear" w:color="auto" w:fill="FFFFFF"/>
        </w:rPr>
        <w:t xml:space="preserve"> M, Black M, </w:t>
      </w:r>
      <w:proofErr w:type="spellStart"/>
      <w:r w:rsidRPr="0015051E">
        <w:rPr>
          <w:rFonts w:ascii="Times New Roman" w:hAnsi="Times New Roman" w:cs="Times New Roman"/>
          <w:sz w:val="18"/>
          <w:szCs w:val="18"/>
          <w:shd w:val="clear" w:color="auto" w:fill="FFFFFF"/>
        </w:rPr>
        <w:t>Bӧlte</w:t>
      </w:r>
      <w:proofErr w:type="spellEnd"/>
      <w:r w:rsidRPr="0015051E">
        <w:rPr>
          <w:rFonts w:ascii="Times New Roman" w:hAnsi="Times New Roman" w:cs="Times New Roman"/>
          <w:sz w:val="18"/>
          <w:szCs w:val="18"/>
          <w:shd w:val="clear" w:color="auto" w:fill="FFFFFF"/>
        </w:rPr>
        <w:t xml:space="preserve"> S, Halladay A, Lerner M, Taylor JL, Girdler S. Factors impacting employment for people with autism spectrum disorder: A scoping review. Autism. 2019 May;23(4):869-901.</w:t>
      </w:r>
    </w:p>
    <w:p w14:paraId="5DC88093" w14:textId="77777777" w:rsidR="003C188C" w:rsidRPr="0015051E" w:rsidRDefault="003C188C" w:rsidP="003C188C">
      <w:pPr>
        <w:pStyle w:val="ListParagraph"/>
        <w:ind w:left="0"/>
        <w:jc w:val="both"/>
        <w:rPr>
          <w:rFonts w:ascii="Times New Roman" w:hAnsi="Times New Roman" w:cs="Times New Roman"/>
          <w:sz w:val="18"/>
          <w:szCs w:val="18"/>
        </w:rPr>
      </w:pPr>
    </w:p>
    <w:p w14:paraId="6FF9664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Ezerins</w:t>
      </w:r>
      <w:proofErr w:type="spellEnd"/>
      <w:r w:rsidRPr="0015051E">
        <w:rPr>
          <w:rFonts w:ascii="Times New Roman" w:hAnsi="Times New Roman" w:cs="Times New Roman"/>
          <w:sz w:val="18"/>
          <w:szCs w:val="18"/>
          <w:shd w:val="clear" w:color="auto" w:fill="FFFFFF"/>
        </w:rPr>
        <w:t xml:space="preserve"> ME, Simon LS, Vogus TJ, Gabriel AS, Calderwood C, Rosen CC. Autism and employment: A review of the “new frontier” of diversity research. J Manage. 2023.</w:t>
      </w:r>
    </w:p>
    <w:p w14:paraId="4DD4F088" w14:textId="77777777" w:rsidR="003C188C" w:rsidRPr="0015051E" w:rsidRDefault="003C188C" w:rsidP="003C188C">
      <w:pPr>
        <w:pStyle w:val="ListParagraph"/>
        <w:ind w:left="0"/>
        <w:jc w:val="both"/>
        <w:rPr>
          <w:rFonts w:ascii="Times New Roman" w:hAnsi="Times New Roman" w:cs="Times New Roman"/>
          <w:sz w:val="18"/>
          <w:szCs w:val="18"/>
        </w:rPr>
      </w:pPr>
    </w:p>
    <w:p w14:paraId="7D1C634D"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Helverschou</w:t>
      </w:r>
      <w:proofErr w:type="spellEnd"/>
      <w:r w:rsidRPr="0015051E">
        <w:rPr>
          <w:rFonts w:ascii="Times New Roman" w:hAnsi="Times New Roman" w:cs="Times New Roman"/>
          <w:sz w:val="18"/>
          <w:szCs w:val="18"/>
          <w:shd w:val="clear" w:color="auto" w:fill="FFFFFF"/>
        </w:rPr>
        <w:t xml:space="preserve"> SB, Rasmussen K, Steindal K, </w:t>
      </w:r>
      <w:proofErr w:type="spellStart"/>
      <w:r w:rsidRPr="0015051E">
        <w:rPr>
          <w:rFonts w:ascii="Times New Roman" w:hAnsi="Times New Roman" w:cs="Times New Roman"/>
          <w:sz w:val="18"/>
          <w:szCs w:val="18"/>
          <w:shd w:val="clear" w:color="auto" w:fill="FFFFFF"/>
        </w:rPr>
        <w:t>Søndanaa</w:t>
      </w:r>
      <w:proofErr w:type="spellEnd"/>
      <w:r w:rsidRPr="0015051E">
        <w:rPr>
          <w:rFonts w:ascii="Times New Roman" w:hAnsi="Times New Roman" w:cs="Times New Roman"/>
          <w:sz w:val="18"/>
          <w:szCs w:val="18"/>
          <w:shd w:val="clear" w:color="auto" w:fill="FFFFFF"/>
        </w:rPr>
        <w:t xml:space="preserve"> E, Nilsson B, </w:t>
      </w:r>
      <w:proofErr w:type="spellStart"/>
      <w:r w:rsidRPr="0015051E">
        <w:rPr>
          <w:rFonts w:ascii="Times New Roman" w:hAnsi="Times New Roman" w:cs="Times New Roman"/>
          <w:sz w:val="18"/>
          <w:szCs w:val="18"/>
          <w:shd w:val="clear" w:color="auto" w:fill="FFFFFF"/>
        </w:rPr>
        <w:t>Nøttestad</w:t>
      </w:r>
      <w:proofErr w:type="spellEnd"/>
      <w:r w:rsidRPr="0015051E">
        <w:rPr>
          <w:rFonts w:ascii="Times New Roman" w:hAnsi="Times New Roman" w:cs="Times New Roman"/>
          <w:sz w:val="18"/>
          <w:szCs w:val="18"/>
          <w:shd w:val="clear" w:color="auto" w:fill="FFFFFF"/>
        </w:rPr>
        <w:t xml:space="preserve"> JA. Offending profiles of individuals with autism spectrum disorder: A study of all individuals with autism spectrum disorder examined by the forensic psychiatric service in Norway between 2000 and 2010. Autism. 2015 Oct;19(7):850-8.</w:t>
      </w:r>
    </w:p>
    <w:p w14:paraId="451A6F44" w14:textId="77777777" w:rsidR="003C188C" w:rsidRPr="0015051E" w:rsidRDefault="003C188C" w:rsidP="003C188C">
      <w:pPr>
        <w:pStyle w:val="ListParagraph"/>
        <w:ind w:left="0"/>
        <w:jc w:val="both"/>
        <w:rPr>
          <w:rFonts w:ascii="Times New Roman" w:hAnsi="Times New Roman" w:cs="Times New Roman"/>
          <w:sz w:val="18"/>
          <w:szCs w:val="18"/>
        </w:rPr>
      </w:pPr>
    </w:p>
    <w:p w14:paraId="222B6BE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O’Brien GR, Bell G. Learning disability, autism and offending behaviour. Adolescent Forensic Psychiatry. 2004 Jun 25:144-50.</w:t>
      </w:r>
    </w:p>
    <w:p w14:paraId="76D85656" w14:textId="77777777" w:rsidR="003C188C" w:rsidRPr="0015051E" w:rsidRDefault="003C188C" w:rsidP="003C188C">
      <w:pPr>
        <w:pStyle w:val="ListParagraph"/>
        <w:ind w:left="0"/>
        <w:jc w:val="both"/>
        <w:rPr>
          <w:rFonts w:ascii="Times New Roman" w:hAnsi="Times New Roman" w:cs="Times New Roman"/>
          <w:sz w:val="18"/>
          <w:szCs w:val="18"/>
        </w:rPr>
      </w:pPr>
    </w:p>
    <w:p w14:paraId="6475090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proofErr w:type="spellStart"/>
      <w:r w:rsidRPr="0015051E">
        <w:rPr>
          <w:rFonts w:ascii="Times New Roman" w:hAnsi="Times New Roman" w:cs="Times New Roman"/>
          <w:sz w:val="18"/>
          <w:szCs w:val="18"/>
          <w:shd w:val="clear" w:color="auto" w:fill="FFFFFF"/>
        </w:rPr>
        <w:t>Dockrell</w:t>
      </w:r>
      <w:proofErr w:type="spellEnd"/>
      <w:r w:rsidRPr="0015051E">
        <w:rPr>
          <w:rFonts w:ascii="Times New Roman" w:hAnsi="Times New Roman" w:cs="Times New Roman"/>
          <w:sz w:val="18"/>
          <w:szCs w:val="18"/>
          <w:shd w:val="clear" w:color="auto" w:fill="FFFFFF"/>
        </w:rPr>
        <w:t xml:space="preserve"> JE, Lindsay G, </w:t>
      </w:r>
      <w:proofErr w:type="spellStart"/>
      <w:r w:rsidRPr="0015051E">
        <w:rPr>
          <w:rFonts w:ascii="Times New Roman" w:hAnsi="Times New Roman" w:cs="Times New Roman"/>
          <w:sz w:val="18"/>
          <w:szCs w:val="18"/>
          <w:shd w:val="clear" w:color="auto" w:fill="FFFFFF"/>
        </w:rPr>
        <w:t>Palikara</w:t>
      </w:r>
      <w:proofErr w:type="spellEnd"/>
      <w:r w:rsidRPr="0015051E">
        <w:rPr>
          <w:rFonts w:ascii="Times New Roman" w:hAnsi="Times New Roman" w:cs="Times New Roman"/>
          <w:sz w:val="18"/>
          <w:szCs w:val="18"/>
          <w:shd w:val="clear" w:color="auto" w:fill="FFFFFF"/>
        </w:rPr>
        <w:t xml:space="preserve"> O. Explaining the academic achievement at school leaving for pupils with a history of language impairment: Previous academic achievement and literacy skills. Child Lang Teach Ther. 2011 Jun;27(2):223-37.</w:t>
      </w:r>
    </w:p>
    <w:p w14:paraId="78E7CE51" w14:textId="77777777" w:rsidR="003C188C" w:rsidRPr="0015051E" w:rsidRDefault="003C188C" w:rsidP="003C188C">
      <w:pPr>
        <w:pStyle w:val="ListParagraph"/>
        <w:ind w:left="0"/>
        <w:jc w:val="both"/>
        <w:rPr>
          <w:rFonts w:ascii="Times New Roman" w:hAnsi="Times New Roman" w:cs="Times New Roman"/>
          <w:sz w:val="18"/>
          <w:szCs w:val="18"/>
        </w:rPr>
      </w:pPr>
    </w:p>
    <w:p w14:paraId="6FE300E5"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lastRenderedPageBreak/>
        <w:t xml:space="preserve">Bryan K, Freer J, Furlong C. Language and communication difficulties in juvenile offenders. Int J Lang Comm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2007 Sep 10;42(5):505-20.</w:t>
      </w:r>
    </w:p>
    <w:p w14:paraId="72A63A9D" w14:textId="77777777" w:rsidR="003C188C" w:rsidRPr="0015051E" w:rsidRDefault="003C188C" w:rsidP="003C188C">
      <w:pPr>
        <w:pStyle w:val="ListParagraph"/>
        <w:ind w:left="0"/>
        <w:jc w:val="both"/>
        <w:rPr>
          <w:rFonts w:ascii="Times New Roman" w:hAnsi="Times New Roman" w:cs="Times New Roman"/>
          <w:sz w:val="18"/>
          <w:szCs w:val="18"/>
        </w:rPr>
      </w:pPr>
    </w:p>
    <w:p w14:paraId="6E2388C0" w14:textId="77777777" w:rsidR="003C188C" w:rsidRPr="0015051E" w:rsidRDefault="003C188C" w:rsidP="003C188C">
      <w:pPr>
        <w:pStyle w:val="ListParagraph"/>
        <w:ind w:left="0"/>
        <w:jc w:val="both"/>
        <w:rPr>
          <w:rFonts w:ascii="Times New Roman" w:hAnsi="Times New Roman" w:cs="Times New Roman"/>
          <w:sz w:val="18"/>
          <w:szCs w:val="18"/>
        </w:rPr>
      </w:pPr>
    </w:p>
    <w:p w14:paraId="6442275B"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Snow PC, Powell MB. Oral language competence, social skills and high‐risk boys: What are juvenile offenders trying to tell </w:t>
      </w:r>
      <w:proofErr w:type="gramStart"/>
      <w:r w:rsidRPr="0015051E">
        <w:rPr>
          <w:rFonts w:ascii="Times New Roman" w:hAnsi="Times New Roman" w:cs="Times New Roman"/>
          <w:sz w:val="18"/>
          <w:szCs w:val="18"/>
          <w:shd w:val="clear" w:color="auto" w:fill="FFFFFF"/>
        </w:rPr>
        <w:t>us?.</w:t>
      </w:r>
      <w:proofErr w:type="gramEnd"/>
      <w:r w:rsidRPr="0015051E">
        <w:rPr>
          <w:rFonts w:ascii="Times New Roman" w:hAnsi="Times New Roman" w:cs="Times New Roman"/>
          <w:sz w:val="18"/>
          <w:szCs w:val="18"/>
          <w:shd w:val="clear" w:color="auto" w:fill="FFFFFF"/>
        </w:rPr>
        <w:t xml:space="preserve"> Child Soc. 2008 Jan;22(1):16-28.</w:t>
      </w:r>
    </w:p>
    <w:p w14:paraId="58ECC6C4" w14:textId="77777777" w:rsidR="003C188C" w:rsidRPr="0015051E" w:rsidRDefault="003C188C" w:rsidP="003C188C">
      <w:pPr>
        <w:pStyle w:val="ListParagraph"/>
        <w:ind w:left="0"/>
        <w:jc w:val="both"/>
        <w:rPr>
          <w:rFonts w:ascii="Times New Roman" w:hAnsi="Times New Roman" w:cs="Times New Roman"/>
          <w:sz w:val="18"/>
          <w:szCs w:val="18"/>
        </w:rPr>
      </w:pPr>
    </w:p>
    <w:p w14:paraId="0E923EF3"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Mouridsen SE, Hauschild KM. A long-term study of offending in individuals diagnosed with a developmental language disorder as children. Int J Speech-Lang </w:t>
      </w:r>
      <w:proofErr w:type="spellStart"/>
      <w:r w:rsidRPr="0015051E">
        <w:rPr>
          <w:rFonts w:ascii="Times New Roman" w:hAnsi="Times New Roman" w:cs="Times New Roman"/>
          <w:sz w:val="18"/>
          <w:szCs w:val="18"/>
          <w:shd w:val="clear" w:color="auto" w:fill="FFFFFF"/>
        </w:rPr>
        <w:t>Pathol</w:t>
      </w:r>
      <w:proofErr w:type="spellEnd"/>
      <w:r w:rsidRPr="0015051E">
        <w:rPr>
          <w:rFonts w:ascii="Times New Roman" w:hAnsi="Times New Roman" w:cs="Times New Roman"/>
          <w:sz w:val="18"/>
          <w:szCs w:val="18"/>
          <w:shd w:val="clear" w:color="auto" w:fill="FFFFFF"/>
        </w:rPr>
        <w:t>. 2009 Jan 1;11(3):171-9.</w:t>
      </w:r>
    </w:p>
    <w:p w14:paraId="1B85996A" w14:textId="77777777" w:rsidR="003C188C" w:rsidRPr="0015051E" w:rsidRDefault="003C188C" w:rsidP="003C188C">
      <w:pPr>
        <w:pStyle w:val="ListParagraph"/>
        <w:ind w:left="0"/>
        <w:jc w:val="both"/>
        <w:rPr>
          <w:rFonts w:ascii="Times New Roman" w:hAnsi="Times New Roman" w:cs="Times New Roman"/>
          <w:sz w:val="18"/>
          <w:szCs w:val="18"/>
        </w:rPr>
      </w:pPr>
    </w:p>
    <w:p w14:paraId="6F5B46A1"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Bercow J. The Bercow Report: A review of services for children and young people (0-19) with speech, language and communication needs. DCSF Publications; 2008.</w:t>
      </w:r>
    </w:p>
    <w:p w14:paraId="1BB18780" w14:textId="77777777" w:rsidR="003C188C" w:rsidRPr="0015051E" w:rsidRDefault="003C188C" w:rsidP="003C188C">
      <w:pPr>
        <w:pStyle w:val="ListParagraph"/>
        <w:ind w:left="0"/>
        <w:jc w:val="both"/>
        <w:rPr>
          <w:rFonts w:ascii="Times New Roman" w:hAnsi="Times New Roman" w:cs="Times New Roman"/>
          <w:sz w:val="18"/>
          <w:szCs w:val="18"/>
        </w:rPr>
      </w:pPr>
    </w:p>
    <w:p w14:paraId="04A7FA7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Cochran JC. Breaches in the wall: Imprisonment, social support, and recidivism. Journal of research in crime and delinquency. 2014 Mar;51(2):200-29.</w:t>
      </w:r>
    </w:p>
    <w:p w14:paraId="3B406D37" w14:textId="77777777" w:rsidR="003C188C" w:rsidRPr="0015051E" w:rsidRDefault="003C188C" w:rsidP="003C188C">
      <w:pPr>
        <w:pStyle w:val="ListParagraph"/>
        <w:ind w:left="0"/>
        <w:jc w:val="both"/>
        <w:rPr>
          <w:rFonts w:ascii="Times New Roman" w:hAnsi="Times New Roman" w:cs="Times New Roman"/>
          <w:sz w:val="18"/>
          <w:szCs w:val="18"/>
        </w:rPr>
      </w:pPr>
    </w:p>
    <w:p w14:paraId="31AAA37C"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Hopkins K. The pre-custody employment, training and education status of newly sentenced prisoners. Results from the Surveying Prisoners Crime Reduction (SPCR) longitudinal cohort study of prisoners. 2012 Mar.</w:t>
      </w:r>
    </w:p>
    <w:p w14:paraId="7A4E90FA" w14:textId="77777777" w:rsidR="003C188C" w:rsidRPr="0015051E" w:rsidRDefault="003C188C" w:rsidP="003C188C">
      <w:pPr>
        <w:pStyle w:val="ListParagraph"/>
        <w:ind w:left="0"/>
        <w:jc w:val="both"/>
        <w:rPr>
          <w:rFonts w:ascii="Times New Roman" w:hAnsi="Times New Roman" w:cs="Times New Roman"/>
          <w:sz w:val="18"/>
          <w:szCs w:val="18"/>
        </w:rPr>
      </w:pPr>
    </w:p>
    <w:p w14:paraId="331CCB3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Higgs T, Carter AJ. Autism spectrum disorder and sexual offending: Responsivity in forensic interventions. Aggress Violent </w:t>
      </w:r>
      <w:proofErr w:type="spellStart"/>
      <w:r w:rsidRPr="0015051E">
        <w:rPr>
          <w:rFonts w:ascii="Times New Roman" w:hAnsi="Times New Roman" w:cs="Times New Roman"/>
          <w:sz w:val="18"/>
          <w:szCs w:val="18"/>
          <w:shd w:val="clear" w:color="auto" w:fill="FFFFFF"/>
        </w:rPr>
        <w:t>Behav</w:t>
      </w:r>
      <w:proofErr w:type="spellEnd"/>
      <w:r w:rsidRPr="0015051E">
        <w:rPr>
          <w:rFonts w:ascii="Times New Roman" w:hAnsi="Times New Roman" w:cs="Times New Roman"/>
          <w:sz w:val="18"/>
          <w:szCs w:val="18"/>
          <w:shd w:val="clear" w:color="auto" w:fill="FFFFFF"/>
        </w:rPr>
        <w:t xml:space="preserve">. 2015 May </w:t>
      </w:r>
      <w:proofErr w:type="gramStart"/>
      <w:r w:rsidRPr="0015051E">
        <w:rPr>
          <w:rFonts w:ascii="Times New Roman" w:hAnsi="Times New Roman" w:cs="Times New Roman"/>
          <w:sz w:val="18"/>
          <w:szCs w:val="18"/>
          <w:shd w:val="clear" w:color="auto" w:fill="FFFFFF"/>
        </w:rPr>
        <w:t>1;22:112</w:t>
      </w:r>
      <w:proofErr w:type="gramEnd"/>
      <w:r w:rsidRPr="0015051E">
        <w:rPr>
          <w:rFonts w:ascii="Times New Roman" w:hAnsi="Times New Roman" w:cs="Times New Roman"/>
          <w:sz w:val="18"/>
          <w:szCs w:val="18"/>
          <w:shd w:val="clear" w:color="auto" w:fill="FFFFFF"/>
        </w:rPr>
        <w:t>-9.</w:t>
      </w:r>
    </w:p>
    <w:p w14:paraId="72ACFBAE" w14:textId="77777777" w:rsidR="003C188C" w:rsidRPr="0015051E" w:rsidRDefault="003C188C" w:rsidP="003C188C">
      <w:pPr>
        <w:pStyle w:val="ListParagraph"/>
        <w:ind w:left="0"/>
        <w:jc w:val="both"/>
        <w:rPr>
          <w:rFonts w:ascii="Times New Roman" w:hAnsi="Times New Roman" w:cs="Times New Roman"/>
          <w:sz w:val="18"/>
          <w:szCs w:val="18"/>
        </w:rPr>
      </w:pPr>
    </w:p>
    <w:p w14:paraId="7140485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Ray F, Marks C, Bray-Garretson H. Challenges to treating adolescents with Asperger's Syndrome who are sexually abusive. Sex Addict </w:t>
      </w:r>
      <w:proofErr w:type="spellStart"/>
      <w:r w:rsidRPr="0015051E">
        <w:rPr>
          <w:rFonts w:ascii="Times New Roman" w:hAnsi="Times New Roman" w:cs="Times New Roman"/>
          <w:sz w:val="18"/>
          <w:szCs w:val="18"/>
          <w:shd w:val="clear" w:color="auto" w:fill="FFFFFF"/>
        </w:rPr>
        <w:t>Compuls</w:t>
      </w:r>
      <w:proofErr w:type="spellEnd"/>
      <w:r w:rsidRPr="0015051E">
        <w:rPr>
          <w:rFonts w:ascii="Times New Roman" w:hAnsi="Times New Roman" w:cs="Times New Roman"/>
          <w:sz w:val="18"/>
          <w:szCs w:val="18"/>
          <w:shd w:val="clear" w:color="auto" w:fill="FFFFFF"/>
        </w:rPr>
        <w:t>. 2004 Oct 1;11(4):265-85.</w:t>
      </w:r>
    </w:p>
    <w:p w14:paraId="4A23C41D" w14:textId="77777777" w:rsidR="003C188C" w:rsidRPr="0015051E" w:rsidRDefault="003C188C" w:rsidP="003C188C">
      <w:pPr>
        <w:pStyle w:val="ListParagraph"/>
        <w:ind w:left="0"/>
        <w:jc w:val="both"/>
        <w:rPr>
          <w:rFonts w:ascii="Times New Roman" w:hAnsi="Times New Roman" w:cs="Times New Roman"/>
          <w:sz w:val="18"/>
          <w:szCs w:val="18"/>
        </w:rPr>
      </w:pPr>
    </w:p>
    <w:p w14:paraId="5927614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Snow P, Powell M. Interviewing juvenile offenders: The importance of oral language competence. Curr Issues Crim Justice. 2004 Nov 1;16(2):220-5.</w:t>
      </w:r>
    </w:p>
    <w:p w14:paraId="56CBCB57" w14:textId="77777777" w:rsidR="003C188C" w:rsidRPr="0015051E" w:rsidRDefault="003C188C" w:rsidP="003C188C">
      <w:pPr>
        <w:pStyle w:val="ListParagraph"/>
        <w:ind w:left="0"/>
        <w:jc w:val="both"/>
        <w:rPr>
          <w:rFonts w:ascii="Times New Roman" w:hAnsi="Times New Roman" w:cs="Times New Roman"/>
          <w:sz w:val="18"/>
          <w:szCs w:val="18"/>
        </w:rPr>
      </w:pPr>
    </w:p>
    <w:p w14:paraId="6344ADA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rPr>
        <w:t xml:space="preserve">Joffe V.  Narrative Intervention Programme. Milton Keynes, UK: </w:t>
      </w:r>
      <w:proofErr w:type="spellStart"/>
      <w:r w:rsidRPr="0015051E">
        <w:rPr>
          <w:rFonts w:ascii="Times New Roman" w:hAnsi="Times New Roman" w:cs="Times New Roman"/>
          <w:sz w:val="18"/>
          <w:szCs w:val="18"/>
        </w:rPr>
        <w:t>Speechmark</w:t>
      </w:r>
      <w:proofErr w:type="spellEnd"/>
      <w:r w:rsidRPr="0015051E">
        <w:rPr>
          <w:rFonts w:ascii="Times New Roman" w:hAnsi="Times New Roman" w:cs="Times New Roman"/>
          <w:sz w:val="18"/>
          <w:szCs w:val="18"/>
        </w:rPr>
        <w:t xml:space="preserve"> Publishers. 2011.</w:t>
      </w:r>
    </w:p>
    <w:p w14:paraId="5CC7EDB0" w14:textId="77777777" w:rsidR="003C188C" w:rsidRPr="0015051E" w:rsidRDefault="003C188C" w:rsidP="003C188C">
      <w:pPr>
        <w:pStyle w:val="ListParagraph"/>
        <w:ind w:left="0"/>
        <w:jc w:val="both"/>
        <w:rPr>
          <w:rFonts w:ascii="Times New Roman" w:hAnsi="Times New Roman" w:cs="Times New Roman"/>
          <w:sz w:val="18"/>
          <w:szCs w:val="18"/>
        </w:rPr>
      </w:pPr>
    </w:p>
    <w:p w14:paraId="7CF64DFA"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Myers F. On the </w:t>
      </w:r>
      <w:proofErr w:type="gramStart"/>
      <w:r w:rsidRPr="0015051E">
        <w:rPr>
          <w:rFonts w:ascii="Times New Roman" w:hAnsi="Times New Roman" w:cs="Times New Roman"/>
          <w:sz w:val="18"/>
          <w:szCs w:val="18"/>
          <w:shd w:val="clear" w:color="auto" w:fill="FFFFFF"/>
        </w:rPr>
        <w:t>borderline?:</w:t>
      </w:r>
      <w:proofErr w:type="gramEnd"/>
      <w:r w:rsidRPr="0015051E">
        <w:rPr>
          <w:rFonts w:ascii="Times New Roman" w:hAnsi="Times New Roman" w:cs="Times New Roman"/>
          <w:sz w:val="18"/>
          <w:szCs w:val="18"/>
          <w:shd w:val="clear" w:color="auto" w:fill="FFFFFF"/>
        </w:rPr>
        <w:t xml:space="preserve"> People with learning disabilities and/or autistic spectrum disorders in secure forensic and other specialist settings. 2004.</w:t>
      </w:r>
    </w:p>
    <w:p w14:paraId="101A763F" w14:textId="77777777" w:rsidR="003C188C" w:rsidRPr="0015051E" w:rsidRDefault="003C188C" w:rsidP="003C188C">
      <w:pPr>
        <w:pStyle w:val="ListParagraph"/>
        <w:ind w:left="0"/>
        <w:jc w:val="both"/>
        <w:rPr>
          <w:rFonts w:ascii="Times New Roman" w:hAnsi="Times New Roman" w:cs="Times New Roman"/>
          <w:sz w:val="18"/>
          <w:szCs w:val="18"/>
        </w:rPr>
      </w:pPr>
    </w:p>
    <w:p w14:paraId="6236FD4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Howes OD, </w:t>
      </w:r>
      <w:proofErr w:type="spellStart"/>
      <w:r w:rsidRPr="0015051E">
        <w:rPr>
          <w:rFonts w:ascii="Times New Roman" w:hAnsi="Times New Roman" w:cs="Times New Roman"/>
          <w:sz w:val="18"/>
          <w:szCs w:val="18"/>
          <w:shd w:val="clear" w:color="auto" w:fill="FFFFFF"/>
        </w:rPr>
        <w:t>Rogdaki</w:t>
      </w:r>
      <w:proofErr w:type="spellEnd"/>
      <w:r w:rsidRPr="0015051E">
        <w:rPr>
          <w:rFonts w:ascii="Times New Roman" w:hAnsi="Times New Roman" w:cs="Times New Roman"/>
          <w:sz w:val="18"/>
          <w:szCs w:val="18"/>
          <w:shd w:val="clear" w:color="auto" w:fill="FFFFFF"/>
        </w:rPr>
        <w:t xml:space="preserve"> M, Findon JL, Wichers RH, Charman T, King BH, Loth E, McAlonan GM, McCracken JT, Parr JR, Povey C. Autism spectrum disorder: Consensus guidelines on assessment, treatment and research from the British Association for Psychopharmacology. J </w:t>
      </w:r>
      <w:proofErr w:type="spellStart"/>
      <w:r w:rsidRPr="0015051E">
        <w:rPr>
          <w:rFonts w:ascii="Times New Roman" w:hAnsi="Times New Roman" w:cs="Times New Roman"/>
          <w:sz w:val="18"/>
          <w:szCs w:val="18"/>
          <w:shd w:val="clear" w:color="auto" w:fill="FFFFFF"/>
        </w:rPr>
        <w:t>Psychopharmacol</w:t>
      </w:r>
      <w:proofErr w:type="spellEnd"/>
      <w:r w:rsidRPr="0015051E">
        <w:rPr>
          <w:rFonts w:ascii="Times New Roman" w:hAnsi="Times New Roman" w:cs="Times New Roman"/>
          <w:sz w:val="18"/>
          <w:szCs w:val="18"/>
          <w:shd w:val="clear" w:color="auto" w:fill="FFFFFF"/>
        </w:rPr>
        <w:t>. 2018 Jan;32(1):3-29.</w:t>
      </w:r>
    </w:p>
    <w:p w14:paraId="729F0440" w14:textId="77777777" w:rsidR="003C188C" w:rsidRPr="0015051E" w:rsidRDefault="003C188C" w:rsidP="003C188C">
      <w:pPr>
        <w:pStyle w:val="ListParagraph"/>
        <w:ind w:left="0"/>
        <w:jc w:val="both"/>
        <w:rPr>
          <w:rFonts w:ascii="Times New Roman" w:hAnsi="Times New Roman" w:cs="Times New Roman"/>
          <w:sz w:val="18"/>
          <w:szCs w:val="18"/>
        </w:rPr>
      </w:pPr>
    </w:p>
    <w:p w14:paraId="5972F05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Bedrossian L. Understand autism meltdowns and share strategies to minimize, manage occurrences. Disability Compliance for Higher Education. 2015 Feb;20(7):6.</w:t>
      </w:r>
    </w:p>
    <w:p w14:paraId="297AA1B4" w14:textId="77777777" w:rsidR="003C188C" w:rsidRPr="0015051E" w:rsidRDefault="003C188C" w:rsidP="003C188C">
      <w:pPr>
        <w:pStyle w:val="ListParagraph"/>
        <w:ind w:left="0"/>
        <w:jc w:val="both"/>
        <w:rPr>
          <w:rFonts w:ascii="Times New Roman" w:hAnsi="Times New Roman" w:cs="Times New Roman"/>
          <w:sz w:val="18"/>
          <w:szCs w:val="18"/>
        </w:rPr>
      </w:pPr>
    </w:p>
    <w:p w14:paraId="609A526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National Collaborating Centre for Mental Health (UK). Autism: The management and support of children and young people on the Autism Spectrum. British Psychological Society. 2013.</w:t>
      </w:r>
    </w:p>
    <w:p w14:paraId="1B58155C" w14:textId="77777777" w:rsidR="003C188C" w:rsidRPr="0015051E" w:rsidRDefault="003C188C" w:rsidP="003C188C">
      <w:pPr>
        <w:pStyle w:val="ListParagraph"/>
        <w:ind w:left="0"/>
        <w:jc w:val="both"/>
        <w:rPr>
          <w:rFonts w:ascii="Times New Roman" w:hAnsi="Times New Roman" w:cs="Times New Roman"/>
          <w:sz w:val="18"/>
          <w:szCs w:val="18"/>
        </w:rPr>
      </w:pPr>
    </w:p>
    <w:p w14:paraId="1D38190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Wong HH, Smith RG. Patterns of complementary and alternative medical therapy use in children diagnosed with autism spectrum disorders.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2006 </w:t>
      </w:r>
      <w:proofErr w:type="gramStart"/>
      <w:r w:rsidRPr="0015051E">
        <w:rPr>
          <w:rFonts w:ascii="Times New Roman" w:hAnsi="Times New Roman" w:cs="Times New Roman"/>
          <w:sz w:val="18"/>
          <w:szCs w:val="18"/>
          <w:shd w:val="clear" w:color="auto" w:fill="FFFFFF"/>
        </w:rPr>
        <w:t>Oct;36:901</w:t>
      </w:r>
      <w:proofErr w:type="gramEnd"/>
      <w:r w:rsidRPr="0015051E">
        <w:rPr>
          <w:rFonts w:ascii="Times New Roman" w:hAnsi="Times New Roman" w:cs="Times New Roman"/>
          <w:sz w:val="18"/>
          <w:szCs w:val="18"/>
          <w:shd w:val="clear" w:color="auto" w:fill="FFFFFF"/>
        </w:rPr>
        <w:t>-9.</w:t>
      </w:r>
    </w:p>
    <w:p w14:paraId="0C24FAA3" w14:textId="77777777" w:rsidR="003C188C" w:rsidRPr="0015051E" w:rsidRDefault="003C188C" w:rsidP="003C188C">
      <w:pPr>
        <w:pStyle w:val="ListParagraph"/>
        <w:ind w:left="0"/>
        <w:jc w:val="both"/>
        <w:rPr>
          <w:rFonts w:ascii="Times New Roman" w:hAnsi="Times New Roman" w:cs="Times New Roman"/>
          <w:sz w:val="18"/>
          <w:szCs w:val="18"/>
        </w:rPr>
      </w:pPr>
    </w:p>
    <w:p w14:paraId="01AFF19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Hanson E, Kalish LA, Bunce E, Curtis C, McDaniel S, Ware J, Petry J. Use of complementary and alternative medicine among children diagnosed with autism spectrum disorder.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2007 </w:t>
      </w:r>
      <w:proofErr w:type="gramStart"/>
      <w:r w:rsidRPr="0015051E">
        <w:rPr>
          <w:rFonts w:ascii="Times New Roman" w:hAnsi="Times New Roman" w:cs="Times New Roman"/>
          <w:sz w:val="18"/>
          <w:szCs w:val="18"/>
          <w:shd w:val="clear" w:color="auto" w:fill="FFFFFF"/>
        </w:rPr>
        <w:t>Apr;37:628</w:t>
      </w:r>
      <w:proofErr w:type="gramEnd"/>
      <w:r w:rsidRPr="0015051E">
        <w:rPr>
          <w:rFonts w:ascii="Times New Roman" w:hAnsi="Times New Roman" w:cs="Times New Roman"/>
          <w:sz w:val="18"/>
          <w:szCs w:val="18"/>
          <w:shd w:val="clear" w:color="auto" w:fill="FFFFFF"/>
        </w:rPr>
        <w:t>-36.</w:t>
      </w:r>
    </w:p>
    <w:p w14:paraId="55D323E9" w14:textId="77777777" w:rsidR="003C188C" w:rsidRPr="0015051E" w:rsidRDefault="003C188C" w:rsidP="003C188C">
      <w:pPr>
        <w:pStyle w:val="ListParagraph"/>
        <w:ind w:left="0"/>
        <w:jc w:val="both"/>
        <w:rPr>
          <w:rFonts w:ascii="Times New Roman" w:hAnsi="Times New Roman" w:cs="Times New Roman"/>
          <w:sz w:val="18"/>
          <w:szCs w:val="18"/>
        </w:rPr>
      </w:pPr>
    </w:p>
    <w:p w14:paraId="2015927E"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lang w:val="de-DE"/>
        </w:rPr>
        <w:t xml:space="preserve">Moore ML, Eichner SF, Jones JR. </w:t>
      </w:r>
      <w:r w:rsidRPr="0015051E">
        <w:rPr>
          <w:rFonts w:ascii="Times New Roman" w:hAnsi="Times New Roman" w:cs="Times New Roman"/>
          <w:sz w:val="18"/>
          <w:szCs w:val="18"/>
          <w:shd w:val="clear" w:color="auto" w:fill="FFFFFF"/>
        </w:rPr>
        <w:t xml:space="preserve">Treating functional impairment of autism with selective serotonin-reuptake inhibitors. Ann </w:t>
      </w:r>
      <w:proofErr w:type="spellStart"/>
      <w:r w:rsidRPr="0015051E">
        <w:rPr>
          <w:rFonts w:ascii="Times New Roman" w:hAnsi="Times New Roman" w:cs="Times New Roman"/>
          <w:sz w:val="18"/>
          <w:szCs w:val="18"/>
          <w:shd w:val="clear" w:color="auto" w:fill="FFFFFF"/>
        </w:rPr>
        <w:t>Pharmacother</w:t>
      </w:r>
      <w:proofErr w:type="spellEnd"/>
      <w:r w:rsidRPr="0015051E">
        <w:rPr>
          <w:rFonts w:ascii="Times New Roman" w:hAnsi="Times New Roman" w:cs="Times New Roman"/>
          <w:sz w:val="18"/>
          <w:szCs w:val="18"/>
          <w:shd w:val="clear" w:color="auto" w:fill="FFFFFF"/>
        </w:rPr>
        <w:t>. 2004 Sep;38(9):1515-9.</w:t>
      </w:r>
    </w:p>
    <w:p w14:paraId="76A1A504" w14:textId="77777777" w:rsidR="003C188C" w:rsidRPr="0015051E" w:rsidRDefault="003C188C" w:rsidP="003C188C">
      <w:pPr>
        <w:pStyle w:val="ListParagraph"/>
        <w:ind w:left="0"/>
        <w:jc w:val="both"/>
        <w:rPr>
          <w:rFonts w:ascii="Times New Roman" w:hAnsi="Times New Roman" w:cs="Times New Roman"/>
          <w:sz w:val="18"/>
          <w:szCs w:val="18"/>
        </w:rPr>
      </w:pPr>
    </w:p>
    <w:p w14:paraId="324481F7"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Aman MG. Management of hyperactivity and other acting-out problems in patients with autism spectrum disorder. Semin </w:t>
      </w:r>
      <w:proofErr w:type="spellStart"/>
      <w:r w:rsidRPr="0015051E">
        <w:rPr>
          <w:rFonts w:ascii="Times New Roman" w:hAnsi="Times New Roman" w:cs="Times New Roman"/>
          <w:sz w:val="18"/>
          <w:szCs w:val="18"/>
          <w:shd w:val="clear" w:color="auto" w:fill="FFFFFF"/>
        </w:rPr>
        <w:t>Pediatr</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Neurol</w:t>
      </w:r>
      <w:proofErr w:type="spellEnd"/>
      <w:r w:rsidRPr="0015051E">
        <w:rPr>
          <w:rFonts w:ascii="Times New Roman" w:hAnsi="Times New Roman" w:cs="Times New Roman"/>
          <w:sz w:val="18"/>
          <w:szCs w:val="18"/>
          <w:shd w:val="clear" w:color="auto" w:fill="FFFFFF"/>
        </w:rPr>
        <w:t xml:space="preserve"> 2004 Sep 1 (Vol. 11, No. 3, pp. 225-228). WB Saunders.</w:t>
      </w:r>
    </w:p>
    <w:p w14:paraId="093AAFC9" w14:textId="77777777" w:rsidR="003C188C" w:rsidRPr="0015051E" w:rsidRDefault="003C188C" w:rsidP="003C188C">
      <w:pPr>
        <w:pStyle w:val="ListParagraph"/>
        <w:ind w:left="0"/>
        <w:jc w:val="both"/>
        <w:rPr>
          <w:rFonts w:ascii="Times New Roman" w:hAnsi="Times New Roman" w:cs="Times New Roman"/>
          <w:sz w:val="18"/>
          <w:szCs w:val="18"/>
        </w:rPr>
      </w:pPr>
    </w:p>
    <w:p w14:paraId="2B765756"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Arnold LE, Vitiello B, McDougle C, Scahill L, Shah B, Gonzalez NM, Chuang S, Davies M, Hollway J, Aman MG, Cronin P. Parent-defined target symptoms respond to risperidone in RUPP autism study: customer approach to clinical trials. J Am </w:t>
      </w:r>
      <w:proofErr w:type="spellStart"/>
      <w:r w:rsidRPr="0015051E">
        <w:rPr>
          <w:rFonts w:ascii="Times New Roman" w:hAnsi="Times New Roman" w:cs="Times New Roman"/>
          <w:sz w:val="18"/>
          <w:szCs w:val="18"/>
          <w:shd w:val="clear" w:color="auto" w:fill="FFFFFF"/>
        </w:rPr>
        <w:t>Acad</w:t>
      </w:r>
      <w:proofErr w:type="spellEnd"/>
      <w:r w:rsidRPr="0015051E">
        <w:rPr>
          <w:rFonts w:ascii="Times New Roman" w:hAnsi="Times New Roman" w:cs="Times New Roman"/>
          <w:sz w:val="18"/>
          <w:szCs w:val="18"/>
          <w:shd w:val="clear" w:color="auto" w:fill="FFFFFF"/>
        </w:rPr>
        <w:t xml:space="preserve"> Child </w:t>
      </w:r>
      <w:proofErr w:type="spellStart"/>
      <w:r w:rsidRPr="0015051E">
        <w:rPr>
          <w:rFonts w:ascii="Times New Roman" w:hAnsi="Times New Roman" w:cs="Times New Roman"/>
          <w:sz w:val="18"/>
          <w:szCs w:val="18"/>
          <w:shd w:val="clear" w:color="auto" w:fill="FFFFFF"/>
        </w:rPr>
        <w:t>Adolesc</w:t>
      </w:r>
      <w:proofErr w:type="spellEnd"/>
      <w:r w:rsidRPr="0015051E">
        <w:rPr>
          <w:rFonts w:ascii="Times New Roman" w:hAnsi="Times New Roman" w:cs="Times New Roman"/>
          <w:sz w:val="18"/>
          <w:szCs w:val="18"/>
          <w:shd w:val="clear" w:color="auto" w:fill="FFFFFF"/>
        </w:rPr>
        <w:t xml:space="preserve"> Psychiatry. 2003 Dec 1;42(12):1443-50.</w:t>
      </w:r>
    </w:p>
    <w:p w14:paraId="76014340" w14:textId="77777777" w:rsidR="003C188C" w:rsidRPr="0015051E" w:rsidRDefault="003C188C" w:rsidP="003C188C">
      <w:pPr>
        <w:pStyle w:val="ListParagraph"/>
        <w:ind w:left="0"/>
        <w:jc w:val="both"/>
        <w:rPr>
          <w:rFonts w:ascii="Times New Roman" w:hAnsi="Times New Roman" w:cs="Times New Roman"/>
          <w:sz w:val="18"/>
          <w:szCs w:val="18"/>
        </w:rPr>
      </w:pPr>
    </w:p>
    <w:p w14:paraId="297DD341"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Findling RL, McNamara NK, Gracious BL, O'Riordan MA, Reed MD, Demeter C, Blumer JL. Quetiapine in nine youths with autistic disorder. J Child </w:t>
      </w:r>
      <w:proofErr w:type="spellStart"/>
      <w:r w:rsidRPr="0015051E">
        <w:rPr>
          <w:rFonts w:ascii="Times New Roman" w:hAnsi="Times New Roman" w:cs="Times New Roman"/>
          <w:sz w:val="18"/>
          <w:szCs w:val="18"/>
          <w:shd w:val="clear" w:color="auto" w:fill="FFFFFF"/>
        </w:rPr>
        <w:t>Adolesc</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Psychopharmacol</w:t>
      </w:r>
      <w:proofErr w:type="spellEnd"/>
      <w:r w:rsidRPr="0015051E">
        <w:rPr>
          <w:rFonts w:ascii="Times New Roman" w:hAnsi="Times New Roman" w:cs="Times New Roman"/>
          <w:sz w:val="18"/>
          <w:szCs w:val="18"/>
          <w:shd w:val="clear" w:color="auto" w:fill="FFFFFF"/>
        </w:rPr>
        <w:t>. 2004 Jun 1;14(2):287-94.</w:t>
      </w:r>
    </w:p>
    <w:p w14:paraId="5B1E38C2" w14:textId="77777777" w:rsidR="003C188C" w:rsidRPr="0015051E" w:rsidRDefault="003C188C" w:rsidP="003C188C">
      <w:pPr>
        <w:pStyle w:val="ListParagraph"/>
        <w:ind w:left="0"/>
        <w:jc w:val="both"/>
        <w:rPr>
          <w:rFonts w:ascii="Times New Roman" w:hAnsi="Times New Roman" w:cs="Times New Roman"/>
          <w:sz w:val="18"/>
          <w:szCs w:val="18"/>
        </w:rPr>
      </w:pPr>
    </w:p>
    <w:p w14:paraId="317443A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Matson JL, Sipes M, Fodstad JC, Fitzgerald ME. Issues in the management of challenging behaviours of adults with autism spectrum disorder. CNS Drugs. 2011 </w:t>
      </w:r>
      <w:proofErr w:type="gramStart"/>
      <w:r w:rsidRPr="0015051E">
        <w:rPr>
          <w:rFonts w:ascii="Times New Roman" w:hAnsi="Times New Roman" w:cs="Times New Roman"/>
          <w:sz w:val="18"/>
          <w:szCs w:val="18"/>
          <w:shd w:val="clear" w:color="auto" w:fill="FFFFFF"/>
        </w:rPr>
        <w:t>Jul;25:597</w:t>
      </w:r>
      <w:proofErr w:type="gramEnd"/>
      <w:r w:rsidRPr="0015051E">
        <w:rPr>
          <w:rFonts w:ascii="Times New Roman" w:hAnsi="Times New Roman" w:cs="Times New Roman"/>
          <w:sz w:val="18"/>
          <w:szCs w:val="18"/>
          <w:shd w:val="clear" w:color="auto" w:fill="FFFFFF"/>
        </w:rPr>
        <w:t>-606.</w:t>
      </w:r>
    </w:p>
    <w:p w14:paraId="5453CA43" w14:textId="77777777" w:rsidR="003C188C" w:rsidRPr="0015051E" w:rsidRDefault="003C188C" w:rsidP="003C188C">
      <w:pPr>
        <w:pStyle w:val="ListParagraph"/>
        <w:ind w:left="0"/>
        <w:jc w:val="both"/>
        <w:rPr>
          <w:rFonts w:ascii="Times New Roman" w:hAnsi="Times New Roman" w:cs="Times New Roman"/>
          <w:sz w:val="18"/>
          <w:szCs w:val="18"/>
        </w:rPr>
      </w:pPr>
    </w:p>
    <w:p w14:paraId="2D834475"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lastRenderedPageBreak/>
        <w:t xml:space="preserve">Kumar B, Prakash A, Sewal RK, Medhi B, Modi M. Drug therapy in autism: a present and future perspective. </w:t>
      </w:r>
      <w:proofErr w:type="spellStart"/>
      <w:r w:rsidRPr="0015051E">
        <w:rPr>
          <w:rFonts w:ascii="Times New Roman" w:hAnsi="Times New Roman" w:cs="Times New Roman"/>
          <w:sz w:val="18"/>
          <w:szCs w:val="18"/>
          <w:shd w:val="clear" w:color="auto" w:fill="FFFFFF"/>
        </w:rPr>
        <w:t>Pharmacol</w:t>
      </w:r>
      <w:proofErr w:type="spellEnd"/>
      <w:r w:rsidRPr="0015051E">
        <w:rPr>
          <w:rFonts w:ascii="Times New Roman" w:hAnsi="Times New Roman" w:cs="Times New Roman"/>
          <w:sz w:val="18"/>
          <w:szCs w:val="18"/>
          <w:shd w:val="clear" w:color="auto" w:fill="FFFFFF"/>
        </w:rPr>
        <w:t xml:space="preserve"> Rep. 2012 Nov 1;64(6):1291-304.</w:t>
      </w:r>
    </w:p>
    <w:p w14:paraId="1FE6075C" w14:textId="77777777" w:rsidR="003C188C" w:rsidRPr="0015051E" w:rsidRDefault="003C188C" w:rsidP="003C188C">
      <w:pPr>
        <w:pStyle w:val="ListParagraph"/>
        <w:ind w:left="0"/>
        <w:jc w:val="both"/>
        <w:rPr>
          <w:rFonts w:ascii="Times New Roman" w:hAnsi="Times New Roman" w:cs="Times New Roman"/>
          <w:sz w:val="18"/>
          <w:szCs w:val="18"/>
        </w:rPr>
      </w:pPr>
    </w:p>
    <w:p w14:paraId="56B51981"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Rotta K, VanDerwall R, Ehrhardt K, Poling A. Pharmacological Interventions for Adults with Autism Spectrum Disorder. In Handbook of Quality of Life for Individuals with Autism Spectrum Disorder 2022 Jun 2 (pp. 293-310). Cham: Springer International Publishing.</w:t>
      </w:r>
    </w:p>
    <w:p w14:paraId="7CA055D5" w14:textId="77777777" w:rsidR="003C188C" w:rsidRPr="0015051E" w:rsidRDefault="003C188C" w:rsidP="003C188C">
      <w:pPr>
        <w:pStyle w:val="ListParagraph"/>
        <w:ind w:left="0"/>
        <w:jc w:val="both"/>
        <w:rPr>
          <w:rFonts w:ascii="Times New Roman" w:hAnsi="Times New Roman" w:cs="Times New Roman"/>
          <w:sz w:val="18"/>
          <w:szCs w:val="18"/>
        </w:rPr>
      </w:pPr>
    </w:p>
    <w:p w14:paraId="2E09C2C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Leaman J, Emslie L, Richards A, </w:t>
      </w:r>
      <w:proofErr w:type="spellStart"/>
      <w:r w:rsidRPr="0015051E">
        <w:rPr>
          <w:rFonts w:ascii="Times New Roman" w:hAnsi="Times New Roman" w:cs="Times New Roman"/>
          <w:sz w:val="18"/>
          <w:szCs w:val="18"/>
          <w:shd w:val="clear" w:color="auto" w:fill="FFFFFF"/>
        </w:rPr>
        <w:t>O’Moore</w:t>
      </w:r>
      <w:proofErr w:type="spellEnd"/>
      <w:r w:rsidRPr="0015051E">
        <w:rPr>
          <w:rFonts w:ascii="Times New Roman" w:hAnsi="Times New Roman" w:cs="Times New Roman"/>
          <w:sz w:val="18"/>
          <w:szCs w:val="18"/>
          <w:shd w:val="clear" w:color="auto" w:fill="FFFFFF"/>
        </w:rPr>
        <w:t xml:space="preserve"> E. Rapid review of evidence of the impact on health outcomes of NHS commissioned health services for people in secure and detained settings to inform future health interventions and prioritisation in England. London, UK: Public Health England. 2016.</w:t>
      </w:r>
    </w:p>
    <w:p w14:paraId="4781B2BE" w14:textId="77777777" w:rsidR="003C188C" w:rsidRPr="0015051E" w:rsidRDefault="003C188C" w:rsidP="003C188C">
      <w:pPr>
        <w:pStyle w:val="ListParagraph"/>
        <w:ind w:left="0"/>
        <w:jc w:val="both"/>
        <w:rPr>
          <w:rFonts w:ascii="Times New Roman" w:hAnsi="Times New Roman" w:cs="Times New Roman"/>
          <w:sz w:val="18"/>
          <w:szCs w:val="18"/>
        </w:rPr>
      </w:pPr>
    </w:p>
    <w:p w14:paraId="55B2FF2F" w14:textId="77777777" w:rsidR="003C188C" w:rsidRPr="0015051E" w:rsidRDefault="003C188C" w:rsidP="003C188C">
      <w:pPr>
        <w:pStyle w:val="ListParagraph"/>
        <w:numPr>
          <w:ilvl w:val="0"/>
          <w:numId w:val="19"/>
        </w:numPr>
        <w:spacing w:after="0" w:line="240" w:lineRule="auto"/>
        <w:ind w:left="0" w:hanging="502"/>
        <w:jc w:val="both"/>
        <w:rPr>
          <w:rStyle w:val="Hyperlink"/>
          <w:rFonts w:ascii="Times New Roman" w:hAnsi="Times New Roman" w:cs="Times New Roman"/>
          <w:color w:val="auto"/>
          <w:sz w:val="18"/>
          <w:szCs w:val="18"/>
          <w:u w:val="none"/>
        </w:rPr>
      </w:pPr>
      <w:r w:rsidRPr="0015051E">
        <w:rPr>
          <w:rFonts w:ascii="Times New Roman" w:hAnsi="Times New Roman" w:cs="Times New Roman"/>
          <w:sz w:val="18"/>
          <w:szCs w:val="18"/>
        </w:rPr>
        <w:t>Adult Social Care: PSI 03.2016.  April 2016. Accessed 3</w:t>
      </w:r>
      <w:r w:rsidRPr="0015051E">
        <w:rPr>
          <w:rFonts w:ascii="Times New Roman" w:hAnsi="Times New Roman" w:cs="Times New Roman"/>
          <w:sz w:val="18"/>
          <w:szCs w:val="18"/>
          <w:vertAlign w:val="superscript"/>
        </w:rPr>
        <w:t>rd</w:t>
      </w:r>
      <w:r w:rsidRPr="0015051E">
        <w:rPr>
          <w:rFonts w:ascii="Times New Roman" w:hAnsi="Times New Roman" w:cs="Times New Roman"/>
          <w:sz w:val="18"/>
          <w:szCs w:val="18"/>
        </w:rPr>
        <w:t xml:space="preserve"> January </w:t>
      </w:r>
      <w:hyperlink r:id="rId21" w:history="1">
        <w:r w:rsidRPr="0015051E">
          <w:rPr>
            <w:rStyle w:val="Hyperlink"/>
            <w:rFonts w:ascii="Times New Roman" w:hAnsi="Times New Roman" w:cs="Times New Roman"/>
            <w:color w:val="auto"/>
            <w:sz w:val="18"/>
            <w:szCs w:val="18"/>
          </w:rPr>
          <w:t>https://www.gov.uk/government/publications/adult-social-care-psi-032016-pi-062016</w:t>
        </w:r>
      </w:hyperlink>
    </w:p>
    <w:p w14:paraId="4EF497F3" w14:textId="77777777" w:rsidR="003C188C" w:rsidRPr="0015051E" w:rsidRDefault="003C188C" w:rsidP="003C188C">
      <w:pPr>
        <w:pStyle w:val="ListParagraph"/>
        <w:ind w:left="0"/>
        <w:jc w:val="both"/>
        <w:rPr>
          <w:rStyle w:val="Hyperlink"/>
          <w:rFonts w:ascii="Times New Roman" w:hAnsi="Times New Roman" w:cs="Times New Roman"/>
          <w:color w:val="auto"/>
          <w:sz w:val="18"/>
          <w:szCs w:val="18"/>
          <w:u w:val="none"/>
        </w:rPr>
      </w:pPr>
    </w:p>
    <w:p w14:paraId="1876120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Royal College of Psychiatrists (</w:t>
      </w:r>
      <w:proofErr w:type="spellStart"/>
      <w:r w:rsidRPr="0015051E">
        <w:rPr>
          <w:rFonts w:ascii="Times New Roman" w:hAnsi="Times New Roman" w:cs="Times New Roman"/>
          <w:sz w:val="18"/>
          <w:szCs w:val="18"/>
          <w:shd w:val="clear" w:color="auto" w:fill="FFFFFF"/>
        </w:rPr>
        <w:t>RcoP</w:t>
      </w:r>
      <w:proofErr w:type="spellEnd"/>
      <w:r w:rsidRPr="0015051E">
        <w:rPr>
          <w:rFonts w:ascii="Times New Roman" w:hAnsi="Times New Roman" w:cs="Times New Roman"/>
          <w:sz w:val="18"/>
          <w:szCs w:val="18"/>
          <w:shd w:val="clear" w:color="auto" w:fill="FFFFFF"/>
        </w:rPr>
        <w:t>). Forensic care pathways for adults with intellectual disability involved with the criminal justice system. In Royal College of Psychiatrists’ Faculty of Psychiatry and Intellectual Disability and Faculty of Forensic Psychiatry. London: Royal College of Psychiatry. 2014.</w:t>
      </w:r>
    </w:p>
    <w:p w14:paraId="049D8A35" w14:textId="77777777" w:rsidR="003C188C" w:rsidRPr="0015051E" w:rsidRDefault="003C188C" w:rsidP="003C188C">
      <w:pPr>
        <w:pStyle w:val="ListParagraph"/>
        <w:ind w:left="0"/>
        <w:jc w:val="both"/>
        <w:rPr>
          <w:rFonts w:ascii="Times New Roman" w:hAnsi="Times New Roman" w:cs="Times New Roman"/>
          <w:sz w:val="18"/>
          <w:szCs w:val="18"/>
        </w:rPr>
      </w:pPr>
    </w:p>
    <w:p w14:paraId="2ACBBE90"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Care Programme Approach (CPA) [</w:t>
      </w:r>
      <w:hyperlink w:history="1">
        <w:r w:rsidRPr="0015051E">
          <w:rPr>
            <w:rStyle w:val="Hyperlink"/>
            <w:rFonts w:ascii="Times New Roman" w:hAnsi="Times New Roman" w:cs="Times New Roman"/>
            <w:color w:val="auto"/>
            <w:sz w:val="18"/>
            <w:szCs w:val="18"/>
          </w:rPr>
          <w:t>Care for people with mental health problems (Care Programme Approach) – NHS (www.nhs.uk)</w:t>
        </w:r>
      </w:hyperlink>
      <w:r w:rsidRPr="0015051E">
        <w:rPr>
          <w:rFonts w:ascii="Times New Roman" w:hAnsi="Times New Roman" w:cs="Times New Roman"/>
          <w:sz w:val="18"/>
          <w:szCs w:val="18"/>
        </w:rPr>
        <w:t>] Accessed 29</w:t>
      </w:r>
      <w:r w:rsidRPr="0015051E">
        <w:rPr>
          <w:rFonts w:ascii="Times New Roman" w:hAnsi="Times New Roman" w:cs="Times New Roman"/>
          <w:sz w:val="18"/>
          <w:szCs w:val="18"/>
          <w:vertAlign w:val="superscript"/>
        </w:rPr>
        <w:t>th</w:t>
      </w:r>
      <w:r w:rsidRPr="0015051E">
        <w:rPr>
          <w:rFonts w:ascii="Times New Roman" w:hAnsi="Times New Roman" w:cs="Times New Roman"/>
          <w:sz w:val="18"/>
          <w:szCs w:val="18"/>
        </w:rPr>
        <w:t xml:space="preserve"> January 2021.</w:t>
      </w:r>
    </w:p>
    <w:p w14:paraId="655A73B3" w14:textId="77777777" w:rsidR="003C188C" w:rsidRPr="0015051E" w:rsidRDefault="003C188C" w:rsidP="003C188C">
      <w:pPr>
        <w:pStyle w:val="ListParagraph"/>
        <w:ind w:left="0"/>
        <w:jc w:val="both"/>
        <w:rPr>
          <w:rStyle w:val="Hyperlink"/>
          <w:rFonts w:ascii="Times New Roman" w:hAnsi="Times New Roman" w:cs="Times New Roman"/>
          <w:color w:val="auto"/>
          <w:sz w:val="18"/>
          <w:szCs w:val="18"/>
          <w:u w:val="none"/>
        </w:rPr>
      </w:pPr>
    </w:p>
    <w:p w14:paraId="5A158E9D"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Georgiou M, Jethwa J. Planning effective mental healthcare in prisons: findings from a national consultation on the Care Programme Approach in prisons. J </w:t>
      </w:r>
      <w:proofErr w:type="spellStart"/>
      <w:r w:rsidRPr="0015051E">
        <w:rPr>
          <w:rFonts w:ascii="Times New Roman" w:hAnsi="Times New Roman" w:cs="Times New Roman"/>
          <w:sz w:val="18"/>
          <w:szCs w:val="18"/>
          <w:shd w:val="clear" w:color="auto" w:fill="FFFFFF"/>
        </w:rPr>
        <w:t>Forens</w:t>
      </w:r>
      <w:proofErr w:type="spellEnd"/>
      <w:r w:rsidRPr="0015051E">
        <w:rPr>
          <w:rFonts w:ascii="Times New Roman" w:hAnsi="Times New Roman" w:cs="Times New Roman"/>
          <w:sz w:val="18"/>
          <w:szCs w:val="18"/>
          <w:shd w:val="clear" w:color="auto" w:fill="FFFFFF"/>
        </w:rPr>
        <w:t xml:space="preserve"> Leg Med. 2021 Jan </w:t>
      </w:r>
      <w:proofErr w:type="gramStart"/>
      <w:r w:rsidRPr="0015051E">
        <w:rPr>
          <w:rFonts w:ascii="Times New Roman" w:hAnsi="Times New Roman" w:cs="Times New Roman"/>
          <w:sz w:val="18"/>
          <w:szCs w:val="18"/>
          <w:shd w:val="clear" w:color="auto" w:fill="FFFFFF"/>
        </w:rPr>
        <w:t>1;77:102105</w:t>
      </w:r>
      <w:proofErr w:type="gramEnd"/>
      <w:r w:rsidRPr="0015051E">
        <w:rPr>
          <w:rFonts w:ascii="Times New Roman" w:hAnsi="Times New Roman" w:cs="Times New Roman"/>
          <w:sz w:val="18"/>
          <w:szCs w:val="18"/>
          <w:shd w:val="clear" w:color="auto" w:fill="FFFFFF"/>
        </w:rPr>
        <w:t>.</w:t>
      </w:r>
    </w:p>
    <w:p w14:paraId="080D0F28" w14:textId="77777777" w:rsidR="003C188C" w:rsidRPr="0015051E" w:rsidRDefault="003C188C" w:rsidP="003C188C">
      <w:pPr>
        <w:pStyle w:val="ListParagraph"/>
        <w:ind w:left="0"/>
        <w:jc w:val="both"/>
        <w:rPr>
          <w:rFonts w:ascii="Times New Roman" w:hAnsi="Times New Roman" w:cs="Times New Roman"/>
          <w:sz w:val="18"/>
          <w:szCs w:val="18"/>
        </w:rPr>
      </w:pPr>
    </w:p>
    <w:p w14:paraId="780B172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National Health Service (NHS) (Updated 16</w:t>
      </w:r>
      <w:r w:rsidRPr="0015051E">
        <w:rPr>
          <w:rFonts w:ascii="Times New Roman" w:hAnsi="Times New Roman" w:cs="Times New Roman"/>
          <w:sz w:val="18"/>
          <w:szCs w:val="18"/>
          <w:shd w:val="clear" w:color="auto" w:fill="FFFFFF"/>
          <w:vertAlign w:val="superscript"/>
        </w:rPr>
        <w:t>th</w:t>
      </w:r>
      <w:r w:rsidRPr="0015051E">
        <w:rPr>
          <w:rFonts w:ascii="Times New Roman" w:hAnsi="Times New Roman" w:cs="Times New Roman"/>
          <w:sz w:val="18"/>
          <w:szCs w:val="18"/>
          <w:shd w:val="clear" w:color="auto" w:fill="FFFFFF"/>
        </w:rPr>
        <w:t xml:space="preserve"> February 2018) Care for people with mental health problems (Care Programme Approach). </w:t>
      </w:r>
      <w:hyperlink r:id="rId22" w:history="1">
        <w:r w:rsidRPr="0015051E">
          <w:rPr>
            <w:rStyle w:val="Hyperlink"/>
            <w:rFonts w:ascii="Times New Roman" w:hAnsi="Times New Roman" w:cs="Times New Roman"/>
            <w:color w:val="auto"/>
            <w:sz w:val="18"/>
            <w:szCs w:val="18"/>
            <w:shd w:val="clear" w:color="auto" w:fill="FFFFFF"/>
          </w:rPr>
          <w:t>https://www.nhs.uk/conditions/social-care-and-support-guide/help-from-social-services-and-charities/care-for-people-with-mental-health-problems-care-programme-approach/</w:t>
        </w:r>
      </w:hyperlink>
      <w:r w:rsidRPr="0015051E">
        <w:rPr>
          <w:rFonts w:ascii="Times New Roman" w:hAnsi="Times New Roman" w:cs="Times New Roman"/>
          <w:sz w:val="18"/>
          <w:szCs w:val="18"/>
          <w:shd w:val="clear" w:color="auto" w:fill="FFFFFF"/>
        </w:rPr>
        <w:t xml:space="preserve"> Accessed 29</w:t>
      </w:r>
      <w:r w:rsidRPr="0015051E">
        <w:rPr>
          <w:rFonts w:ascii="Times New Roman" w:hAnsi="Times New Roman" w:cs="Times New Roman"/>
          <w:sz w:val="18"/>
          <w:szCs w:val="18"/>
          <w:shd w:val="clear" w:color="auto" w:fill="FFFFFF"/>
          <w:vertAlign w:val="superscript"/>
        </w:rPr>
        <w:t>th</w:t>
      </w:r>
      <w:r w:rsidRPr="0015051E">
        <w:rPr>
          <w:rFonts w:ascii="Times New Roman" w:hAnsi="Times New Roman" w:cs="Times New Roman"/>
          <w:sz w:val="18"/>
          <w:szCs w:val="18"/>
          <w:shd w:val="clear" w:color="auto" w:fill="FFFFFF"/>
        </w:rPr>
        <w:t xml:space="preserve"> January 2021.</w:t>
      </w:r>
    </w:p>
    <w:p w14:paraId="5C83C753" w14:textId="77777777" w:rsidR="003C188C" w:rsidRPr="0015051E" w:rsidRDefault="003C188C" w:rsidP="003C188C">
      <w:pPr>
        <w:pStyle w:val="ListParagraph"/>
        <w:ind w:left="0"/>
        <w:jc w:val="both"/>
        <w:rPr>
          <w:rFonts w:ascii="Times New Roman" w:hAnsi="Times New Roman" w:cs="Times New Roman"/>
          <w:sz w:val="18"/>
          <w:szCs w:val="18"/>
        </w:rPr>
      </w:pPr>
    </w:p>
    <w:p w14:paraId="46828FBF"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Milen MT, Nicholas DB. Examining transitions from youth to adult services for young persons with autism. Soc Work Health Care. 2017 Aug 9;56(7):636-48.</w:t>
      </w:r>
    </w:p>
    <w:p w14:paraId="19D16F00" w14:textId="77777777" w:rsidR="003C188C" w:rsidRPr="0015051E" w:rsidRDefault="003C188C" w:rsidP="003C188C">
      <w:pPr>
        <w:pStyle w:val="ListParagraph"/>
        <w:ind w:left="0"/>
        <w:jc w:val="both"/>
        <w:rPr>
          <w:rFonts w:ascii="Times New Roman" w:hAnsi="Times New Roman" w:cs="Times New Roman"/>
          <w:sz w:val="18"/>
          <w:szCs w:val="18"/>
        </w:rPr>
      </w:pPr>
    </w:p>
    <w:p w14:paraId="129C19F6"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Enner S, Ahmad S, Morse AM, </w:t>
      </w:r>
      <w:proofErr w:type="spellStart"/>
      <w:r w:rsidRPr="0015051E">
        <w:rPr>
          <w:rFonts w:ascii="Times New Roman" w:hAnsi="Times New Roman" w:cs="Times New Roman"/>
          <w:sz w:val="18"/>
          <w:szCs w:val="18"/>
          <w:shd w:val="clear" w:color="auto" w:fill="FFFFFF"/>
        </w:rPr>
        <w:t>Kothare</w:t>
      </w:r>
      <w:proofErr w:type="spellEnd"/>
      <w:r w:rsidRPr="0015051E">
        <w:rPr>
          <w:rFonts w:ascii="Times New Roman" w:hAnsi="Times New Roman" w:cs="Times New Roman"/>
          <w:sz w:val="18"/>
          <w:szCs w:val="18"/>
          <w:shd w:val="clear" w:color="auto" w:fill="FFFFFF"/>
        </w:rPr>
        <w:t xml:space="preserve"> SV. Autism: considerations for transitions of care into adulthood. Curr </w:t>
      </w:r>
      <w:proofErr w:type="spellStart"/>
      <w:r w:rsidRPr="0015051E">
        <w:rPr>
          <w:rFonts w:ascii="Times New Roman" w:hAnsi="Times New Roman" w:cs="Times New Roman"/>
          <w:sz w:val="18"/>
          <w:szCs w:val="18"/>
          <w:shd w:val="clear" w:color="auto" w:fill="FFFFFF"/>
        </w:rPr>
        <w:t>Opin</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Pediatr</w:t>
      </w:r>
      <w:proofErr w:type="spellEnd"/>
      <w:r w:rsidRPr="0015051E">
        <w:rPr>
          <w:rFonts w:ascii="Times New Roman" w:hAnsi="Times New Roman" w:cs="Times New Roman"/>
          <w:sz w:val="18"/>
          <w:szCs w:val="18"/>
          <w:shd w:val="clear" w:color="auto" w:fill="FFFFFF"/>
        </w:rPr>
        <w:t>. 2020 Jun 1;32(3):446-52.</w:t>
      </w:r>
    </w:p>
    <w:p w14:paraId="099CA65F" w14:textId="77777777" w:rsidR="003C188C" w:rsidRPr="0015051E" w:rsidRDefault="003C188C" w:rsidP="003C188C">
      <w:pPr>
        <w:pStyle w:val="ListParagraph"/>
        <w:ind w:left="0"/>
        <w:jc w:val="both"/>
        <w:rPr>
          <w:rFonts w:ascii="Times New Roman" w:hAnsi="Times New Roman" w:cs="Times New Roman"/>
          <w:sz w:val="18"/>
          <w:szCs w:val="18"/>
        </w:rPr>
      </w:pPr>
    </w:p>
    <w:p w14:paraId="59A7403C"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Jarrett M, Thornicroft G, Forrester A, Harty M, Senior J, King C, Huckle S, Parrott J, Dunn G, Shaw J. Continuity of care for recently released prisoners with mental illness: a pilot randomised controlled trial testing the feasibility of a critical time intervention. </w:t>
      </w:r>
      <w:proofErr w:type="spellStart"/>
      <w:r w:rsidRPr="0015051E">
        <w:rPr>
          <w:rFonts w:ascii="Times New Roman" w:hAnsi="Times New Roman" w:cs="Times New Roman"/>
          <w:sz w:val="18"/>
          <w:szCs w:val="18"/>
          <w:shd w:val="clear" w:color="auto" w:fill="FFFFFF"/>
        </w:rPr>
        <w:t>Epidemiol</w:t>
      </w:r>
      <w:proofErr w:type="spellEnd"/>
      <w:r w:rsidRPr="0015051E">
        <w:rPr>
          <w:rFonts w:ascii="Times New Roman" w:hAnsi="Times New Roman" w:cs="Times New Roman"/>
          <w:sz w:val="18"/>
          <w:szCs w:val="18"/>
          <w:shd w:val="clear" w:color="auto" w:fill="FFFFFF"/>
        </w:rPr>
        <w:t xml:space="preserve"> </w:t>
      </w:r>
      <w:proofErr w:type="spellStart"/>
      <w:r w:rsidRPr="0015051E">
        <w:rPr>
          <w:rFonts w:ascii="Times New Roman" w:hAnsi="Times New Roman" w:cs="Times New Roman"/>
          <w:sz w:val="18"/>
          <w:szCs w:val="18"/>
          <w:shd w:val="clear" w:color="auto" w:fill="FFFFFF"/>
        </w:rPr>
        <w:t>Psychiatr</w:t>
      </w:r>
      <w:proofErr w:type="spellEnd"/>
      <w:r w:rsidRPr="0015051E">
        <w:rPr>
          <w:rFonts w:ascii="Times New Roman" w:hAnsi="Times New Roman" w:cs="Times New Roman"/>
          <w:sz w:val="18"/>
          <w:szCs w:val="18"/>
          <w:shd w:val="clear" w:color="auto" w:fill="FFFFFF"/>
        </w:rPr>
        <w:t xml:space="preserve"> Sc. 2012 Jun;21(2):187-93.</w:t>
      </w:r>
    </w:p>
    <w:p w14:paraId="005820B5" w14:textId="77777777" w:rsidR="003C188C" w:rsidRPr="0015051E" w:rsidRDefault="003C188C" w:rsidP="003C188C">
      <w:pPr>
        <w:pStyle w:val="ListParagraph"/>
        <w:ind w:left="0"/>
        <w:jc w:val="both"/>
        <w:rPr>
          <w:rFonts w:ascii="Times New Roman" w:hAnsi="Times New Roman" w:cs="Times New Roman"/>
          <w:sz w:val="18"/>
          <w:szCs w:val="18"/>
        </w:rPr>
      </w:pPr>
    </w:p>
    <w:p w14:paraId="4FEB6A3D"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McDaid D, Park AL, </w:t>
      </w:r>
      <w:proofErr w:type="spellStart"/>
      <w:r w:rsidRPr="0015051E">
        <w:rPr>
          <w:rFonts w:ascii="Times New Roman" w:hAnsi="Times New Roman" w:cs="Times New Roman"/>
          <w:sz w:val="18"/>
          <w:szCs w:val="18"/>
          <w:shd w:val="clear" w:color="auto" w:fill="FFFFFF"/>
        </w:rPr>
        <w:t>Wahlbeck</w:t>
      </w:r>
      <w:proofErr w:type="spellEnd"/>
      <w:r w:rsidRPr="0015051E">
        <w:rPr>
          <w:rFonts w:ascii="Times New Roman" w:hAnsi="Times New Roman" w:cs="Times New Roman"/>
          <w:sz w:val="18"/>
          <w:szCs w:val="18"/>
          <w:shd w:val="clear" w:color="auto" w:fill="FFFFFF"/>
        </w:rPr>
        <w:t xml:space="preserve"> K. The economic case for the prevention of mental illness. Ann Rev Public Health. 2019 Apr </w:t>
      </w:r>
      <w:proofErr w:type="gramStart"/>
      <w:r w:rsidRPr="0015051E">
        <w:rPr>
          <w:rFonts w:ascii="Times New Roman" w:hAnsi="Times New Roman" w:cs="Times New Roman"/>
          <w:sz w:val="18"/>
          <w:szCs w:val="18"/>
          <w:shd w:val="clear" w:color="auto" w:fill="FFFFFF"/>
        </w:rPr>
        <w:t>1;40:373</w:t>
      </w:r>
      <w:proofErr w:type="gramEnd"/>
      <w:r w:rsidRPr="0015051E">
        <w:rPr>
          <w:rFonts w:ascii="Times New Roman" w:hAnsi="Times New Roman" w:cs="Times New Roman"/>
          <w:sz w:val="18"/>
          <w:szCs w:val="18"/>
          <w:shd w:val="clear" w:color="auto" w:fill="FFFFFF"/>
        </w:rPr>
        <w:t>-89.</w:t>
      </w:r>
    </w:p>
    <w:p w14:paraId="15577FA1" w14:textId="77777777" w:rsidR="003C188C" w:rsidRPr="0015051E" w:rsidRDefault="003C188C" w:rsidP="003C188C">
      <w:pPr>
        <w:pStyle w:val="ListParagraph"/>
        <w:ind w:left="0"/>
        <w:jc w:val="both"/>
        <w:rPr>
          <w:rFonts w:ascii="Times New Roman" w:hAnsi="Times New Roman" w:cs="Times New Roman"/>
          <w:sz w:val="18"/>
          <w:szCs w:val="18"/>
        </w:rPr>
      </w:pPr>
    </w:p>
    <w:p w14:paraId="58C800B4"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Charman T. The highs and lows of counting autism. Am J Psychiatry. 2011 Sep;168(9):873-5.</w:t>
      </w:r>
    </w:p>
    <w:p w14:paraId="0BCFE298" w14:textId="77777777" w:rsidR="003C188C" w:rsidRPr="0015051E" w:rsidRDefault="003C188C" w:rsidP="003C188C">
      <w:pPr>
        <w:pStyle w:val="ListParagraph"/>
        <w:ind w:left="0"/>
        <w:jc w:val="both"/>
        <w:rPr>
          <w:rFonts w:ascii="Times New Roman" w:hAnsi="Times New Roman" w:cs="Times New Roman"/>
          <w:sz w:val="18"/>
          <w:szCs w:val="18"/>
        </w:rPr>
      </w:pPr>
    </w:p>
    <w:p w14:paraId="4134959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Myles BS, Bock SJ, Simpson RL. ASDS: Asperger Syndrome Diagnostic Scale. Pro-Ed; 2001.</w:t>
      </w:r>
    </w:p>
    <w:p w14:paraId="195BC0C9" w14:textId="77777777" w:rsidR="003C188C" w:rsidRPr="0015051E" w:rsidRDefault="003C188C" w:rsidP="003C188C">
      <w:pPr>
        <w:pStyle w:val="ListParagraph"/>
        <w:ind w:left="0"/>
        <w:jc w:val="both"/>
        <w:rPr>
          <w:rFonts w:ascii="Times New Roman" w:hAnsi="Times New Roman" w:cs="Times New Roman"/>
          <w:sz w:val="18"/>
          <w:szCs w:val="18"/>
        </w:rPr>
      </w:pPr>
    </w:p>
    <w:p w14:paraId="6FFFAD51"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Ehlers S, </w:t>
      </w:r>
      <w:proofErr w:type="spellStart"/>
      <w:r w:rsidRPr="0015051E">
        <w:rPr>
          <w:rFonts w:ascii="Times New Roman" w:hAnsi="Times New Roman" w:cs="Times New Roman"/>
          <w:sz w:val="18"/>
          <w:szCs w:val="18"/>
          <w:shd w:val="clear" w:color="auto" w:fill="FFFFFF"/>
        </w:rPr>
        <w:t>Gillberg</w:t>
      </w:r>
      <w:proofErr w:type="spellEnd"/>
      <w:r w:rsidRPr="0015051E">
        <w:rPr>
          <w:rFonts w:ascii="Times New Roman" w:hAnsi="Times New Roman" w:cs="Times New Roman"/>
          <w:sz w:val="18"/>
          <w:szCs w:val="18"/>
          <w:shd w:val="clear" w:color="auto" w:fill="FFFFFF"/>
        </w:rPr>
        <w:t xml:space="preserve"> C, Wing L. A screening questionnaire for Asperger syndrome and other high-functioning autism spectrum disorders in school age children. J Autism Dev </w:t>
      </w:r>
      <w:proofErr w:type="spellStart"/>
      <w:r w:rsidRPr="0015051E">
        <w:rPr>
          <w:rFonts w:ascii="Times New Roman" w:hAnsi="Times New Roman" w:cs="Times New Roman"/>
          <w:sz w:val="18"/>
          <w:szCs w:val="18"/>
          <w:shd w:val="clear" w:color="auto" w:fill="FFFFFF"/>
        </w:rPr>
        <w:t>Disord</w:t>
      </w:r>
      <w:proofErr w:type="spellEnd"/>
      <w:r w:rsidRPr="0015051E">
        <w:rPr>
          <w:rFonts w:ascii="Times New Roman" w:hAnsi="Times New Roman" w:cs="Times New Roman"/>
          <w:sz w:val="18"/>
          <w:szCs w:val="18"/>
          <w:shd w:val="clear" w:color="auto" w:fill="FFFFFF"/>
        </w:rPr>
        <w:t xml:space="preserve">. 1999 </w:t>
      </w:r>
      <w:proofErr w:type="gramStart"/>
      <w:r w:rsidRPr="0015051E">
        <w:rPr>
          <w:rFonts w:ascii="Times New Roman" w:hAnsi="Times New Roman" w:cs="Times New Roman"/>
          <w:sz w:val="18"/>
          <w:szCs w:val="18"/>
          <w:shd w:val="clear" w:color="auto" w:fill="FFFFFF"/>
        </w:rPr>
        <w:t>Apr;29:129</w:t>
      </w:r>
      <w:proofErr w:type="gramEnd"/>
      <w:r w:rsidRPr="0015051E">
        <w:rPr>
          <w:rFonts w:ascii="Times New Roman" w:hAnsi="Times New Roman" w:cs="Times New Roman"/>
          <w:sz w:val="18"/>
          <w:szCs w:val="18"/>
          <w:shd w:val="clear" w:color="auto" w:fill="FFFFFF"/>
        </w:rPr>
        <w:t>-41.</w:t>
      </w:r>
    </w:p>
    <w:p w14:paraId="3EA8F583" w14:textId="77777777" w:rsidR="003C188C" w:rsidRPr="0015051E" w:rsidRDefault="003C188C" w:rsidP="003C188C">
      <w:pPr>
        <w:pStyle w:val="ListParagraph"/>
        <w:ind w:left="0"/>
        <w:jc w:val="both"/>
        <w:rPr>
          <w:rFonts w:ascii="Times New Roman" w:hAnsi="Times New Roman" w:cs="Times New Roman"/>
          <w:sz w:val="18"/>
          <w:szCs w:val="18"/>
        </w:rPr>
      </w:pPr>
    </w:p>
    <w:p w14:paraId="72DF6A71"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Kopp S, </w:t>
      </w:r>
      <w:proofErr w:type="spellStart"/>
      <w:r w:rsidRPr="0015051E">
        <w:rPr>
          <w:rFonts w:ascii="Times New Roman" w:hAnsi="Times New Roman" w:cs="Times New Roman"/>
          <w:sz w:val="18"/>
          <w:szCs w:val="18"/>
          <w:shd w:val="clear" w:color="auto" w:fill="FFFFFF"/>
        </w:rPr>
        <w:t>Gillberg</w:t>
      </w:r>
      <w:proofErr w:type="spellEnd"/>
      <w:r w:rsidRPr="0015051E">
        <w:rPr>
          <w:rFonts w:ascii="Times New Roman" w:hAnsi="Times New Roman" w:cs="Times New Roman"/>
          <w:sz w:val="18"/>
          <w:szCs w:val="18"/>
          <w:shd w:val="clear" w:color="auto" w:fill="FFFFFF"/>
        </w:rPr>
        <w:t xml:space="preserve"> C. The Autism Spectrum Screening Questionnaire (ASSQ)-Revised Extended Version (ASSQ-REV): An instrument for better capturing the autism phenotype in girls? A preliminary study involving 191 clinical cases and community controls. Res Dev </w:t>
      </w:r>
      <w:proofErr w:type="spellStart"/>
      <w:r w:rsidRPr="0015051E">
        <w:rPr>
          <w:rFonts w:ascii="Times New Roman" w:hAnsi="Times New Roman" w:cs="Times New Roman"/>
          <w:sz w:val="18"/>
          <w:szCs w:val="18"/>
          <w:shd w:val="clear" w:color="auto" w:fill="FFFFFF"/>
        </w:rPr>
        <w:t>Disabil</w:t>
      </w:r>
      <w:proofErr w:type="spellEnd"/>
      <w:r w:rsidRPr="0015051E">
        <w:rPr>
          <w:rFonts w:ascii="Times New Roman" w:hAnsi="Times New Roman" w:cs="Times New Roman"/>
          <w:sz w:val="18"/>
          <w:szCs w:val="18"/>
          <w:shd w:val="clear" w:color="auto" w:fill="FFFFFF"/>
        </w:rPr>
        <w:t>. 2011 Nov 1;32(6):2875-88.</w:t>
      </w:r>
    </w:p>
    <w:p w14:paraId="000378AD" w14:textId="77777777" w:rsidR="003C188C" w:rsidRPr="0015051E" w:rsidRDefault="003C188C" w:rsidP="003C188C">
      <w:pPr>
        <w:pStyle w:val="ListParagraph"/>
        <w:ind w:left="0"/>
        <w:jc w:val="both"/>
        <w:rPr>
          <w:rFonts w:ascii="Times New Roman" w:hAnsi="Times New Roman" w:cs="Times New Roman"/>
          <w:sz w:val="18"/>
          <w:szCs w:val="18"/>
        </w:rPr>
      </w:pPr>
    </w:p>
    <w:p w14:paraId="20392FA2"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lang w:val="de-DE"/>
        </w:rPr>
        <w:t xml:space="preserve">Schopler E, Reichler RJ, Renner BR. </w:t>
      </w:r>
      <w:r w:rsidRPr="0015051E">
        <w:rPr>
          <w:rFonts w:ascii="Times New Roman" w:hAnsi="Times New Roman" w:cs="Times New Roman"/>
          <w:sz w:val="18"/>
          <w:szCs w:val="18"/>
          <w:shd w:val="clear" w:color="auto" w:fill="FFFFFF"/>
        </w:rPr>
        <w:t>The childhood autism rating scale (CARS). Los Angeles, CA: Western Psychological Services; 2010.</w:t>
      </w:r>
    </w:p>
    <w:p w14:paraId="4CE528D4" w14:textId="77777777" w:rsidR="003C188C" w:rsidRPr="0015051E" w:rsidRDefault="003C188C" w:rsidP="003C188C">
      <w:pPr>
        <w:pStyle w:val="ListParagraph"/>
        <w:ind w:left="0"/>
        <w:jc w:val="both"/>
        <w:rPr>
          <w:rFonts w:ascii="Times New Roman" w:hAnsi="Times New Roman" w:cs="Times New Roman"/>
          <w:sz w:val="18"/>
          <w:szCs w:val="18"/>
        </w:rPr>
      </w:pPr>
    </w:p>
    <w:p w14:paraId="0E5C1F8D"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lang w:val="de-DE"/>
        </w:rPr>
      </w:pPr>
      <w:r w:rsidRPr="0015051E">
        <w:rPr>
          <w:rFonts w:ascii="Times New Roman" w:hAnsi="Times New Roman" w:cs="Times New Roman"/>
          <w:sz w:val="18"/>
          <w:szCs w:val="18"/>
          <w:shd w:val="clear" w:color="auto" w:fill="FFFFFF"/>
          <w:lang w:val="de-DE"/>
        </w:rPr>
        <w:t>Gilliam JE. Gilliam Asperger's Disorder Scale: GADS. Austin, TX: Pro-ed; 2001.</w:t>
      </w:r>
    </w:p>
    <w:p w14:paraId="7F332DCC" w14:textId="77777777" w:rsidR="003C188C" w:rsidRPr="0015051E" w:rsidRDefault="003C188C" w:rsidP="003C188C">
      <w:pPr>
        <w:pStyle w:val="ListParagraph"/>
        <w:ind w:left="0"/>
        <w:jc w:val="both"/>
        <w:rPr>
          <w:rFonts w:ascii="Times New Roman" w:hAnsi="Times New Roman" w:cs="Times New Roman"/>
          <w:sz w:val="18"/>
          <w:szCs w:val="18"/>
          <w:lang w:val="de-DE"/>
        </w:rPr>
      </w:pPr>
    </w:p>
    <w:p w14:paraId="6970F98C"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Gilliam JE. GARS-3: Gilliam Autism Rating Scale–Third Edition (GARS-3). Austin, TX: Pro-ed; 2014.</w:t>
      </w:r>
    </w:p>
    <w:p w14:paraId="2E22553D" w14:textId="77777777" w:rsidR="003C188C" w:rsidRPr="0015051E" w:rsidRDefault="003C188C" w:rsidP="003C188C">
      <w:pPr>
        <w:pStyle w:val="ListParagraph"/>
        <w:ind w:left="0"/>
        <w:jc w:val="both"/>
        <w:rPr>
          <w:rFonts w:ascii="Times New Roman" w:hAnsi="Times New Roman" w:cs="Times New Roman"/>
          <w:sz w:val="18"/>
          <w:szCs w:val="18"/>
        </w:rPr>
      </w:pPr>
    </w:p>
    <w:p w14:paraId="762CD5C8"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Krug DA. Krug </w:t>
      </w:r>
      <w:proofErr w:type="spellStart"/>
      <w:r w:rsidRPr="0015051E">
        <w:rPr>
          <w:rFonts w:ascii="Times New Roman" w:hAnsi="Times New Roman" w:cs="Times New Roman"/>
          <w:sz w:val="18"/>
          <w:szCs w:val="18"/>
          <w:shd w:val="clear" w:color="auto" w:fill="FFFFFF"/>
        </w:rPr>
        <w:t>asperger's</w:t>
      </w:r>
      <w:proofErr w:type="spellEnd"/>
      <w:r w:rsidRPr="0015051E">
        <w:rPr>
          <w:rFonts w:ascii="Times New Roman" w:hAnsi="Times New Roman" w:cs="Times New Roman"/>
          <w:sz w:val="18"/>
          <w:szCs w:val="18"/>
          <w:shd w:val="clear" w:color="auto" w:fill="FFFFFF"/>
        </w:rPr>
        <w:t xml:space="preserve"> disorder index: Examiner's manual. Pro-ed; 2003.</w:t>
      </w:r>
    </w:p>
    <w:p w14:paraId="31124495" w14:textId="77777777" w:rsidR="003C188C" w:rsidRPr="0015051E" w:rsidRDefault="003C188C" w:rsidP="003C188C">
      <w:pPr>
        <w:pStyle w:val="ListParagraph"/>
        <w:ind w:left="0"/>
        <w:jc w:val="both"/>
        <w:rPr>
          <w:rFonts w:ascii="Times New Roman" w:hAnsi="Times New Roman" w:cs="Times New Roman"/>
          <w:sz w:val="18"/>
          <w:szCs w:val="18"/>
        </w:rPr>
      </w:pPr>
    </w:p>
    <w:p w14:paraId="24DDC366" w14:textId="77777777" w:rsidR="003C188C" w:rsidRPr="0015051E" w:rsidRDefault="003C188C" w:rsidP="003C188C">
      <w:pPr>
        <w:pStyle w:val="ListParagraph"/>
        <w:numPr>
          <w:ilvl w:val="0"/>
          <w:numId w:val="19"/>
        </w:numPr>
        <w:spacing w:after="0" w:line="240" w:lineRule="auto"/>
        <w:ind w:left="0" w:hanging="502"/>
        <w:jc w:val="both"/>
        <w:rPr>
          <w:rFonts w:ascii="Times New Roman" w:hAnsi="Times New Roman" w:cs="Times New Roman"/>
          <w:sz w:val="18"/>
          <w:szCs w:val="18"/>
        </w:rPr>
      </w:pPr>
      <w:r w:rsidRPr="0015051E">
        <w:rPr>
          <w:rFonts w:ascii="Times New Roman" w:hAnsi="Times New Roman" w:cs="Times New Roman"/>
          <w:sz w:val="18"/>
          <w:szCs w:val="18"/>
          <w:shd w:val="clear" w:color="auto" w:fill="FFFFFF"/>
        </w:rPr>
        <w:t xml:space="preserve">Derks O, Heinrich M, Brooks W, Sterkenburg P, McCarthy J, Underwood L, </w:t>
      </w:r>
      <w:proofErr w:type="spellStart"/>
      <w:r w:rsidRPr="0015051E">
        <w:rPr>
          <w:rFonts w:ascii="Times New Roman" w:hAnsi="Times New Roman" w:cs="Times New Roman"/>
          <w:sz w:val="18"/>
          <w:szCs w:val="18"/>
          <w:shd w:val="clear" w:color="auto" w:fill="FFFFFF"/>
        </w:rPr>
        <w:t>Sappok</w:t>
      </w:r>
      <w:proofErr w:type="spellEnd"/>
      <w:r w:rsidRPr="0015051E">
        <w:rPr>
          <w:rFonts w:ascii="Times New Roman" w:hAnsi="Times New Roman" w:cs="Times New Roman"/>
          <w:sz w:val="18"/>
          <w:szCs w:val="18"/>
          <w:shd w:val="clear" w:color="auto" w:fill="FFFFFF"/>
        </w:rPr>
        <w:t xml:space="preserve"> T. The Social Communication Questionnaire for adults with intellectual disability: SCQ‐AID. Autism Res. 2017 Sep;10(9):1481-90.</w:t>
      </w:r>
    </w:p>
    <w:p w14:paraId="09789A24" w14:textId="77777777" w:rsidR="0007379D" w:rsidRPr="0015051E" w:rsidRDefault="0007379D" w:rsidP="00B01E5D">
      <w:pPr>
        <w:spacing w:line="480" w:lineRule="auto"/>
        <w:rPr>
          <w:rFonts w:ascii="Times New Roman" w:hAnsi="Times New Roman" w:cs="Times New Roman"/>
          <w:sz w:val="20"/>
          <w:szCs w:val="20"/>
        </w:rPr>
      </w:pPr>
    </w:p>
    <w:p w14:paraId="500ADA02" w14:textId="3CB9BF13" w:rsidR="0051504F" w:rsidRPr="0015051E" w:rsidRDefault="009E12DC" w:rsidP="00B01E5D">
      <w:pPr>
        <w:autoSpaceDE w:val="0"/>
        <w:autoSpaceDN w:val="0"/>
        <w:adjustRightInd w:val="0"/>
        <w:spacing w:after="0" w:line="480" w:lineRule="auto"/>
        <w:jc w:val="both"/>
        <w:rPr>
          <w:rFonts w:ascii="Times New Roman" w:hAnsi="Times New Roman" w:cs="Times New Roman"/>
        </w:rPr>
      </w:pPr>
      <w:r w:rsidRPr="0015051E">
        <w:rPr>
          <w:rFonts w:ascii="Times New Roman" w:hAnsi="Times New Roman" w:cs="Times New Roman"/>
        </w:rPr>
        <w:br w:type="column"/>
      </w:r>
      <w:r w:rsidR="0051504F" w:rsidRPr="0015051E">
        <w:rPr>
          <w:rFonts w:ascii="Times New Roman" w:hAnsi="Times New Roman" w:cs="Times New Roman"/>
        </w:rPr>
        <w:lastRenderedPageBreak/>
        <w:t xml:space="preserve">Figure 1: </w:t>
      </w:r>
      <w:r w:rsidR="0051504F" w:rsidRPr="0015051E">
        <w:rPr>
          <w:rFonts w:ascii="Times New Roman" w:hAnsi="Times New Roman" w:cs="Times New Roman"/>
          <w:i/>
          <w:iCs/>
        </w:rPr>
        <w:t>Indicators of the need for assessment</w:t>
      </w:r>
    </w:p>
    <w:tbl>
      <w:tblPr>
        <w:tblStyle w:val="TableGrid"/>
        <w:tblW w:w="0" w:type="auto"/>
        <w:tblLook w:val="04A0" w:firstRow="1" w:lastRow="0" w:firstColumn="1" w:lastColumn="0" w:noHBand="0" w:noVBand="1"/>
      </w:tblPr>
      <w:tblGrid>
        <w:gridCol w:w="9016"/>
      </w:tblGrid>
      <w:tr w:rsidR="0051504F" w:rsidRPr="0015051E" w14:paraId="7929B4CE" w14:textId="77777777" w:rsidTr="007B6E80">
        <w:tc>
          <w:tcPr>
            <w:tcW w:w="9016" w:type="dxa"/>
          </w:tcPr>
          <w:p w14:paraId="4B5A562B" w14:textId="77777777" w:rsidR="0051504F" w:rsidRPr="0015051E" w:rsidRDefault="0051504F" w:rsidP="00B01E5D">
            <w:p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t xml:space="preserve">It is good practice for professionals working with autistic individuals to be aware of the core features of autism, including more subtle manifestations of symptoms in individuals with average or above average intellectual functioning.  </w:t>
            </w:r>
          </w:p>
          <w:p w14:paraId="63A8887C" w14:textId="77777777" w:rsidR="0051504F" w:rsidRPr="0015051E" w:rsidRDefault="0051504F" w:rsidP="00B01E5D">
            <w:pPr>
              <w:autoSpaceDE w:val="0"/>
              <w:autoSpaceDN w:val="0"/>
              <w:adjustRightInd w:val="0"/>
              <w:spacing w:line="480" w:lineRule="auto"/>
              <w:jc w:val="both"/>
              <w:rPr>
                <w:rFonts w:ascii="Times New Roman" w:hAnsi="Times New Roman" w:cs="Times New Roman"/>
              </w:rPr>
            </w:pPr>
          </w:p>
          <w:p w14:paraId="5388E738" w14:textId="0CBD2432" w:rsidR="0051504F" w:rsidRPr="0015051E" w:rsidRDefault="0051504F" w:rsidP="00B01E5D">
            <w:p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t>The presence or observation of any of the following could prompt further investigation, including a referral for a diagnostic assessment; adapted from the DSM-5</w:t>
            </w:r>
            <w:r w:rsidR="007F5C5A" w:rsidRPr="0015051E">
              <w:rPr>
                <w:rFonts w:ascii="Times New Roman" w:hAnsi="Times New Roman" w:cs="Times New Roman"/>
              </w:rPr>
              <w:t xml:space="preserve"> TR</w:t>
            </w:r>
            <w:r w:rsidRPr="0015051E">
              <w:rPr>
                <w:rFonts w:ascii="Times New Roman" w:hAnsi="Times New Roman" w:cs="Times New Roman"/>
              </w:rPr>
              <w:t xml:space="preserve"> diagnostic criteria and ICD-11:</w:t>
            </w:r>
          </w:p>
          <w:p w14:paraId="461B37F2" w14:textId="77777777" w:rsidR="0051504F" w:rsidRPr="0015051E" w:rsidRDefault="0051504F" w:rsidP="00B01E5D">
            <w:pPr>
              <w:autoSpaceDE w:val="0"/>
              <w:autoSpaceDN w:val="0"/>
              <w:adjustRightInd w:val="0"/>
              <w:spacing w:line="480" w:lineRule="auto"/>
              <w:jc w:val="both"/>
              <w:rPr>
                <w:rFonts w:ascii="Times New Roman" w:hAnsi="Times New Roman" w:cs="Times New Roman"/>
              </w:rPr>
            </w:pPr>
          </w:p>
          <w:p w14:paraId="1D3E0845" w14:textId="6AB558C5" w:rsidR="0051504F" w:rsidRPr="0015051E" w:rsidRDefault="0051504F" w:rsidP="00B01E5D">
            <w:pPr>
              <w:pStyle w:val="ListParagraph"/>
              <w:numPr>
                <w:ilvl w:val="0"/>
                <w:numId w:val="1"/>
              </w:num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t>Difficulties with social interaction with staff or peers, including initiation and engagement in to-and-fro conversations, reduced sharing of interests or emotions</w:t>
            </w:r>
            <w:r w:rsidR="00D22BC0" w:rsidRPr="0015051E">
              <w:rPr>
                <w:rFonts w:ascii="Times New Roman" w:hAnsi="Times New Roman" w:cs="Times New Roman"/>
              </w:rPr>
              <w:t xml:space="preserve">, and difficulty responding appropriately, including </w:t>
            </w:r>
            <w:r w:rsidR="00F41550" w:rsidRPr="0015051E">
              <w:rPr>
                <w:rFonts w:ascii="Times New Roman" w:hAnsi="Times New Roman" w:cs="Times New Roman"/>
              </w:rPr>
              <w:t>selective/</w:t>
            </w:r>
            <w:r w:rsidR="00D22BC0" w:rsidRPr="0015051E">
              <w:rPr>
                <w:rFonts w:ascii="Times New Roman" w:hAnsi="Times New Roman" w:cs="Times New Roman"/>
              </w:rPr>
              <w:t>situational mutism.</w:t>
            </w:r>
          </w:p>
          <w:p w14:paraId="6FD0123C" w14:textId="77777777" w:rsidR="0051504F" w:rsidRPr="0015051E" w:rsidRDefault="0051504F" w:rsidP="00B01E5D">
            <w:pPr>
              <w:pStyle w:val="ListParagraph"/>
              <w:numPr>
                <w:ilvl w:val="0"/>
                <w:numId w:val="1"/>
              </w:num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t>Reduced, unusual or poorly integrated non-verbal communication, such as eye contact, facial expression or understanding/use of gestures.</w:t>
            </w:r>
          </w:p>
          <w:p w14:paraId="1C587977" w14:textId="77777777" w:rsidR="0051504F" w:rsidRPr="0015051E" w:rsidRDefault="0051504F" w:rsidP="00B01E5D">
            <w:pPr>
              <w:pStyle w:val="ListParagraph"/>
              <w:numPr>
                <w:ilvl w:val="0"/>
                <w:numId w:val="1"/>
              </w:num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t>Difficulties developing and maintaining relationships with staff and peers, including adjusting behaviour for varying social contexts.</w:t>
            </w:r>
          </w:p>
          <w:p w14:paraId="093892D7" w14:textId="77777777" w:rsidR="0051504F" w:rsidRPr="0015051E" w:rsidRDefault="0051504F" w:rsidP="00B01E5D">
            <w:pPr>
              <w:pStyle w:val="ListParagraph"/>
              <w:numPr>
                <w:ilvl w:val="0"/>
                <w:numId w:val="1"/>
              </w:num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t xml:space="preserve">Insistence on sameness and inflexible adherence to routines, such as extreme reactions or distress to minor changes in their routine or environment and cognitive rigidity. </w:t>
            </w:r>
          </w:p>
          <w:p w14:paraId="5A65F5F4" w14:textId="77777777" w:rsidR="0051504F" w:rsidRPr="0015051E" w:rsidRDefault="0051504F" w:rsidP="00B01E5D">
            <w:pPr>
              <w:pStyle w:val="ListParagraph"/>
              <w:numPr>
                <w:ilvl w:val="0"/>
                <w:numId w:val="1"/>
              </w:num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t>Unusually intense preoccupations with subjects or objects and/or circumscribed interests that are excessive and may impact on communication or functioning.</w:t>
            </w:r>
          </w:p>
          <w:p w14:paraId="14998628" w14:textId="77777777" w:rsidR="0051504F" w:rsidRPr="0015051E" w:rsidRDefault="0051504F" w:rsidP="00B01E5D">
            <w:pPr>
              <w:pStyle w:val="ListParagraph"/>
              <w:numPr>
                <w:ilvl w:val="0"/>
                <w:numId w:val="1"/>
              </w:num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t>Stereotyped or repetitive motor movements, use of objects or speech, such as repeating the words or phrases of others (echolalia) or using stereotyped or idiosyncratic language.</w:t>
            </w:r>
          </w:p>
          <w:p w14:paraId="60BC7150" w14:textId="77777777" w:rsidR="0051504F" w:rsidRPr="0015051E" w:rsidRDefault="0051504F" w:rsidP="00B01E5D">
            <w:pPr>
              <w:pStyle w:val="ListParagraph"/>
              <w:numPr>
                <w:ilvl w:val="0"/>
                <w:numId w:val="1"/>
              </w:num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t>Unusual sensory interests or sensory sensitivities, such as hyper and hypo sensitivity and/or sensory avoidance/seeking.</w:t>
            </w:r>
          </w:p>
          <w:p w14:paraId="38540086" w14:textId="77777777" w:rsidR="0051504F" w:rsidRPr="0015051E" w:rsidRDefault="0051504F" w:rsidP="00B01E5D">
            <w:pPr>
              <w:pStyle w:val="ListParagraph"/>
              <w:numPr>
                <w:ilvl w:val="0"/>
                <w:numId w:val="5"/>
              </w:num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t>The presence of other neurodevelopmental conditions, such as ADHD and intellectual disability.</w:t>
            </w:r>
          </w:p>
          <w:p w14:paraId="09A4F531" w14:textId="77777777" w:rsidR="0051504F" w:rsidRPr="0015051E" w:rsidRDefault="0051504F" w:rsidP="00B01E5D">
            <w:pPr>
              <w:pStyle w:val="ListParagraph"/>
              <w:numPr>
                <w:ilvl w:val="0"/>
                <w:numId w:val="3"/>
              </w:num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t>A family history of neurodevelopmental and/or genetic conditions with known associations with autism.</w:t>
            </w:r>
          </w:p>
          <w:p w14:paraId="185F0A7B" w14:textId="77777777" w:rsidR="0051504F" w:rsidRPr="0015051E" w:rsidRDefault="0051504F" w:rsidP="00B01E5D">
            <w:pPr>
              <w:pStyle w:val="ListParagraph"/>
              <w:numPr>
                <w:ilvl w:val="0"/>
                <w:numId w:val="3"/>
              </w:num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lastRenderedPageBreak/>
              <w:t>An existing diagnosis of OCD or the presence of obsessive/compulsive traits.</w:t>
            </w:r>
          </w:p>
          <w:p w14:paraId="1121D492" w14:textId="77777777" w:rsidR="0051504F" w:rsidRPr="0015051E" w:rsidRDefault="0051504F" w:rsidP="00B01E5D">
            <w:pPr>
              <w:pStyle w:val="ListParagraph"/>
              <w:numPr>
                <w:ilvl w:val="0"/>
                <w:numId w:val="3"/>
              </w:num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t xml:space="preserve">Existing diagnoses of personality disorder, particularly schizoid personality disorder, obsessive-compulsive personality disorder and/or personality disorder – not otherwise specified. </w:t>
            </w:r>
          </w:p>
          <w:p w14:paraId="59E4AE3E" w14:textId="77777777" w:rsidR="0051504F" w:rsidRPr="0015051E" w:rsidRDefault="0051504F" w:rsidP="00B01E5D">
            <w:pPr>
              <w:pStyle w:val="ListParagraph"/>
              <w:numPr>
                <w:ilvl w:val="0"/>
                <w:numId w:val="3"/>
              </w:numPr>
              <w:autoSpaceDE w:val="0"/>
              <w:autoSpaceDN w:val="0"/>
              <w:adjustRightInd w:val="0"/>
              <w:spacing w:line="480" w:lineRule="auto"/>
              <w:jc w:val="both"/>
              <w:rPr>
                <w:rFonts w:ascii="Times New Roman" w:hAnsi="Times New Roman" w:cs="Times New Roman"/>
              </w:rPr>
            </w:pPr>
            <w:r w:rsidRPr="0015051E">
              <w:rPr>
                <w:rFonts w:ascii="Times New Roman" w:hAnsi="Times New Roman" w:cs="Times New Roman"/>
              </w:rPr>
              <w:t>Highly detailed offence accounts combined with indicators of poor episodic memory and/or sequencing difficulties.</w:t>
            </w:r>
          </w:p>
          <w:p w14:paraId="34FD6C1F" w14:textId="77777777" w:rsidR="0051504F" w:rsidRPr="0015051E" w:rsidRDefault="0051504F" w:rsidP="00B01E5D">
            <w:pPr>
              <w:autoSpaceDE w:val="0"/>
              <w:autoSpaceDN w:val="0"/>
              <w:adjustRightInd w:val="0"/>
              <w:spacing w:line="480" w:lineRule="auto"/>
              <w:jc w:val="both"/>
              <w:rPr>
                <w:rFonts w:ascii="Times New Roman" w:hAnsi="Times New Roman" w:cs="Times New Roman"/>
              </w:rPr>
            </w:pPr>
          </w:p>
        </w:tc>
      </w:tr>
    </w:tbl>
    <w:p w14:paraId="01B8A377" w14:textId="500A30FB" w:rsidR="0007379D" w:rsidRPr="0015051E" w:rsidRDefault="0007379D" w:rsidP="00B01E5D">
      <w:pPr>
        <w:spacing w:line="480" w:lineRule="auto"/>
        <w:rPr>
          <w:rFonts w:ascii="Times New Roman" w:hAnsi="Times New Roman" w:cs="Times New Roman"/>
          <w:sz w:val="20"/>
          <w:szCs w:val="20"/>
        </w:rPr>
      </w:pPr>
    </w:p>
    <w:p w14:paraId="3205E7A0" w14:textId="2793A1D2" w:rsidR="0051504F" w:rsidRPr="0015051E" w:rsidRDefault="0051504F" w:rsidP="00B01E5D">
      <w:pPr>
        <w:spacing w:line="480" w:lineRule="auto"/>
        <w:rPr>
          <w:rFonts w:ascii="Times New Roman" w:hAnsi="Times New Roman" w:cs="Times New Roman"/>
          <w:sz w:val="20"/>
          <w:szCs w:val="20"/>
        </w:rPr>
      </w:pPr>
    </w:p>
    <w:p w14:paraId="65B3ADB5" w14:textId="391BF057" w:rsidR="0051504F" w:rsidRPr="0015051E" w:rsidRDefault="0051504F" w:rsidP="00B01E5D">
      <w:pPr>
        <w:spacing w:line="480" w:lineRule="auto"/>
        <w:rPr>
          <w:rFonts w:ascii="Times New Roman" w:hAnsi="Times New Roman" w:cs="Times New Roman"/>
          <w:sz w:val="20"/>
          <w:szCs w:val="20"/>
        </w:rPr>
      </w:pPr>
    </w:p>
    <w:p w14:paraId="7FE00F8B" w14:textId="51C154CF" w:rsidR="0051504F" w:rsidRPr="0015051E" w:rsidRDefault="0051504F" w:rsidP="00B01E5D">
      <w:pPr>
        <w:spacing w:line="480" w:lineRule="auto"/>
        <w:rPr>
          <w:rFonts w:ascii="Times New Roman" w:hAnsi="Times New Roman" w:cs="Times New Roman"/>
          <w:sz w:val="20"/>
          <w:szCs w:val="20"/>
        </w:rPr>
      </w:pPr>
    </w:p>
    <w:p w14:paraId="00DF7939" w14:textId="265DAAB2" w:rsidR="0051504F" w:rsidRPr="0015051E" w:rsidRDefault="0051504F" w:rsidP="00B01E5D">
      <w:pPr>
        <w:spacing w:line="480" w:lineRule="auto"/>
        <w:rPr>
          <w:rFonts w:ascii="Times New Roman" w:hAnsi="Times New Roman" w:cs="Times New Roman"/>
          <w:sz w:val="20"/>
          <w:szCs w:val="20"/>
        </w:rPr>
      </w:pPr>
    </w:p>
    <w:p w14:paraId="726A3458" w14:textId="720B0785" w:rsidR="00E75C09" w:rsidRPr="0015051E" w:rsidRDefault="00E75C09" w:rsidP="00B01E5D">
      <w:pPr>
        <w:spacing w:line="480" w:lineRule="auto"/>
        <w:rPr>
          <w:rFonts w:ascii="Times New Roman" w:hAnsi="Times New Roman" w:cs="Times New Roman"/>
          <w:sz w:val="20"/>
          <w:szCs w:val="20"/>
        </w:rPr>
      </w:pPr>
    </w:p>
    <w:p w14:paraId="2C2C6284" w14:textId="3DCC3CB1" w:rsidR="00E75C09" w:rsidRPr="0015051E" w:rsidRDefault="00E75C09" w:rsidP="00B01E5D">
      <w:pPr>
        <w:spacing w:line="480" w:lineRule="auto"/>
        <w:rPr>
          <w:rFonts w:ascii="Times New Roman" w:hAnsi="Times New Roman" w:cs="Times New Roman"/>
          <w:sz w:val="20"/>
          <w:szCs w:val="20"/>
        </w:rPr>
      </w:pPr>
    </w:p>
    <w:p w14:paraId="5F412ADD" w14:textId="621654F2" w:rsidR="00E75C09" w:rsidRPr="0015051E" w:rsidRDefault="00E75C09" w:rsidP="00B01E5D">
      <w:pPr>
        <w:spacing w:line="480" w:lineRule="auto"/>
        <w:rPr>
          <w:rFonts w:ascii="Times New Roman" w:hAnsi="Times New Roman" w:cs="Times New Roman"/>
          <w:sz w:val="20"/>
          <w:szCs w:val="20"/>
        </w:rPr>
      </w:pPr>
    </w:p>
    <w:p w14:paraId="0DC5C100" w14:textId="7689E4DA" w:rsidR="00E75C09" w:rsidRPr="0015051E" w:rsidRDefault="00E75C09" w:rsidP="00B01E5D">
      <w:pPr>
        <w:spacing w:line="480" w:lineRule="auto"/>
        <w:rPr>
          <w:rFonts w:ascii="Times New Roman" w:hAnsi="Times New Roman" w:cs="Times New Roman"/>
          <w:sz w:val="20"/>
          <w:szCs w:val="20"/>
        </w:rPr>
      </w:pPr>
    </w:p>
    <w:p w14:paraId="231D86D1" w14:textId="3EC9D113" w:rsidR="00E75C09" w:rsidRPr="0015051E" w:rsidRDefault="00E75C09" w:rsidP="00B01E5D">
      <w:pPr>
        <w:spacing w:line="480" w:lineRule="auto"/>
        <w:rPr>
          <w:rFonts w:ascii="Times New Roman" w:hAnsi="Times New Roman" w:cs="Times New Roman"/>
          <w:sz w:val="20"/>
          <w:szCs w:val="20"/>
        </w:rPr>
      </w:pPr>
    </w:p>
    <w:p w14:paraId="280C2E22" w14:textId="77777777" w:rsidR="006E0A6B" w:rsidRPr="0015051E" w:rsidRDefault="006E0A6B" w:rsidP="00B01E5D">
      <w:pPr>
        <w:spacing w:line="480" w:lineRule="auto"/>
        <w:rPr>
          <w:rFonts w:ascii="Times New Roman" w:hAnsi="Times New Roman" w:cs="Times New Roman"/>
          <w:sz w:val="20"/>
          <w:szCs w:val="20"/>
        </w:rPr>
      </w:pPr>
    </w:p>
    <w:p w14:paraId="5B56199E" w14:textId="77777777" w:rsidR="006E0A6B" w:rsidRPr="0015051E" w:rsidRDefault="006E0A6B" w:rsidP="00B01E5D">
      <w:pPr>
        <w:spacing w:line="480" w:lineRule="auto"/>
        <w:rPr>
          <w:rFonts w:ascii="Times New Roman" w:hAnsi="Times New Roman" w:cs="Times New Roman"/>
          <w:sz w:val="20"/>
          <w:szCs w:val="20"/>
        </w:rPr>
      </w:pPr>
    </w:p>
    <w:p w14:paraId="5F6694E0" w14:textId="7D6A4072" w:rsidR="00E75C09" w:rsidRPr="0015051E" w:rsidRDefault="00E75C09" w:rsidP="00B01E5D">
      <w:pPr>
        <w:spacing w:line="480" w:lineRule="auto"/>
        <w:rPr>
          <w:rFonts w:ascii="Times New Roman" w:hAnsi="Times New Roman" w:cs="Times New Roman"/>
          <w:sz w:val="20"/>
          <w:szCs w:val="20"/>
        </w:rPr>
      </w:pPr>
    </w:p>
    <w:p w14:paraId="703744E8" w14:textId="135B5CEA" w:rsidR="00E75C09" w:rsidRPr="0015051E" w:rsidRDefault="00E75C09" w:rsidP="00B01E5D">
      <w:pPr>
        <w:spacing w:line="480" w:lineRule="auto"/>
        <w:rPr>
          <w:rFonts w:ascii="Times New Roman" w:hAnsi="Times New Roman" w:cs="Times New Roman"/>
          <w:sz w:val="20"/>
          <w:szCs w:val="20"/>
        </w:rPr>
      </w:pPr>
    </w:p>
    <w:p w14:paraId="33082E63" w14:textId="25124859" w:rsidR="00E75C09" w:rsidRPr="0015051E" w:rsidRDefault="00E75C09" w:rsidP="00B01E5D">
      <w:pPr>
        <w:spacing w:line="480" w:lineRule="auto"/>
        <w:rPr>
          <w:rFonts w:ascii="Times New Roman" w:hAnsi="Times New Roman" w:cs="Times New Roman"/>
          <w:sz w:val="20"/>
          <w:szCs w:val="20"/>
        </w:rPr>
      </w:pPr>
    </w:p>
    <w:p w14:paraId="496E399A" w14:textId="74DB81BA" w:rsidR="00E75C09" w:rsidRPr="0015051E" w:rsidRDefault="00E75C09" w:rsidP="00B01E5D">
      <w:pPr>
        <w:spacing w:line="480" w:lineRule="auto"/>
        <w:rPr>
          <w:rFonts w:ascii="Times New Roman" w:hAnsi="Times New Roman" w:cs="Times New Roman"/>
          <w:sz w:val="20"/>
          <w:szCs w:val="20"/>
        </w:rPr>
      </w:pPr>
    </w:p>
    <w:p w14:paraId="240CC012" w14:textId="77777777" w:rsidR="00E75C09" w:rsidRPr="0015051E" w:rsidRDefault="00E75C09" w:rsidP="00B01E5D">
      <w:pPr>
        <w:spacing w:line="480" w:lineRule="auto"/>
        <w:rPr>
          <w:rFonts w:ascii="Times New Roman" w:hAnsi="Times New Roman" w:cs="Times New Roman"/>
          <w:sz w:val="20"/>
          <w:szCs w:val="20"/>
        </w:rPr>
      </w:pPr>
    </w:p>
    <w:p w14:paraId="488F7C7F" w14:textId="4A1B6198" w:rsidR="0051504F" w:rsidRPr="0015051E" w:rsidRDefault="0051504F" w:rsidP="00B01E5D">
      <w:pPr>
        <w:spacing w:after="0" w:line="480" w:lineRule="auto"/>
        <w:jc w:val="both"/>
        <w:rPr>
          <w:rFonts w:ascii="Times New Roman" w:hAnsi="Times New Roman" w:cs="Times New Roman"/>
          <w:i/>
          <w:iCs/>
        </w:rPr>
      </w:pPr>
      <w:r w:rsidRPr="0015051E">
        <w:rPr>
          <w:rFonts w:ascii="Times New Roman" w:hAnsi="Times New Roman" w:cs="Times New Roman"/>
        </w:rPr>
        <w:lastRenderedPageBreak/>
        <w:t xml:space="preserve">Figure 2: </w:t>
      </w:r>
      <w:r w:rsidRPr="0015051E">
        <w:rPr>
          <w:rFonts w:ascii="Times New Roman" w:hAnsi="Times New Roman" w:cs="Times New Roman"/>
          <w:i/>
          <w:iCs/>
        </w:rPr>
        <w:t xml:space="preserve">Considerations for adaptation during </w:t>
      </w:r>
      <w:r w:rsidR="002C7ED8" w:rsidRPr="0015051E">
        <w:rPr>
          <w:rFonts w:ascii="Times New Roman" w:hAnsi="Times New Roman" w:cs="Times New Roman"/>
          <w:i/>
          <w:iCs/>
        </w:rPr>
        <w:t>psychosocial support</w:t>
      </w:r>
    </w:p>
    <w:tbl>
      <w:tblPr>
        <w:tblStyle w:val="TableGrid"/>
        <w:tblW w:w="0" w:type="auto"/>
        <w:tblLook w:val="04A0" w:firstRow="1" w:lastRow="0" w:firstColumn="1" w:lastColumn="0" w:noHBand="0" w:noVBand="1"/>
      </w:tblPr>
      <w:tblGrid>
        <w:gridCol w:w="9016"/>
      </w:tblGrid>
      <w:tr w:rsidR="0051504F" w:rsidRPr="0015051E" w14:paraId="0CF3C801" w14:textId="77777777" w:rsidTr="007B6E80">
        <w:tc>
          <w:tcPr>
            <w:tcW w:w="9016" w:type="dxa"/>
          </w:tcPr>
          <w:p w14:paraId="43A7FAB7" w14:textId="177BF0DE" w:rsidR="0051504F" w:rsidRPr="0015051E" w:rsidRDefault="0051504F" w:rsidP="00B01E5D">
            <w:pPr>
              <w:spacing w:line="480" w:lineRule="auto"/>
              <w:jc w:val="both"/>
              <w:rPr>
                <w:rFonts w:ascii="Times New Roman" w:hAnsi="Times New Roman" w:cs="Times New Roman"/>
              </w:rPr>
            </w:pPr>
            <w:r w:rsidRPr="0015051E">
              <w:rPr>
                <w:rFonts w:ascii="Times New Roman" w:hAnsi="Times New Roman" w:cs="Times New Roman"/>
              </w:rPr>
              <w:t xml:space="preserve">Where possible, we suggest that 1:1 </w:t>
            </w:r>
            <w:r w:rsidR="00487585" w:rsidRPr="0015051E">
              <w:rPr>
                <w:rFonts w:ascii="Times New Roman" w:hAnsi="Times New Roman" w:cs="Times New Roman"/>
              </w:rPr>
              <w:t xml:space="preserve">support </w:t>
            </w:r>
            <w:r w:rsidRPr="0015051E">
              <w:rPr>
                <w:rFonts w:ascii="Times New Roman" w:hAnsi="Times New Roman" w:cs="Times New Roman"/>
              </w:rPr>
              <w:t xml:space="preserve">or supplementary 1:1 support is provided. </w:t>
            </w:r>
            <w:bookmarkStart w:id="50" w:name="_Hlk148693485"/>
            <w:r w:rsidR="002C7ED8" w:rsidRPr="0015051E">
              <w:rPr>
                <w:rFonts w:ascii="Times New Roman" w:hAnsi="Times New Roman" w:cs="Times New Roman"/>
              </w:rPr>
              <w:t xml:space="preserve">Consideration </w:t>
            </w:r>
            <w:r w:rsidR="00487585" w:rsidRPr="0015051E">
              <w:rPr>
                <w:rFonts w:ascii="Times New Roman" w:hAnsi="Times New Roman" w:cs="Times New Roman"/>
              </w:rPr>
              <w:t xml:space="preserve">could be given </w:t>
            </w:r>
            <w:r w:rsidR="002C7ED8" w:rsidRPr="0015051E">
              <w:rPr>
                <w:rFonts w:ascii="Times New Roman" w:hAnsi="Times New Roman" w:cs="Times New Roman"/>
              </w:rPr>
              <w:t xml:space="preserve">as to whether the individual would prefer to </w:t>
            </w:r>
            <w:r w:rsidR="00487585" w:rsidRPr="0015051E">
              <w:rPr>
                <w:rFonts w:ascii="Times New Roman" w:hAnsi="Times New Roman" w:cs="Times New Roman"/>
              </w:rPr>
              <w:t>engage in-person or on-line</w:t>
            </w:r>
            <w:bookmarkEnd w:id="50"/>
            <w:r w:rsidR="00487585" w:rsidRPr="0015051E">
              <w:rPr>
                <w:rFonts w:ascii="Times New Roman" w:hAnsi="Times New Roman" w:cs="Times New Roman"/>
              </w:rPr>
              <w:t xml:space="preserve">. </w:t>
            </w:r>
            <w:r w:rsidRPr="0015051E">
              <w:rPr>
                <w:rFonts w:ascii="Times New Roman" w:hAnsi="Times New Roman" w:cs="Times New Roman"/>
              </w:rPr>
              <w:t xml:space="preserve">The following adaptations may be helpful when working with autistic individuals of all ages: </w:t>
            </w:r>
          </w:p>
          <w:p w14:paraId="1E4A0B82" w14:textId="513D7535"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Introduce and maintain a structured approach (e.g. frequency, duration and timings of sessions).</w:t>
            </w:r>
          </w:p>
          <w:p w14:paraId="19A84994" w14:textId="77777777"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Consider using the three ‘V’ approach to structure: visual schedules, visual instructions and visual clarity.</w:t>
            </w:r>
          </w:p>
          <w:p w14:paraId="681B73F3" w14:textId="77777777"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Ensure that the rules of the individual or group work are understood.</w:t>
            </w:r>
          </w:p>
          <w:p w14:paraId="003C3288" w14:textId="77777777"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Use clear, concrete language and avoid abstract language.</w:t>
            </w:r>
          </w:p>
          <w:p w14:paraId="206B4B8C" w14:textId="77777777"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Provide time and space for the individual to process new information.</w:t>
            </w:r>
          </w:p>
          <w:p w14:paraId="4F3DFFEB" w14:textId="77777777"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 xml:space="preserve">Consider whether some autistic individuals need more sessions and more time to apply and generalise skills in between sessions. </w:t>
            </w:r>
          </w:p>
          <w:p w14:paraId="188FBC3B" w14:textId="77777777"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When establishing rapport and working therapeutically, alternatives to verbal communication may be helpful.  Where feasible, this might include communicating via music, art or computer games.</w:t>
            </w:r>
          </w:p>
          <w:p w14:paraId="5D34DF73" w14:textId="77777777"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Behavioural, rather than cognitive work may be more effective, when applicable.  However, some autistic individuals will respond well to the detailed theoretical and logical analysis, which can be critical in some interventions.</w:t>
            </w:r>
          </w:p>
          <w:p w14:paraId="506D2B93" w14:textId="5A3CFECF"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Incorporate healthy special interests</w:t>
            </w:r>
            <w:r w:rsidR="00442F1C" w:rsidRPr="0015051E">
              <w:rPr>
                <w:rFonts w:ascii="Times New Roman" w:hAnsi="Times New Roman" w:cs="Times New Roman"/>
              </w:rPr>
              <w:t>/passions</w:t>
            </w:r>
            <w:r w:rsidRPr="0015051E">
              <w:rPr>
                <w:rFonts w:ascii="Times New Roman" w:hAnsi="Times New Roman" w:cs="Times New Roman"/>
              </w:rPr>
              <w:t xml:space="preserve"> when appropriate, as sources of reward and wellbeing.  Manage risky special interests</w:t>
            </w:r>
            <w:r w:rsidR="00442F1C" w:rsidRPr="0015051E">
              <w:rPr>
                <w:rFonts w:ascii="Times New Roman" w:hAnsi="Times New Roman" w:cs="Times New Roman"/>
              </w:rPr>
              <w:t>/passions</w:t>
            </w:r>
            <w:r w:rsidRPr="0015051E">
              <w:rPr>
                <w:rFonts w:ascii="Times New Roman" w:hAnsi="Times New Roman" w:cs="Times New Roman"/>
              </w:rPr>
              <w:t xml:space="preserve"> and develop the individual’s skills to do this.</w:t>
            </w:r>
          </w:p>
          <w:p w14:paraId="072D765B" w14:textId="10F0D829"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 xml:space="preserve">Adapt materials to attend to autism learning styles such as visual learning, modelling with practice, social stories and appropriate handouts to </w:t>
            </w:r>
            <w:r w:rsidR="00760499" w:rsidRPr="0015051E">
              <w:rPr>
                <w:rFonts w:ascii="Times New Roman" w:hAnsi="Times New Roman" w:cs="Times New Roman"/>
              </w:rPr>
              <w:t>summarise</w:t>
            </w:r>
            <w:r w:rsidRPr="0015051E">
              <w:rPr>
                <w:rFonts w:ascii="Times New Roman" w:hAnsi="Times New Roman" w:cs="Times New Roman"/>
              </w:rPr>
              <w:t xml:space="preserve"> and integrate the learning.</w:t>
            </w:r>
          </w:p>
          <w:p w14:paraId="76222D43" w14:textId="77777777"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Create an environment that attends to possible sensory sensitivities (e.g., minimising noise, artificial lighting, strong smells, need for movement).</w:t>
            </w:r>
          </w:p>
          <w:p w14:paraId="182F69FD" w14:textId="77777777"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It may also be helpful to keep work areas clutter free and quiet.</w:t>
            </w:r>
          </w:p>
          <w:p w14:paraId="6E01D21E" w14:textId="77777777"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lastRenderedPageBreak/>
              <w:t>Remain mindful of frequently co-occurring conditions such as anxiety and low mood, which may affect motivation and engagement during intervention.</w:t>
            </w:r>
          </w:p>
          <w:p w14:paraId="56E6C67A" w14:textId="77777777"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Remain mindful that limited verbal and non-verbal communication (such as limited eye contact or facial expressions, lack of expressed victim empathy, insight into the emotional states of self and others and insight into typical social relationships) should not be misinterpreted as non-compliance, disengagement, or deception.</w:t>
            </w:r>
          </w:p>
          <w:p w14:paraId="6E5920A4" w14:textId="77777777"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Pre- and post- intervention outcomes may need to be adapted to the needs and abilities of the individual.  This may be different from neurotypical individuals.</w:t>
            </w:r>
          </w:p>
          <w:p w14:paraId="6C462A1D" w14:textId="278C6CFA"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Consider the individual’s ability to identify, understand and communicate their own emotional experiences.  Use visual rating scales, emotional scales and feelings boards.</w:t>
            </w:r>
          </w:p>
          <w:p w14:paraId="5ACA8229" w14:textId="77777777" w:rsidR="0051504F" w:rsidRPr="0015051E" w:rsidRDefault="0051504F" w:rsidP="00B01E5D">
            <w:pPr>
              <w:pStyle w:val="ListParagraph"/>
              <w:numPr>
                <w:ilvl w:val="0"/>
                <w:numId w:val="8"/>
              </w:numPr>
              <w:spacing w:line="480" w:lineRule="auto"/>
              <w:jc w:val="both"/>
              <w:rPr>
                <w:rFonts w:ascii="Times New Roman" w:hAnsi="Times New Roman" w:cs="Times New Roman"/>
              </w:rPr>
            </w:pPr>
            <w:r w:rsidRPr="0015051E">
              <w:rPr>
                <w:rFonts w:ascii="Times New Roman" w:hAnsi="Times New Roman" w:cs="Times New Roman"/>
              </w:rPr>
              <w:t>Support to apply and generalise learning to new contexts and situations that look different from the offence or current predicament.</w:t>
            </w:r>
          </w:p>
          <w:p w14:paraId="25F040D4" w14:textId="77777777" w:rsidR="0051504F" w:rsidRPr="0015051E" w:rsidRDefault="0051504F" w:rsidP="00B01E5D">
            <w:pPr>
              <w:autoSpaceDE w:val="0"/>
              <w:autoSpaceDN w:val="0"/>
              <w:adjustRightInd w:val="0"/>
              <w:spacing w:line="480" w:lineRule="auto"/>
              <w:jc w:val="both"/>
              <w:rPr>
                <w:rFonts w:ascii="Times New Roman" w:hAnsi="Times New Roman" w:cs="Times New Roman"/>
              </w:rPr>
            </w:pPr>
          </w:p>
        </w:tc>
      </w:tr>
    </w:tbl>
    <w:p w14:paraId="460BC56D" w14:textId="77777777" w:rsidR="0007379D" w:rsidRPr="0015051E" w:rsidRDefault="0007379D" w:rsidP="00B01E5D">
      <w:pPr>
        <w:spacing w:line="480" w:lineRule="auto"/>
        <w:rPr>
          <w:rFonts w:ascii="Times New Roman" w:hAnsi="Times New Roman" w:cs="Times New Roman"/>
          <w:sz w:val="20"/>
          <w:szCs w:val="20"/>
        </w:rPr>
      </w:pPr>
    </w:p>
    <w:p w14:paraId="751B31F3" w14:textId="5C7DCE47" w:rsidR="0007379D" w:rsidRPr="0015051E" w:rsidRDefault="0007379D" w:rsidP="00B01E5D">
      <w:pPr>
        <w:spacing w:line="480" w:lineRule="auto"/>
        <w:rPr>
          <w:rFonts w:ascii="Times New Roman" w:hAnsi="Times New Roman" w:cs="Times New Roman"/>
          <w:sz w:val="20"/>
          <w:szCs w:val="20"/>
        </w:rPr>
      </w:pPr>
    </w:p>
    <w:p w14:paraId="615F6AC8" w14:textId="38033C6B" w:rsidR="00E75C09" w:rsidRPr="0015051E" w:rsidRDefault="00E75C09" w:rsidP="00B01E5D">
      <w:pPr>
        <w:spacing w:line="480" w:lineRule="auto"/>
        <w:rPr>
          <w:rFonts w:ascii="Times New Roman" w:hAnsi="Times New Roman" w:cs="Times New Roman"/>
          <w:sz w:val="20"/>
          <w:szCs w:val="20"/>
        </w:rPr>
      </w:pPr>
    </w:p>
    <w:p w14:paraId="6F31B8F9" w14:textId="61921C12" w:rsidR="00E75C09" w:rsidRPr="0015051E" w:rsidRDefault="00E75C09" w:rsidP="00B01E5D">
      <w:pPr>
        <w:spacing w:line="480" w:lineRule="auto"/>
        <w:rPr>
          <w:rFonts w:ascii="Times New Roman" w:hAnsi="Times New Roman" w:cs="Times New Roman"/>
          <w:sz w:val="20"/>
          <w:szCs w:val="20"/>
        </w:rPr>
      </w:pPr>
    </w:p>
    <w:p w14:paraId="3D4BC2DE" w14:textId="1E7FA0CF" w:rsidR="00E75C09" w:rsidRPr="0015051E" w:rsidRDefault="00E75C09" w:rsidP="00B01E5D">
      <w:pPr>
        <w:spacing w:line="480" w:lineRule="auto"/>
        <w:rPr>
          <w:rFonts w:ascii="Times New Roman" w:hAnsi="Times New Roman" w:cs="Times New Roman"/>
          <w:sz w:val="20"/>
          <w:szCs w:val="20"/>
        </w:rPr>
      </w:pPr>
    </w:p>
    <w:p w14:paraId="2148D6BB" w14:textId="026279E3" w:rsidR="00E75C09" w:rsidRPr="0015051E" w:rsidRDefault="00E75C09" w:rsidP="00B01E5D">
      <w:pPr>
        <w:spacing w:line="480" w:lineRule="auto"/>
        <w:rPr>
          <w:rFonts w:ascii="Times New Roman" w:hAnsi="Times New Roman" w:cs="Times New Roman"/>
          <w:sz w:val="20"/>
          <w:szCs w:val="20"/>
        </w:rPr>
      </w:pPr>
    </w:p>
    <w:p w14:paraId="0B074776" w14:textId="77777777" w:rsidR="00DF6946" w:rsidRPr="0015051E" w:rsidRDefault="00DF6946" w:rsidP="00B01E5D">
      <w:pPr>
        <w:spacing w:line="480" w:lineRule="auto"/>
        <w:rPr>
          <w:rFonts w:ascii="Times New Roman" w:hAnsi="Times New Roman" w:cs="Times New Roman"/>
          <w:sz w:val="20"/>
          <w:szCs w:val="20"/>
        </w:rPr>
      </w:pPr>
    </w:p>
    <w:p w14:paraId="7BC278C1" w14:textId="77777777" w:rsidR="00DF6946" w:rsidRPr="0015051E" w:rsidRDefault="00DF6946" w:rsidP="00B01E5D">
      <w:pPr>
        <w:spacing w:line="480" w:lineRule="auto"/>
        <w:rPr>
          <w:rFonts w:ascii="Times New Roman" w:hAnsi="Times New Roman" w:cs="Times New Roman"/>
          <w:sz w:val="20"/>
          <w:szCs w:val="20"/>
        </w:rPr>
      </w:pPr>
    </w:p>
    <w:p w14:paraId="16EAA48D" w14:textId="42B779B6" w:rsidR="00E75C09" w:rsidRPr="0015051E" w:rsidRDefault="00E75C09" w:rsidP="00B01E5D">
      <w:pPr>
        <w:spacing w:line="480" w:lineRule="auto"/>
        <w:rPr>
          <w:rFonts w:ascii="Times New Roman" w:hAnsi="Times New Roman" w:cs="Times New Roman"/>
          <w:sz w:val="20"/>
          <w:szCs w:val="20"/>
        </w:rPr>
      </w:pPr>
    </w:p>
    <w:p w14:paraId="13C50659" w14:textId="089145E6" w:rsidR="00E75C09" w:rsidRPr="0015051E" w:rsidRDefault="00E75C09" w:rsidP="00B01E5D">
      <w:pPr>
        <w:spacing w:line="480" w:lineRule="auto"/>
        <w:rPr>
          <w:rFonts w:ascii="Times New Roman" w:hAnsi="Times New Roman" w:cs="Times New Roman"/>
          <w:sz w:val="20"/>
          <w:szCs w:val="20"/>
        </w:rPr>
      </w:pPr>
    </w:p>
    <w:p w14:paraId="4833398F" w14:textId="33D55111" w:rsidR="00E75C09" w:rsidRPr="0015051E" w:rsidRDefault="00E75C09" w:rsidP="00B01E5D">
      <w:pPr>
        <w:spacing w:line="480" w:lineRule="auto"/>
        <w:rPr>
          <w:rFonts w:ascii="Times New Roman" w:hAnsi="Times New Roman" w:cs="Times New Roman"/>
          <w:sz w:val="20"/>
          <w:szCs w:val="20"/>
        </w:rPr>
      </w:pPr>
    </w:p>
    <w:p w14:paraId="1993C60E" w14:textId="34A5479A" w:rsidR="00E75C09" w:rsidRPr="0015051E" w:rsidRDefault="00E75C09" w:rsidP="00B01E5D">
      <w:pPr>
        <w:spacing w:line="480" w:lineRule="auto"/>
        <w:rPr>
          <w:rFonts w:ascii="Times New Roman" w:hAnsi="Times New Roman" w:cs="Times New Roman"/>
          <w:sz w:val="20"/>
          <w:szCs w:val="20"/>
        </w:rPr>
      </w:pPr>
    </w:p>
    <w:p w14:paraId="71D06C39" w14:textId="0FD57F78" w:rsidR="0051504F" w:rsidRPr="0015051E" w:rsidRDefault="006E0A6B" w:rsidP="00B01E5D">
      <w:pPr>
        <w:spacing w:after="0" w:line="480" w:lineRule="auto"/>
        <w:jc w:val="both"/>
        <w:rPr>
          <w:rFonts w:ascii="Times New Roman" w:hAnsi="Times New Roman" w:cs="Times New Roman"/>
          <w:i/>
          <w:iCs/>
        </w:rPr>
      </w:pPr>
      <w:r w:rsidRPr="0015051E">
        <w:rPr>
          <w:rFonts w:ascii="Times New Roman" w:hAnsi="Times New Roman" w:cs="Times New Roman"/>
        </w:rPr>
        <w:lastRenderedPageBreak/>
        <w:t>F</w:t>
      </w:r>
      <w:r w:rsidR="0051504F" w:rsidRPr="0015051E">
        <w:rPr>
          <w:rFonts w:ascii="Times New Roman" w:hAnsi="Times New Roman" w:cs="Times New Roman"/>
        </w:rPr>
        <w:t xml:space="preserve">igure 3: </w:t>
      </w:r>
      <w:r w:rsidR="0051504F" w:rsidRPr="0015051E">
        <w:rPr>
          <w:rFonts w:ascii="Times New Roman" w:hAnsi="Times New Roman" w:cs="Times New Roman"/>
          <w:i/>
          <w:iCs/>
        </w:rPr>
        <w:t>Potential Challenges for Professionals Working with Autistic Individuals</w:t>
      </w:r>
    </w:p>
    <w:tbl>
      <w:tblPr>
        <w:tblStyle w:val="TableGrid"/>
        <w:tblW w:w="0" w:type="auto"/>
        <w:tblLook w:val="04A0" w:firstRow="1" w:lastRow="0" w:firstColumn="1" w:lastColumn="0" w:noHBand="0" w:noVBand="1"/>
      </w:tblPr>
      <w:tblGrid>
        <w:gridCol w:w="9016"/>
      </w:tblGrid>
      <w:tr w:rsidR="0015051E" w:rsidRPr="0015051E" w14:paraId="4277AEAE" w14:textId="77777777" w:rsidTr="007B6E80">
        <w:tc>
          <w:tcPr>
            <w:tcW w:w="9016" w:type="dxa"/>
          </w:tcPr>
          <w:p w14:paraId="63D4AFAE" w14:textId="77777777" w:rsidR="0051504F" w:rsidRPr="0015051E" w:rsidRDefault="0051504F" w:rsidP="00B01E5D">
            <w:pPr>
              <w:spacing w:line="480" w:lineRule="auto"/>
              <w:jc w:val="both"/>
              <w:rPr>
                <w:rFonts w:ascii="Times New Roman" w:hAnsi="Times New Roman" w:cs="Times New Roman"/>
              </w:rPr>
            </w:pPr>
            <w:r w:rsidRPr="0015051E">
              <w:rPr>
                <w:rFonts w:ascii="Times New Roman" w:hAnsi="Times New Roman" w:cs="Times New Roman"/>
              </w:rPr>
              <w:t>The following is a list of possible challenges faced by professionals working with autistic individuals.  The purpose is to encourage consideration of autism related challenges rather than negative or unhelpful interpretations of behaviour, such as non-compliance or disengagement.</w:t>
            </w:r>
          </w:p>
          <w:p w14:paraId="7164927B" w14:textId="77777777" w:rsidR="0051504F" w:rsidRPr="0015051E" w:rsidRDefault="0051504F" w:rsidP="00B01E5D">
            <w:pPr>
              <w:spacing w:line="480" w:lineRule="auto"/>
              <w:jc w:val="both"/>
              <w:rPr>
                <w:rFonts w:ascii="Times New Roman" w:hAnsi="Times New Roman" w:cs="Times New Roman"/>
              </w:rPr>
            </w:pPr>
          </w:p>
          <w:p w14:paraId="3A546495" w14:textId="77777777" w:rsidR="0051504F" w:rsidRPr="0015051E" w:rsidRDefault="0051504F" w:rsidP="00B01E5D">
            <w:pPr>
              <w:pStyle w:val="ListParagraph"/>
              <w:numPr>
                <w:ilvl w:val="0"/>
                <w:numId w:val="9"/>
              </w:numPr>
              <w:spacing w:line="480" w:lineRule="auto"/>
              <w:jc w:val="both"/>
              <w:rPr>
                <w:rFonts w:ascii="Times New Roman" w:hAnsi="Times New Roman" w:cs="Times New Roman"/>
              </w:rPr>
            </w:pPr>
            <w:r w:rsidRPr="0015051E">
              <w:rPr>
                <w:rFonts w:ascii="Times New Roman" w:hAnsi="Times New Roman" w:cs="Times New Roman"/>
              </w:rPr>
              <w:t>Qualitative differences in social communication may lead to difficulties in developing meaningful relationships, including relationships with professionals and pro-social peers.  This may also have implications for future placements, such as the appropriateness or effectiveness of supported accommodation or shared rooms.</w:t>
            </w:r>
          </w:p>
          <w:p w14:paraId="52A3712F" w14:textId="77777777" w:rsidR="0051504F" w:rsidRPr="0015051E" w:rsidRDefault="0051504F" w:rsidP="00B01E5D">
            <w:pPr>
              <w:pStyle w:val="ListParagraph"/>
              <w:numPr>
                <w:ilvl w:val="0"/>
                <w:numId w:val="9"/>
              </w:numPr>
              <w:spacing w:line="480" w:lineRule="auto"/>
              <w:jc w:val="both"/>
              <w:rPr>
                <w:rFonts w:ascii="Times New Roman" w:hAnsi="Times New Roman" w:cs="Times New Roman"/>
              </w:rPr>
            </w:pPr>
            <w:r w:rsidRPr="0015051E">
              <w:rPr>
                <w:rFonts w:ascii="Times New Roman" w:hAnsi="Times New Roman" w:cs="Times New Roman"/>
              </w:rPr>
              <w:t xml:space="preserve">Professionals may experience compassion fatigue, particularly in the face of cognitive rigidity.  This can change the way professionals work with individuals and lead to staff burnout and compromise the therapeutic relationship.  Debriefing and reflective practice may reduce these experiences. </w:t>
            </w:r>
          </w:p>
          <w:p w14:paraId="6339F5BC" w14:textId="77777777" w:rsidR="0051504F" w:rsidRPr="0015051E" w:rsidRDefault="0051504F" w:rsidP="00B01E5D">
            <w:pPr>
              <w:pStyle w:val="ListParagraph"/>
              <w:numPr>
                <w:ilvl w:val="0"/>
                <w:numId w:val="9"/>
              </w:numPr>
              <w:spacing w:line="480" w:lineRule="auto"/>
              <w:jc w:val="both"/>
              <w:rPr>
                <w:rFonts w:ascii="Times New Roman" w:hAnsi="Times New Roman" w:cs="Times New Roman"/>
              </w:rPr>
            </w:pPr>
            <w:r w:rsidRPr="0015051E">
              <w:rPr>
                <w:rFonts w:ascii="Times New Roman" w:hAnsi="Times New Roman" w:cs="Times New Roman"/>
              </w:rPr>
              <w:t>Due to physiological arousal linked to sensory or social overload, autistic individuals may become involved in confrontations or altercations with others.  In contrast, autistic individuals may prefer solitude, and this should not be perceived as disengagement or non-compliance with staff or prison expectations.</w:t>
            </w:r>
          </w:p>
          <w:p w14:paraId="41950916" w14:textId="77777777" w:rsidR="0051504F" w:rsidRPr="0015051E" w:rsidRDefault="0051504F" w:rsidP="00B01E5D">
            <w:pPr>
              <w:pStyle w:val="ListParagraph"/>
              <w:numPr>
                <w:ilvl w:val="0"/>
                <w:numId w:val="9"/>
              </w:numPr>
              <w:spacing w:line="480" w:lineRule="auto"/>
              <w:jc w:val="both"/>
              <w:rPr>
                <w:rFonts w:ascii="Times New Roman" w:hAnsi="Times New Roman" w:cs="Times New Roman"/>
              </w:rPr>
            </w:pPr>
            <w:r w:rsidRPr="0015051E">
              <w:rPr>
                <w:rFonts w:ascii="Times New Roman" w:hAnsi="Times New Roman" w:cs="Times New Roman"/>
              </w:rPr>
              <w:t>The individual may have difficulty working out appropriate or effective solutions to problems, engaging in long term planning or setting unrealistic goals for the future due to a particular thinking style or may take things literally.</w:t>
            </w:r>
          </w:p>
          <w:p w14:paraId="0D8A5807" w14:textId="77777777" w:rsidR="0051504F" w:rsidRPr="0015051E" w:rsidRDefault="0051504F" w:rsidP="00B01E5D">
            <w:pPr>
              <w:pStyle w:val="ListParagraph"/>
              <w:numPr>
                <w:ilvl w:val="0"/>
                <w:numId w:val="9"/>
              </w:numPr>
              <w:spacing w:line="480" w:lineRule="auto"/>
              <w:jc w:val="both"/>
              <w:rPr>
                <w:rFonts w:ascii="Times New Roman" w:hAnsi="Times New Roman" w:cs="Times New Roman"/>
              </w:rPr>
            </w:pPr>
            <w:r w:rsidRPr="0015051E">
              <w:rPr>
                <w:rFonts w:ascii="Times New Roman" w:hAnsi="Times New Roman" w:cs="Times New Roman"/>
              </w:rPr>
              <w:t xml:space="preserve">Communication should be explicit and non-ambiguous.  Refrain from using abstract concepts.  Provide opportunities for individuals to clarify whether they have understood.  If not, then information should be presented through different mediums.  </w:t>
            </w:r>
          </w:p>
          <w:p w14:paraId="0F5FBF84" w14:textId="77777777" w:rsidR="0051504F" w:rsidRPr="0015051E" w:rsidRDefault="0051504F" w:rsidP="00B01E5D">
            <w:pPr>
              <w:pStyle w:val="ListParagraph"/>
              <w:numPr>
                <w:ilvl w:val="0"/>
                <w:numId w:val="9"/>
              </w:numPr>
              <w:spacing w:line="480" w:lineRule="auto"/>
              <w:jc w:val="both"/>
              <w:rPr>
                <w:rFonts w:ascii="Times New Roman" w:hAnsi="Times New Roman" w:cs="Times New Roman"/>
              </w:rPr>
            </w:pPr>
            <w:r w:rsidRPr="0015051E">
              <w:rPr>
                <w:rFonts w:ascii="Times New Roman" w:hAnsi="Times New Roman" w:cs="Times New Roman"/>
              </w:rPr>
              <w:t>Learnt phrases/expressions and uneven cognitive profiles may mask social communication difficulties.  It is important to check the individual’s understanding of information provided, and ensure that this is available in written (or other visual forms) if this is beneficial.</w:t>
            </w:r>
          </w:p>
          <w:p w14:paraId="6742DC8E" w14:textId="77777777" w:rsidR="0051504F" w:rsidRPr="0015051E" w:rsidRDefault="0051504F" w:rsidP="00B01E5D">
            <w:pPr>
              <w:pStyle w:val="ListParagraph"/>
              <w:numPr>
                <w:ilvl w:val="0"/>
                <w:numId w:val="9"/>
              </w:numPr>
              <w:spacing w:line="480" w:lineRule="auto"/>
              <w:jc w:val="both"/>
              <w:rPr>
                <w:rFonts w:ascii="Times New Roman" w:hAnsi="Times New Roman" w:cs="Times New Roman"/>
              </w:rPr>
            </w:pPr>
            <w:r w:rsidRPr="0015051E">
              <w:rPr>
                <w:rFonts w:ascii="Times New Roman" w:hAnsi="Times New Roman" w:cs="Times New Roman"/>
              </w:rPr>
              <w:lastRenderedPageBreak/>
              <w:t xml:space="preserve">Differences in non-verbal communication may mean that professionals find it difficult to understand, identify and respond to changes in the person’s emotional states.  This can impact on social and emotional interactions, and lead to misunderstandings.  For example, an autistic individual may have difficultly </w:t>
            </w:r>
            <w:proofErr w:type="gramStart"/>
            <w:r w:rsidRPr="0015051E">
              <w:rPr>
                <w:rFonts w:ascii="Times New Roman" w:hAnsi="Times New Roman" w:cs="Times New Roman"/>
              </w:rPr>
              <w:t>modulating</w:t>
            </w:r>
            <w:proofErr w:type="gramEnd"/>
            <w:r w:rsidRPr="0015051E">
              <w:rPr>
                <w:rFonts w:ascii="Times New Roman" w:hAnsi="Times New Roman" w:cs="Times New Roman"/>
              </w:rPr>
              <w:t xml:space="preserve"> the volume of their voice, use unusually intense eye contact and stand too close to others due to difficulties understanding personal space.  Some individuals may use incongruent facial expressions (for example, smiling when talking about a serious or distressing topic) or attempt to use humour when this is socially inappropriate.  These behaviours might be interpreted as aggressive, deliberately intimidating and/or callous when they are in fact a result of social communication difficulties associated with autism.  It may be helpful for professionals to tell autistic individuals that they do not have to make eye contact if this is easier for them. </w:t>
            </w:r>
          </w:p>
          <w:p w14:paraId="0B1416DF" w14:textId="77777777" w:rsidR="0051504F" w:rsidRPr="0015051E" w:rsidRDefault="0051504F" w:rsidP="00B01E5D">
            <w:pPr>
              <w:pStyle w:val="ListParagraph"/>
              <w:numPr>
                <w:ilvl w:val="0"/>
                <w:numId w:val="9"/>
              </w:numPr>
              <w:spacing w:line="480" w:lineRule="auto"/>
              <w:jc w:val="both"/>
              <w:rPr>
                <w:rFonts w:ascii="Times New Roman" w:hAnsi="Times New Roman" w:cs="Times New Roman"/>
              </w:rPr>
            </w:pPr>
            <w:r w:rsidRPr="0015051E">
              <w:rPr>
                <w:rFonts w:ascii="Times New Roman" w:hAnsi="Times New Roman" w:cs="Times New Roman"/>
              </w:rPr>
              <w:t>Sensory modulation difficulties may impact on the autistic individual’s ability to engage with regimes and this should not necessarily be perceived as defiance. The environment should be audited for potential stressors around proxemics (people), noise, heat, odours and bright lights.  These can be extremely distressing and provoke extreme reactions in autistic individuals.  Ask the individual whether there is anything that is distressing them.</w:t>
            </w:r>
          </w:p>
          <w:p w14:paraId="1CBE0FFA" w14:textId="77777777" w:rsidR="0051504F" w:rsidRPr="0015051E" w:rsidRDefault="0051504F" w:rsidP="00B01E5D">
            <w:pPr>
              <w:spacing w:line="480" w:lineRule="auto"/>
              <w:jc w:val="both"/>
              <w:rPr>
                <w:rFonts w:ascii="Times New Roman" w:hAnsi="Times New Roman" w:cs="Times New Roman"/>
              </w:rPr>
            </w:pPr>
          </w:p>
        </w:tc>
      </w:tr>
    </w:tbl>
    <w:p w14:paraId="72D05008" w14:textId="77777777" w:rsidR="0007379D" w:rsidRPr="0015051E" w:rsidRDefault="0007379D" w:rsidP="00B01E5D">
      <w:pPr>
        <w:spacing w:line="480" w:lineRule="auto"/>
        <w:rPr>
          <w:rFonts w:ascii="Times New Roman" w:hAnsi="Times New Roman" w:cs="Times New Roman"/>
          <w:sz w:val="20"/>
          <w:szCs w:val="20"/>
        </w:rPr>
        <w:sectPr w:rsidR="0007379D" w:rsidRPr="0015051E" w:rsidSect="005C4734">
          <w:headerReference w:type="default" r:id="rId23"/>
          <w:footerReference w:type="default" r:id="rId24"/>
          <w:headerReference w:type="first" r:id="rId25"/>
          <w:pgSz w:w="11906" w:h="16838"/>
          <w:pgMar w:top="1440" w:right="1440" w:bottom="1440" w:left="1440" w:header="708" w:footer="708" w:gutter="0"/>
          <w:cols w:space="708"/>
          <w:titlePg/>
          <w:docGrid w:linePitch="360"/>
        </w:sectPr>
      </w:pPr>
    </w:p>
    <w:p w14:paraId="5C8916C3" w14:textId="77777777" w:rsidR="0007379D" w:rsidRPr="0015051E" w:rsidRDefault="0007379D" w:rsidP="00B01E5D">
      <w:pPr>
        <w:tabs>
          <w:tab w:val="left" w:pos="8604"/>
          <w:tab w:val="left" w:pos="14400"/>
          <w:tab w:val="right" w:pos="15400"/>
        </w:tabs>
        <w:spacing w:after="0" w:line="480" w:lineRule="auto"/>
        <w:rPr>
          <w:rFonts w:ascii="Times New Roman" w:hAnsi="Times New Roman" w:cs="Times New Roman"/>
          <w:sz w:val="20"/>
          <w:szCs w:val="20"/>
        </w:rPr>
      </w:pPr>
      <w:r w:rsidRPr="0015051E">
        <w:rPr>
          <w:rFonts w:ascii="Times New Roman" w:hAnsi="Times New Roman" w:cs="Times New Roman"/>
          <w:sz w:val="20"/>
          <w:szCs w:val="20"/>
        </w:rPr>
        <w:lastRenderedPageBreak/>
        <w:t>Appendix A: Table of secondary screening tools</w:t>
      </w:r>
    </w:p>
    <w:tbl>
      <w:tblPr>
        <w:tblStyle w:val="TableGrid"/>
        <w:tblW w:w="13950" w:type="dxa"/>
        <w:tblLook w:val="04A0" w:firstRow="1" w:lastRow="0" w:firstColumn="1" w:lastColumn="0" w:noHBand="0" w:noVBand="1"/>
      </w:tblPr>
      <w:tblGrid>
        <w:gridCol w:w="2781"/>
        <w:gridCol w:w="1301"/>
        <w:gridCol w:w="1985"/>
        <w:gridCol w:w="849"/>
        <w:gridCol w:w="989"/>
        <w:gridCol w:w="1061"/>
        <w:gridCol w:w="1271"/>
        <w:gridCol w:w="1559"/>
        <w:gridCol w:w="1273"/>
        <w:gridCol w:w="881"/>
      </w:tblGrid>
      <w:tr w:rsidR="0015051E" w:rsidRPr="0015051E" w14:paraId="79469CCB" w14:textId="77777777" w:rsidTr="00935976">
        <w:tc>
          <w:tcPr>
            <w:tcW w:w="2793" w:type="dxa"/>
            <w:vAlign w:val="center"/>
          </w:tcPr>
          <w:p w14:paraId="123B2D7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19"/>
                <w:szCs w:val="19"/>
              </w:rPr>
            </w:pPr>
            <w:r w:rsidRPr="0015051E">
              <w:rPr>
                <w:rFonts w:ascii="Times New Roman" w:hAnsi="Times New Roman" w:cs="Times New Roman"/>
                <w:b/>
                <w:bCs/>
                <w:sz w:val="19"/>
                <w:szCs w:val="19"/>
              </w:rPr>
              <w:t>Screening Tool</w:t>
            </w:r>
          </w:p>
        </w:tc>
        <w:tc>
          <w:tcPr>
            <w:tcW w:w="1301" w:type="dxa"/>
            <w:vAlign w:val="center"/>
          </w:tcPr>
          <w:p w14:paraId="034B833A"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19"/>
                <w:szCs w:val="19"/>
              </w:rPr>
            </w:pPr>
            <w:r w:rsidRPr="0015051E">
              <w:rPr>
                <w:rFonts w:ascii="Times New Roman" w:hAnsi="Times New Roman" w:cs="Times New Roman"/>
                <w:b/>
                <w:bCs/>
                <w:sz w:val="19"/>
                <w:szCs w:val="19"/>
              </w:rPr>
              <w:t>Abbreviation</w:t>
            </w:r>
          </w:p>
        </w:tc>
        <w:tc>
          <w:tcPr>
            <w:tcW w:w="1997" w:type="dxa"/>
            <w:vAlign w:val="center"/>
          </w:tcPr>
          <w:p w14:paraId="02F5F182"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19"/>
                <w:szCs w:val="19"/>
              </w:rPr>
            </w:pPr>
            <w:r w:rsidRPr="0015051E">
              <w:rPr>
                <w:rFonts w:ascii="Times New Roman" w:hAnsi="Times New Roman" w:cs="Times New Roman"/>
                <w:b/>
                <w:bCs/>
                <w:sz w:val="19"/>
                <w:szCs w:val="19"/>
              </w:rPr>
              <w:t>Author</w:t>
            </w:r>
          </w:p>
        </w:tc>
        <w:tc>
          <w:tcPr>
            <w:tcW w:w="850" w:type="dxa"/>
            <w:vAlign w:val="center"/>
          </w:tcPr>
          <w:p w14:paraId="303ECCDD"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19"/>
                <w:szCs w:val="19"/>
              </w:rPr>
            </w:pPr>
            <w:r w:rsidRPr="0015051E">
              <w:rPr>
                <w:rFonts w:ascii="Times New Roman" w:hAnsi="Times New Roman" w:cs="Times New Roman"/>
                <w:b/>
                <w:bCs/>
                <w:sz w:val="19"/>
                <w:szCs w:val="19"/>
              </w:rPr>
              <w:t>Age Range</w:t>
            </w:r>
          </w:p>
        </w:tc>
        <w:tc>
          <w:tcPr>
            <w:tcW w:w="991" w:type="dxa"/>
            <w:vAlign w:val="center"/>
          </w:tcPr>
          <w:p w14:paraId="74461371"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19"/>
                <w:szCs w:val="19"/>
              </w:rPr>
            </w:pPr>
            <w:r w:rsidRPr="0015051E">
              <w:rPr>
                <w:rFonts w:ascii="Times New Roman" w:hAnsi="Times New Roman" w:cs="Times New Roman"/>
                <w:b/>
                <w:bCs/>
                <w:sz w:val="19"/>
                <w:szCs w:val="19"/>
              </w:rPr>
              <w:t>Self-Report</w:t>
            </w:r>
          </w:p>
        </w:tc>
        <w:tc>
          <w:tcPr>
            <w:tcW w:w="1057" w:type="dxa"/>
            <w:vAlign w:val="center"/>
          </w:tcPr>
          <w:p w14:paraId="3F64D47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19"/>
                <w:szCs w:val="19"/>
              </w:rPr>
            </w:pPr>
            <w:r w:rsidRPr="0015051E">
              <w:rPr>
                <w:rFonts w:ascii="Times New Roman" w:hAnsi="Times New Roman" w:cs="Times New Roman"/>
                <w:b/>
                <w:bCs/>
                <w:sz w:val="19"/>
                <w:szCs w:val="19"/>
              </w:rPr>
              <w:t>Informant Report</w:t>
            </w:r>
          </w:p>
        </w:tc>
        <w:tc>
          <w:tcPr>
            <w:tcW w:w="1275" w:type="dxa"/>
            <w:vAlign w:val="center"/>
          </w:tcPr>
          <w:p w14:paraId="1A375077"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19"/>
                <w:szCs w:val="19"/>
              </w:rPr>
            </w:pPr>
            <w:r w:rsidRPr="0015051E">
              <w:rPr>
                <w:rFonts w:ascii="Times New Roman" w:hAnsi="Times New Roman" w:cs="Times New Roman"/>
                <w:b/>
                <w:bCs/>
                <w:sz w:val="19"/>
                <w:szCs w:val="19"/>
              </w:rPr>
              <w:t>Number of items</w:t>
            </w:r>
          </w:p>
        </w:tc>
        <w:tc>
          <w:tcPr>
            <w:tcW w:w="1560" w:type="dxa"/>
            <w:vAlign w:val="center"/>
          </w:tcPr>
          <w:p w14:paraId="5716B567"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19"/>
                <w:szCs w:val="19"/>
              </w:rPr>
            </w:pPr>
            <w:r w:rsidRPr="0015051E">
              <w:rPr>
                <w:rFonts w:ascii="Times New Roman" w:hAnsi="Times New Roman" w:cs="Times New Roman"/>
                <w:b/>
                <w:bCs/>
                <w:sz w:val="19"/>
                <w:szCs w:val="19"/>
              </w:rPr>
              <w:t>Administration Time in minutes</w:t>
            </w:r>
          </w:p>
        </w:tc>
        <w:tc>
          <w:tcPr>
            <w:tcW w:w="1275" w:type="dxa"/>
            <w:vAlign w:val="center"/>
          </w:tcPr>
          <w:p w14:paraId="1D3A17E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19"/>
                <w:szCs w:val="19"/>
              </w:rPr>
            </w:pPr>
            <w:r w:rsidRPr="0015051E">
              <w:rPr>
                <w:rFonts w:ascii="Times New Roman" w:hAnsi="Times New Roman" w:cs="Times New Roman"/>
                <w:b/>
                <w:bCs/>
                <w:sz w:val="19"/>
                <w:szCs w:val="19"/>
              </w:rPr>
              <w:t>Languages</w:t>
            </w:r>
          </w:p>
        </w:tc>
        <w:tc>
          <w:tcPr>
            <w:tcW w:w="851" w:type="dxa"/>
            <w:vAlign w:val="center"/>
          </w:tcPr>
          <w:p w14:paraId="58B3801C"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19"/>
                <w:szCs w:val="19"/>
              </w:rPr>
            </w:pPr>
            <w:r w:rsidRPr="0015051E">
              <w:rPr>
                <w:rFonts w:ascii="Times New Roman" w:hAnsi="Times New Roman" w:cs="Times New Roman"/>
                <w:b/>
                <w:bCs/>
                <w:sz w:val="19"/>
                <w:szCs w:val="19"/>
              </w:rPr>
              <w:t>Current Access</w:t>
            </w:r>
          </w:p>
        </w:tc>
      </w:tr>
      <w:tr w:rsidR="0015051E" w:rsidRPr="0015051E" w14:paraId="6FFDD8E0" w14:textId="77777777" w:rsidTr="00935976">
        <w:tc>
          <w:tcPr>
            <w:tcW w:w="2793" w:type="dxa"/>
            <w:vAlign w:val="center"/>
          </w:tcPr>
          <w:p w14:paraId="24FA03CB" w14:textId="77777777" w:rsidR="0007379D" w:rsidRPr="0015051E" w:rsidRDefault="0007379D" w:rsidP="00B01E5D">
            <w:pPr>
              <w:tabs>
                <w:tab w:val="left" w:pos="8604"/>
                <w:tab w:val="left" w:pos="14400"/>
                <w:tab w:val="right" w:pos="15400"/>
              </w:tabs>
              <w:spacing w:line="480" w:lineRule="auto"/>
              <w:rPr>
                <w:rFonts w:ascii="Times New Roman" w:hAnsi="Times New Roman" w:cs="Times New Roman"/>
                <w:b/>
                <w:bCs/>
                <w:sz w:val="18"/>
                <w:szCs w:val="18"/>
              </w:rPr>
            </w:pPr>
            <w:r w:rsidRPr="0015051E">
              <w:rPr>
                <w:rFonts w:ascii="Times New Roman" w:hAnsi="Times New Roman" w:cs="Times New Roman"/>
                <w:sz w:val="18"/>
                <w:szCs w:val="18"/>
              </w:rPr>
              <w:t>Asperger Syndrome Diagnostic Scale</w:t>
            </w:r>
          </w:p>
        </w:tc>
        <w:tc>
          <w:tcPr>
            <w:tcW w:w="1301" w:type="dxa"/>
            <w:vAlign w:val="center"/>
          </w:tcPr>
          <w:p w14:paraId="267059E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ASDS</w:t>
            </w:r>
          </w:p>
        </w:tc>
        <w:tc>
          <w:tcPr>
            <w:tcW w:w="1997" w:type="dxa"/>
            <w:vAlign w:val="center"/>
          </w:tcPr>
          <w:p w14:paraId="3F353CD2" w14:textId="5AE26D78" w:rsidR="0007379D" w:rsidRPr="0015051E" w:rsidRDefault="00FE1C7A" w:rsidP="00B01E5D">
            <w:pPr>
              <w:tabs>
                <w:tab w:val="left" w:pos="8604"/>
                <w:tab w:val="left" w:pos="14400"/>
                <w:tab w:val="right" w:pos="15400"/>
              </w:tabs>
              <w:spacing w:line="480" w:lineRule="auto"/>
              <w:jc w:val="center"/>
              <w:rPr>
                <w:rFonts w:ascii="Times New Roman" w:hAnsi="Times New Roman" w:cs="Times New Roman"/>
                <w:b/>
                <w:bCs/>
                <w:sz w:val="18"/>
                <w:szCs w:val="18"/>
              </w:rPr>
            </w:pPr>
            <w:r w:rsidRPr="0015051E">
              <w:rPr>
                <w:rFonts w:ascii="Times New Roman" w:hAnsi="Times New Roman" w:cs="Times New Roman"/>
                <w:sz w:val="18"/>
                <w:szCs w:val="18"/>
              </w:rPr>
              <w:t>[3</w:t>
            </w:r>
            <w:r w:rsidR="00324B51" w:rsidRPr="0015051E">
              <w:rPr>
                <w:rFonts w:ascii="Times New Roman" w:hAnsi="Times New Roman" w:cs="Times New Roman"/>
                <w:sz w:val="18"/>
                <w:szCs w:val="18"/>
              </w:rPr>
              <w:t>10</w:t>
            </w:r>
            <w:r w:rsidRPr="0015051E">
              <w:rPr>
                <w:rFonts w:ascii="Times New Roman" w:hAnsi="Times New Roman" w:cs="Times New Roman"/>
                <w:sz w:val="18"/>
                <w:szCs w:val="18"/>
              </w:rPr>
              <w:t>]</w:t>
            </w:r>
          </w:p>
        </w:tc>
        <w:tc>
          <w:tcPr>
            <w:tcW w:w="850" w:type="dxa"/>
            <w:vAlign w:val="center"/>
          </w:tcPr>
          <w:p w14:paraId="786B189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5-18</w:t>
            </w:r>
          </w:p>
        </w:tc>
        <w:tc>
          <w:tcPr>
            <w:tcW w:w="991" w:type="dxa"/>
            <w:vAlign w:val="center"/>
          </w:tcPr>
          <w:p w14:paraId="3F9AF33B"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No</w:t>
            </w:r>
          </w:p>
        </w:tc>
        <w:tc>
          <w:tcPr>
            <w:tcW w:w="1057" w:type="dxa"/>
            <w:vAlign w:val="center"/>
          </w:tcPr>
          <w:p w14:paraId="3671F5E0"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Yes</w:t>
            </w:r>
          </w:p>
        </w:tc>
        <w:tc>
          <w:tcPr>
            <w:tcW w:w="1275" w:type="dxa"/>
            <w:vAlign w:val="center"/>
          </w:tcPr>
          <w:p w14:paraId="4CF26B3D"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50</w:t>
            </w:r>
          </w:p>
        </w:tc>
        <w:tc>
          <w:tcPr>
            <w:tcW w:w="1560" w:type="dxa"/>
            <w:vAlign w:val="center"/>
          </w:tcPr>
          <w:p w14:paraId="0B08ED56"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&lt;15</w:t>
            </w:r>
          </w:p>
        </w:tc>
        <w:tc>
          <w:tcPr>
            <w:tcW w:w="1275" w:type="dxa"/>
            <w:vAlign w:val="center"/>
          </w:tcPr>
          <w:p w14:paraId="7085BE7A"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English and Spanish</w:t>
            </w:r>
          </w:p>
        </w:tc>
        <w:tc>
          <w:tcPr>
            <w:tcW w:w="851" w:type="dxa"/>
            <w:vAlign w:val="center"/>
          </w:tcPr>
          <w:p w14:paraId="55E93E0A"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Cost</w:t>
            </w:r>
          </w:p>
        </w:tc>
      </w:tr>
      <w:tr w:rsidR="0015051E" w:rsidRPr="0015051E" w14:paraId="34D715AB" w14:textId="77777777" w:rsidTr="00935976">
        <w:tc>
          <w:tcPr>
            <w:tcW w:w="2793" w:type="dxa"/>
            <w:vAlign w:val="center"/>
          </w:tcPr>
          <w:p w14:paraId="78760202" w14:textId="77777777" w:rsidR="0007379D" w:rsidRPr="0015051E" w:rsidRDefault="0007379D" w:rsidP="00B01E5D">
            <w:pPr>
              <w:tabs>
                <w:tab w:val="left" w:pos="8604"/>
                <w:tab w:val="left" w:pos="14400"/>
                <w:tab w:val="right" w:pos="15400"/>
              </w:tabs>
              <w:spacing w:line="480" w:lineRule="auto"/>
              <w:rPr>
                <w:rFonts w:ascii="Times New Roman" w:hAnsi="Times New Roman" w:cs="Times New Roman"/>
                <w:sz w:val="18"/>
                <w:szCs w:val="18"/>
              </w:rPr>
            </w:pPr>
            <w:r w:rsidRPr="0015051E">
              <w:rPr>
                <w:rFonts w:ascii="Times New Roman" w:hAnsi="Times New Roman" w:cs="Times New Roman"/>
                <w:sz w:val="18"/>
                <w:szCs w:val="18"/>
              </w:rPr>
              <w:t>Autism-Spectrum Quotient – 50</w:t>
            </w:r>
          </w:p>
        </w:tc>
        <w:tc>
          <w:tcPr>
            <w:tcW w:w="1301" w:type="dxa"/>
            <w:vAlign w:val="center"/>
          </w:tcPr>
          <w:p w14:paraId="6237F1A6"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AQ-50</w:t>
            </w:r>
          </w:p>
        </w:tc>
        <w:tc>
          <w:tcPr>
            <w:tcW w:w="1997" w:type="dxa"/>
            <w:vAlign w:val="center"/>
          </w:tcPr>
          <w:p w14:paraId="173E4EF0" w14:textId="2DA01A32" w:rsidR="0007379D" w:rsidRPr="0015051E" w:rsidRDefault="00FE1C7A" w:rsidP="00B01E5D">
            <w:pPr>
              <w:tabs>
                <w:tab w:val="left" w:pos="8604"/>
                <w:tab w:val="left" w:pos="14400"/>
                <w:tab w:val="right" w:pos="15400"/>
              </w:tabs>
              <w:spacing w:line="480" w:lineRule="auto"/>
              <w:jc w:val="center"/>
              <w:rPr>
                <w:rFonts w:ascii="Times New Roman" w:hAnsi="Times New Roman" w:cs="Times New Roman"/>
                <w:sz w:val="18"/>
                <w:szCs w:val="18"/>
              </w:rPr>
            </w:pPr>
            <w:r w:rsidRPr="0015051E">
              <w:rPr>
                <w:rFonts w:ascii="Times New Roman" w:hAnsi="Times New Roman" w:cs="Times New Roman"/>
                <w:sz w:val="18"/>
                <w:szCs w:val="18"/>
              </w:rPr>
              <w:t>[5</w:t>
            </w:r>
            <w:r w:rsidR="009C1DA7" w:rsidRPr="0015051E">
              <w:rPr>
                <w:rFonts w:ascii="Times New Roman" w:hAnsi="Times New Roman" w:cs="Times New Roman"/>
                <w:sz w:val="18"/>
                <w:szCs w:val="18"/>
              </w:rPr>
              <w:t>3</w:t>
            </w:r>
            <w:r w:rsidRPr="0015051E">
              <w:rPr>
                <w:rFonts w:ascii="Times New Roman" w:hAnsi="Times New Roman" w:cs="Times New Roman"/>
                <w:sz w:val="18"/>
                <w:szCs w:val="18"/>
              </w:rPr>
              <w:t xml:space="preserve">] </w:t>
            </w:r>
          </w:p>
        </w:tc>
        <w:tc>
          <w:tcPr>
            <w:tcW w:w="850" w:type="dxa"/>
            <w:vAlign w:val="center"/>
          </w:tcPr>
          <w:p w14:paraId="4C671AAA"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16+</w:t>
            </w:r>
          </w:p>
        </w:tc>
        <w:tc>
          <w:tcPr>
            <w:tcW w:w="991" w:type="dxa"/>
            <w:vAlign w:val="center"/>
          </w:tcPr>
          <w:p w14:paraId="2A76BE8E"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Yes</w:t>
            </w:r>
          </w:p>
        </w:tc>
        <w:tc>
          <w:tcPr>
            <w:tcW w:w="1057" w:type="dxa"/>
            <w:vAlign w:val="center"/>
          </w:tcPr>
          <w:p w14:paraId="28791C6A"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No</w:t>
            </w:r>
          </w:p>
        </w:tc>
        <w:tc>
          <w:tcPr>
            <w:tcW w:w="1275" w:type="dxa"/>
            <w:vAlign w:val="center"/>
          </w:tcPr>
          <w:p w14:paraId="4943C548"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50</w:t>
            </w:r>
          </w:p>
        </w:tc>
        <w:tc>
          <w:tcPr>
            <w:tcW w:w="1560" w:type="dxa"/>
            <w:vAlign w:val="center"/>
          </w:tcPr>
          <w:p w14:paraId="47F42C87"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10</w:t>
            </w:r>
          </w:p>
        </w:tc>
        <w:tc>
          <w:tcPr>
            <w:tcW w:w="1275" w:type="dxa"/>
            <w:vAlign w:val="center"/>
          </w:tcPr>
          <w:p w14:paraId="7D5D1AEB"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Multiple</w:t>
            </w:r>
          </w:p>
        </w:tc>
        <w:tc>
          <w:tcPr>
            <w:tcW w:w="851" w:type="dxa"/>
            <w:vAlign w:val="center"/>
          </w:tcPr>
          <w:p w14:paraId="77DEAE71"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Free</w:t>
            </w:r>
          </w:p>
        </w:tc>
      </w:tr>
      <w:tr w:rsidR="0015051E" w:rsidRPr="0015051E" w14:paraId="5FA75878" w14:textId="77777777" w:rsidTr="00935976">
        <w:tc>
          <w:tcPr>
            <w:tcW w:w="2793" w:type="dxa"/>
            <w:vAlign w:val="center"/>
          </w:tcPr>
          <w:p w14:paraId="3A671B43" w14:textId="77777777" w:rsidR="0007379D" w:rsidRPr="0015051E" w:rsidRDefault="0007379D" w:rsidP="00B01E5D">
            <w:pPr>
              <w:tabs>
                <w:tab w:val="left" w:pos="8604"/>
                <w:tab w:val="left" w:pos="14400"/>
                <w:tab w:val="right" w:pos="15400"/>
              </w:tabs>
              <w:spacing w:line="480" w:lineRule="auto"/>
              <w:ind w:left="176"/>
              <w:rPr>
                <w:rFonts w:ascii="Times New Roman" w:hAnsi="Times New Roman" w:cs="Times New Roman"/>
                <w:i/>
                <w:iCs/>
                <w:sz w:val="18"/>
                <w:szCs w:val="18"/>
              </w:rPr>
            </w:pPr>
            <w:r w:rsidRPr="0015051E">
              <w:rPr>
                <w:rFonts w:ascii="Times New Roman" w:hAnsi="Times New Roman" w:cs="Times New Roman"/>
                <w:i/>
                <w:iCs/>
                <w:sz w:val="18"/>
                <w:szCs w:val="18"/>
              </w:rPr>
              <w:t>Autism-Spectrum Quotient – 10</w:t>
            </w:r>
          </w:p>
          <w:p w14:paraId="208DA086" w14:textId="77777777" w:rsidR="0007379D" w:rsidRPr="0015051E" w:rsidRDefault="0007379D" w:rsidP="00B01E5D">
            <w:pPr>
              <w:tabs>
                <w:tab w:val="left" w:pos="8604"/>
                <w:tab w:val="left" w:pos="14400"/>
                <w:tab w:val="right" w:pos="15400"/>
              </w:tabs>
              <w:spacing w:line="480" w:lineRule="auto"/>
              <w:ind w:left="176"/>
              <w:rPr>
                <w:rFonts w:ascii="Times New Roman" w:hAnsi="Times New Roman" w:cs="Times New Roman"/>
                <w:sz w:val="18"/>
                <w:szCs w:val="18"/>
              </w:rPr>
            </w:pPr>
          </w:p>
        </w:tc>
        <w:tc>
          <w:tcPr>
            <w:tcW w:w="1301" w:type="dxa"/>
            <w:vAlign w:val="center"/>
          </w:tcPr>
          <w:p w14:paraId="7453FD9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AQ-10</w:t>
            </w:r>
          </w:p>
        </w:tc>
        <w:tc>
          <w:tcPr>
            <w:tcW w:w="1997" w:type="dxa"/>
            <w:vAlign w:val="center"/>
          </w:tcPr>
          <w:p w14:paraId="55343337" w14:textId="619B4337" w:rsidR="0007379D" w:rsidRPr="0015051E" w:rsidRDefault="00FE1C7A" w:rsidP="00B01E5D">
            <w:pPr>
              <w:tabs>
                <w:tab w:val="left" w:pos="8604"/>
                <w:tab w:val="left" w:pos="14400"/>
                <w:tab w:val="right" w:pos="15400"/>
              </w:tabs>
              <w:spacing w:line="480" w:lineRule="auto"/>
              <w:jc w:val="center"/>
              <w:rPr>
                <w:rFonts w:ascii="Times New Roman" w:hAnsi="Times New Roman" w:cs="Times New Roman"/>
                <w:sz w:val="18"/>
                <w:szCs w:val="18"/>
              </w:rPr>
            </w:pPr>
            <w:r w:rsidRPr="0015051E">
              <w:rPr>
                <w:rFonts w:ascii="Times New Roman" w:hAnsi="Times New Roman" w:cs="Times New Roman"/>
                <w:sz w:val="18"/>
                <w:szCs w:val="18"/>
              </w:rPr>
              <w:t>[20</w:t>
            </w:r>
            <w:r w:rsidR="009C1DA7" w:rsidRPr="0015051E">
              <w:rPr>
                <w:rFonts w:ascii="Times New Roman" w:hAnsi="Times New Roman" w:cs="Times New Roman"/>
                <w:sz w:val="18"/>
                <w:szCs w:val="18"/>
              </w:rPr>
              <w:t>8</w:t>
            </w:r>
            <w:r w:rsidRPr="0015051E">
              <w:rPr>
                <w:rFonts w:ascii="Times New Roman" w:hAnsi="Times New Roman" w:cs="Times New Roman"/>
                <w:sz w:val="18"/>
                <w:szCs w:val="18"/>
              </w:rPr>
              <w:t>]</w:t>
            </w:r>
          </w:p>
        </w:tc>
        <w:tc>
          <w:tcPr>
            <w:tcW w:w="850" w:type="dxa"/>
            <w:vAlign w:val="center"/>
          </w:tcPr>
          <w:p w14:paraId="4E9DA902"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16+</w:t>
            </w:r>
          </w:p>
        </w:tc>
        <w:tc>
          <w:tcPr>
            <w:tcW w:w="991" w:type="dxa"/>
            <w:vAlign w:val="center"/>
          </w:tcPr>
          <w:p w14:paraId="11699E60"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Yes</w:t>
            </w:r>
          </w:p>
        </w:tc>
        <w:tc>
          <w:tcPr>
            <w:tcW w:w="1057" w:type="dxa"/>
            <w:vAlign w:val="center"/>
          </w:tcPr>
          <w:p w14:paraId="1BED8AE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No</w:t>
            </w:r>
          </w:p>
        </w:tc>
        <w:tc>
          <w:tcPr>
            <w:tcW w:w="1275" w:type="dxa"/>
            <w:vAlign w:val="center"/>
          </w:tcPr>
          <w:p w14:paraId="02F60148"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10</w:t>
            </w:r>
          </w:p>
        </w:tc>
        <w:tc>
          <w:tcPr>
            <w:tcW w:w="1560" w:type="dxa"/>
            <w:vAlign w:val="center"/>
          </w:tcPr>
          <w:p w14:paraId="329BE05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&lt;5</w:t>
            </w:r>
          </w:p>
        </w:tc>
        <w:tc>
          <w:tcPr>
            <w:tcW w:w="1275" w:type="dxa"/>
            <w:vAlign w:val="center"/>
          </w:tcPr>
          <w:p w14:paraId="20F9C0B3"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Multiple</w:t>
            </w:r>
          </w:p>
        </w:tc>
        <w:tc>
          <w:tcPr>
            <w:tcW w:w="851" w:type="dxa"/>
            <w:vAlign w:val="center"/>
          </w:tcPr>
          <w:p w14:paraId="286256C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Free</w:t>
            </w:r>
          </w:p>
        </w:tc>
      </w:tr>
      <w:tr w:rsidR="0015051E" w:rsidRPr="0015051E" w14:paraId="00671550" w14:textId="77777777" w:rsidTr="00935976">
        <w:tc>
          <w:tcPr>
            <w:tcW w:w="2793" w:type="dxa"/>
            <w:vAlign w:val="center"/>
          </w:tcPr>
          <w:p w14:paraId="31F9E76F" w14:textId="77777777" w:rsidR="0007379D" w:rsidRPr="0015051E" w:rsidRDefault="0007379D" w:rsidP="00B01E5D">
            <w:pPr>
              <w:tabs>
                <w:tab w:val="left" w:pos="8604"/>
                <w:tab w:val="left" w:pos="14400"/>
                <w:tab w:val="right" w:pos="15400"/>
              </w:tabs>
              <w:spacing w:line="480" w:lineRule="auto"/>
              <w:rPr>
                <w:rFonts w:ascii="Times New Roman" w:hAnsi="Times New Roman" w:cs="Times New Roman"/>
                <w:b/>
                <w:bCs/>
                <w:sz w:val="18"/>
                <w:szCs w:val="18"/>
              </w:rPr>
            </w:pPr>
            <w:r w:rsidRPr="0015051E">
              <w:rPr>
                <w:rFonts w:ascii="Times New Roman" w:hAnsi="Times New Roman" w:cs="Times New Roman"/>
                <w:sz w:val="18"/>
                <w:szCs w:val="18"/>
              </w:rPr>
              <w:t>Autism Spectrum Screening Questionnaire*</w:t>
            </w:r>
          </w:p>
        </w:tc>
        <w:tc>
          <w:tcPr>
            <w:tcW w:w="1301" w:type="dxa"/>
            <w:vAlign w:val="center"/>
          </w:tcPr>
          <w:p w14:paraId="5B30601E"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ASSQ</w:t>
            </w:r>
          </w:p>
        </w:tc>
        <w:tc>
          <w:tcPr>
            <w:tcW w:w="1997" w:type="dxa"/>
            <w:vAlign w:val="center"/>
          </w:tcPr>
          <w:p w14:paraId="69E45416" w14:textId="414EE409" w:rsidR="0007379D" w:rsidRPr="0015051E" w:rsidRDefault="00FE1C7A" w:rsidP="00B01E5D">
            <w:pPr>
              <w:tabs>
                <w:tab w:val="left" w:pos="8604"/>
                <w:tab w:val="left" w:pos="14400"/>
                <w:tab w:val="right" w:pos="15400"/>
              </w:tabs>
              <w:spacing w:line="480" w:lineRule="auto"/>
              <w:jc w:val="center"/>
              <w:rPr>
                <w:rFonts w:ascii="Times New Roman" w:hAnsi="Times New Roman" w:cs="Times New Roman"/>
                <w:b/>
                <w:bCs/>
                <w:sz w:val="18"/>
                <w:szCs w:val="18"/>
              </w:rPr>
            </w:pPr>
            <w:r w:rsidRPr="0015051E">
              <w:rPr>
                <w:rFonts w:ascii="Times New Roman" w:hAnsi="Times New Roman" w:cs="Times New Roman"/>
                <w:sz w:val="18"/>
                <w:szCs w:val="18"/>
              </w:rPr>
              <w:t>[3</w:t>
            </w:r>
            <w:r w:rsidR="009C1DA7" w:rsidRPr="0015051E">
              <w:rPr>
                <w:rFonts w:ascii="Times New Roman" w:hAnsi="Times New Roman" w:cs="Times New Roman"/>
                <w:sz w:val="18"/>
                <w:szCs w:val="18"/>
              </w:rPr>
              <w:t>1</w:t>
            </w:r>
            <w:r w:rsidR="00324B51" w:rsidRPr="0015051E">
              <w:rPr>
                <w:rFonts w:ascii="Times New Roman" w:hAnsi="Times New Roman" w:cs="Times New Roman"/>
                <w:sz w:val="18"/>
                <w:szCs w:val="18"/>
              </w:rPr>
              <w:t>1</w:t>
            </w:r>
            <w:r w:rsidRPr="0015051E">
              <w:rPr>
                <w:rFonts w:ascii="Times New Roman" w:hAnsi="Times New Roman" w:cs="Times New Roman"/>
                <w:sz w:val="18"/>
                <w:szCs w:val="18"/>
              </w:rPr>
              <w:t xml:space="preserve">] </w:t>
            </w:r>
          </w:p>
        </w:tc>
        <w:tc>
          <w:tcPr>
            <w:tcW w:w="850" w:type="dxa"/>
            <w:vAlign w:val="center"/>
          </w:tcPr>
          <w:p w14:paraId="777AAD20"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6-17</w:t>
            </w:r>
          </w:p>
        </w:tc>
        <w:tc>
          <w:tcPr>
            <w:tcW w:w="991" w:type="dxa"/>
            <w:vAlign w:val="center"/>
          </w:tcPr>
          <w:p w14:paraId="38509C5C"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No</w:t>
            </w:r>
          </w:p>
        </w:tc>
        <w:tc>
          <w:tcPr>
            <w:tcW w:w="1057" w:type="dxa"/>
            <w:vAlign w:val="center"/>
          </w:tcPr>
          <w:p w14:paraId="078B597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Yes</w:t>
            </w:r>
          </w:p>
        </w:tc>
        <w:tc>
          <w:tcPr>
            <w:tcW w:w="1275" w:type="dxa"/>
            <w:vAlign w:val="center"/>
          </w:tcPr>
          <w:p w14:paraId="07F37D6D"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27</w:t>
            </w:r>
          </w:p>
        </w:tc>
        <w:tc>
          <w:tcPr>
            <w:tcW w:w="1560" w:type="dxa"/>
            <w:vAlign w:val="center"/>
          </w:tcPr>
          <w:p w14:paraId="231F809D"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10</w:t>
            </w:r>
          </w:p>
        </w:tc>
        <w:tc>
          <w:tcPr>
            <w:tcW w:w="1275" w:type="dxa"/>
            <w:vAlign w:val="center"/>
          </w:tcPr>
          <w:p w14:paraId="0A95BB7D"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English and Swedish</w:t>
            </w:r>
          </w:p>
        </w:tc>
        <w:tc>
          <w:tcPr>
            <w:tcW w:w="851" w:type="dxa"/>
            <w:vAlign w:val="center"/>
          </w:tcPr>
          <w:p w14:paraId="2D46639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Free</w:t>
            </w:r>
          </w:p>
        </w:tc>
      </w:tr>
      <w:tr w:rsidR="0015051E" w:rsidRPr="0015051E" w14:paraId="5800C49C" w14:textId="77777777" w:rsidTr="00935976">
        <w:tc>
          <w:tcPr>
            <w:tcW w:w="2793" w:type="dxa"/>
            <w:vAlign w:val="center"/>
          </w:tcPr>
          <w:p w14:paraId="0DA94ACC" w14:textId="77777777" w:rsidR="0007379D" w:rsidRPr="0015051E" w:rsidRDefault="0007379D" w:rsidP="00B01E5D">
            <w:pPr>
              <w:tabs>
                <w:tab w:val="left" w:pos="8604"/>
                <w:tab w:val="left" w:pos="14400"/>
                <w:tab w:val="right" w:pos="15400"/>
              </w:tabs>
              <w:spacing w:line="480" w:lineRule="auto"/>
              <w:ind w:left="176"/>
              <w:rPr>
                <w:rFonts w:ascii="Times New Roman" w:hAnsi="Times New Roman" w:cs="Times New Roman"/>
                <w:b/>
                <w:bCs/>
                <w:sz w:val="18"/>
                <w:szCs w:val="18"/>
              </w:rPr>
            </w:pPr>
            <w:r w:rsidRPr="0015051E">
              <w:rPr>
                <w:rFonts w:ascii="Times New Roman" w:hAnsi="Times New Roman" w:cs="Times New Roman"/>
                <w:i/>
                <w:iCs/>
                <w:sz w:val="18"/>
                <w:szCs w:val="18"/>
              </w:rPr>
              <w:t>Autism Spectrum Screening Questionnaire – Extended Version</w:t>
            </w:r>
          </w:p>
        </w:tc>
        <w:tc>
          <w:tcPr>
            <w:tcW w:w="1301" w:type="dxa"/>
            <w:vAlign w:val="center"/>
          </w:tcPr>
          <w:p w14:paraId="32A73872"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ASSQ-REV</w:t>
            </w:r>
          </w:p>
        </w:tc>
        <w:tc>
          <w:tcPr>
            <w:tcW w:w="1997" w:type="dxa"/>
            <w:vAlign w:val="center"/>
          </w:tcPr>
          <w:p w14:paraId="542D486F" w14:textId="2D91BD84" w:rsidR="0007379D" w:rsidRPr="0015051E" w:rsidRDefault="00FE1C7A" w:rsidP="00B01E5D">
            <w:pPr>
              <w:tabs>
                <w:tab w:val="left" w:pos="8604"/>
                <w:tab w:val="left" w:pos="14400"/>
                <w:tab w:val="right" w:pos="15400"/>
              </w:tabs>
              <w:spacing w:line="480" w:lineRule="auto"/>
              <w:jc w:val="center"/>
              <w:rPr>
                <w:rFonts w:ascii="Times New Roman" w:hAnsi="Times New Roman" w:cs="Times New Roman"/>
                <w:b/>
                <w:bCs/>
                <w:sz w:val="18"/>
                <w:szCs w:val="18"/>
              </w:rPr>
            </w:pPr>
            <w:r w:rsidRPr="0015051E">
              <w:rPr>
                <w:rFonts w:ascii="Times New Roman" w:hAnsi="Times New Roman" w:cs="Times New Roman"/>
                <w:sz w:val="18"/>
                <w:szCs w:val="18"/>
              </w:rPr>
              <w:t>[3</w:t>
            </w:r>
            <w:r w:rsidR="009C1DA7" w:rsidRPr="0015051E">
              <w:rPr>
                <w:rFonts w:ascii="Times New Roman" w:hAnsi="Times New Roman" w:cs="Times New Roman"/>
                <w:sz w:val="18"/>
                <w:szCs w:val="18"/>
              </w:rPr>
              <w:t>1</w:t>
            </w:r>
            <w:r w:rsidR="00324B51" w:rsidRPr="0015051E">
              <w:rPr>
                <w:rFonts w:ascii="Times New Roman" w:hAnsi="Times New Roman" w:cs="Times New Roman"/>
                <w:sz w:val="18"/>
                <w:szCs w:val="18"/>
              </w:rPr>
              <w:t>2</w:t>
            </w:r>
            <w:r w:rsidRPr="0015051E">
              <w:rPr>
                <w:rFonts w:ascii="Times New Roman" w:hAnsi="Times New Roman" w:cs="Times New Roman"/>
                <w:sz w:val="18"/>
                <w:szCs w:val="18"/>
              </w:rPr>
              <w:t>]</w:t>
            </w:r>
          </w:p>
        </w:tc>
        <w:tc>
          <w:tcPr>
            <w:tcW w:w="850" w:type="dxa"/>
            <w:vAlign w:val="center"/>
          </w:tcPr>
          <w:p w14:paraId="6840A04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6-17</w:t>
            </w:r>
          </w:p>
        </w:tc>
        <w:tc>
          <w:tcPr>
            <w:tcW w:w="991" w:type="dxa"/>
            <w:vAlign w:val="center"/>
          </w:tcPr>
          <w:p w14:paraId="125137A8"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No</w:t>
            </w:r>
          </w:p>
        </w:tc>
        <w:tc>
          <w:tcPr>
            <w:tcW w:w="1057" w:type="dxa"/>
            <w:vAlign w:val="center"/>
          </w:tcPr>
          <w:p w14:paraId="50D0F189"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Yes</w:t>
            </w:r>
          </w:p>
        </w:tc>
        <w:tc>
          <w:tcPr>
            <w:tcW w:w="1275" w:type="dxa"/>
            <w:vAlign w:val="center"/>
          </w:tcPr>
          <w:p w14:paraId="7ACEF5E0"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45</w:t>
            </w:r>
          </w:p>
        </w:tc>
        <w:tc>
          <w:tcPr>
            <w:tcW w:w="1560" w:type="dxa"/>
            <w:vAlign w:val="center"/>
          </w:tcPr>
          <w:p w14:paraId="70BB7BCC"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N/K</w:t>
            </w:r>
          </w:p>
        </w:tc>
        <w:tc>
          <w:tcPr>
            <w:tcW w:w="1275" w:type="dxa"/>
            <w:vAlign w:val="center"/>
          </w:tcPr>
          <w:p w14:paraId="638930D3"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English and Swedish</w:t>
            </w:r>
          </w:p>
        </w:tc>
        <w:tc>
          <w:tcPr>
            <w:tcW w:w="851" w:type="dxa"/>
            <w:vAlign w:val="center"/>
          </w:tcPr>
          <w:p w14:paraId="21230843"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Free</w:t>
            </w:r>
          </w:p>
        </w:tc>
      </w:tr>
      <w:tr w:rsidR="0015051E" w:rsidRPr="0015051E" w14:paraId="628E8AF4" w14:textId="77777777" w:rsidTr="00935976">
        <w:tc>
          <w:tcPr>
            <w:tcW w:w="2793" w:type="dxa"/>
            <w:vAlign w:val="center"/>
          </w:tcPr>
          <w:p w14:paraId="30837F72" w14:textId="77777777" w:rsidR="0007379D" w:rsidRPr="0015051E" w:rsidRDefault="0007379D" w:rsidP="00B01E5D">
            <w:pPr>
              <w:tabs>
                <w:tab w:val="left" w:pos="8604"/>
                <w:tab w:val="left" w:pos="14400"/>
                <w:tab w:val="right" w:pos="15400"/>
              </w:tabs>
              <w:spacing w:line="480" w:lineRule="auto"/>
              <w:rPr>
                <w:rFonts w:ascii="Times New Roman" w:hAnsi="Times New Roman" w:cs="Times New Roman"/>
                <w:b/>
                <w:bCs/>
                <w:sz w:val="18"/>
                <w:szCs w:val="18"/>
              </w:rPr>
            </w:pPr>
            <w:r w:rsidRPr="0015051E">
              <w:rPr>
                <w:rFonts w:ascii="Times New Roman" w:hAnsi="Times New Roman" w:cs="Times New Roman"/>
                <w:sz w:val="18"/>
                <w:szCs w:val="18"/>
              </w:rPr>
              <w:t>Childhood Autism Rating Scale, Second Edition</w:t>
            </w:r>
          </w:p>
        </w:tc>
        <w:tc>
          <w:tcPr>
            <w:tcW w:w="1301" w:type="dxa"/>
            <w:vAlign w:val="center"/>
          </w:tcPr>
          <w:p w14:paraId="3FBD0C09"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CARS-2</w:t>
            </w:r>
          </w:p>
        </w:tc>
        <w:tc>
          <w:tcPr>
            <w:tcW w:w="1997" w:type="dxa"/>
            <w:vAlign w:val="center"/>
          </w:tcPr>
          <w:p w14:paraId="52838405" w14:textId="2E8C3A52" w:rsidR="0007379D" w:rsidRPr="0015051E" w:rsidRDefault="00FE1C7A" w:rsidP="00B01E5D">
            <w:pPr>
              <w:tabs>
                <w:tab w:val="left" w:pos="8604"/>
                <w:tab w:val="left" w:pos="14400"/>
                <w:tab w:val="right" w:pos="15400"/>
              </w:tabs>
              <w:spacing w:line="480" w:lineRule="auto"/>
              <w:jc w:val="center"/>
              <w:rPr>
                <w:rFonts w:ascii="Times New Roman" w:hAnsi="Times New Roman" w:cs="Times New Roman"/>
                <w:b/>
                <w:bCs/>
                <w:sz w:val="18"/>
                <w:szCs w:val="18"/>
              </w:rPr>
            </w:pPr>
            <w:r w:rsidRPr="0015051E">
              <w:rPr>
                <w:rFonts w:ascii="Times New Roman" w:hAnsi="Times New Roman" w:cs="Times New Roman"/>
                <w:sz w:val="18"/>
                <w:szCs w:val="18"/>
              </w:rPr>
              <w:t>[3</w:t>
            </w:r>
            <w:r w:rsidR="009C1DA7" w:rsidRPr="0015051E">
              <w:rPr>
                <w:rFonts w:ascii="Times New Roman" w:hAnsi="Times New Roman" w:cs="Times New Roman"/>
                <w:sz w:val="18"/>
                <w:szCs w:val="18"/>
              </w:rPr>
              <w:t>1</w:t>
            </w:r>
            <w:r w:rsidR="00324B51" w:rsidRPr="0015051E">
              <w:rPr>
                <w:rFonts w:ascii="Times New Roman" w:hAnsi="Times New Roman" w:cs="Times New Roman"/>
                <w:sz w:val="18"/>
                <w:szCs w:val="18"/>
              </w:rPr>
              <w:t>3</w:t>
            </w:r>
            <w:r w:rsidRPr="0015051E">
              <w:rPr>
                <w:rFonts w:ascii="Times New Roman" w:hAnsi="Times New Roman" w:cs="Times New Roman"/>
                <w:sz w:val="18"/>
                <w:szCs w:val="18"/>
              </w:rPr>
              <w:t>]</w:t>
            </w:r>
          </w:p>
        </w:tc>
        <w:tc>
          <w:tcPr>
            <w:tcW w:w="850" w:type="dxa"/>
            <w:vAlign w:val="center"/>
          </w:tcPr>
          <w:p w14:paraId="1A6C89FD"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2+</w:t>
            </w:r>
          </w:p>
        </w:tc>
        <w:tc>
          <w:tcPr>
            <w:tcW w:w="991" w:type="dxa"/>
            <w:vAlign w:val="center"/>
          </w:tcPr>
          <w:p w14:paraId="50F65E0A"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No</w:t>
            </w:r>
          </w:p>
        </w:tc>
        <w:tc>
          <w:tcPr>
            <w:tcW w:w="1057" w:type="dxa"/>
            <w:vAlign w:val="center"/>
          </w:tcPr>
          <w:p w14:paraId="1682892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Yes</w:t>
            </w:r>
          </w:p>
        </w:tc>
        <w:tc>
          <w:tcPr>
            <w:tcW w:w="1275" w:type="dxa"/>
            <w:vAlign w:val="center"/>
          </w:tcPr>
          <w:p w14:paraId="28D3E5F3"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15</w:t>
            </w:r>
          </w:p>
        </w:tc>
        <w:tc>
          <w:tcPr>
            <w:tcW w:w="1560" w:type="dxa"/>
            <w:vAlign w:val="center"/>
          </w:tcPr>
          <w:p w14:paraId="642953C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&lt;10</w:t>
            </w:r>
          </w:p>
        </w:tc>
        <w:tc>
          <w:tcPr>
            <w:tcW w:w="1275" w:type="dxa"/>
            <w:vAlign w:val="center"/>
          </w:tcPr>
          <w:p w14:paraId="207FAB1F"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English</w:t>
            </w:r>
          </w:p>
        </w:tc>
        <w:tc>
          <w:tcPr>
            <w:tcW w:w="851" w:type="dxa"/>
            <w:vAlign w:val="center"/>
          </w:tcPr>
          <w:p w14:paraId="5CD4961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Cost</w:t>
            </w:r>
          </w:p>
        </w:tc>
      </w:tr>
      <w:tr w:rsidR="0015051E" w:rsidRPr="0015051E" w14:paraId="41269B29" w14:textId="77777777" w:rsidTr="00935976">
        <w:tc>
          <w:tcPr>
            <w:tcW w:w="2793" w:type="dxa"/>
            <w:vAlign w:val="center"/>
          </w:tcPr>
          <w:p w14:paraId="11759EFD" w14:textId="77777777" w:rsidR="0007379D" w:rsidRPr="0015051E" w:rsidRDefault="0007379D" w:rsidP="00B01E5D">
            <w:pPr>
              <w:tabs>
                <w:tab w:val="left" w:pos="8604"/>
                <w:tab w:val="left" w:pos="14400"/>
                <w:tab w:val="right" w:pos="15400"/>
              </w:tabs>
              <w:spacing w:line="480" w:lineRule="auto"/>
              <w:rPr>
                <w:rFonts w:ascii="Times New Roman" w:hAnsi="Times New Roman" w:cs="Times New Roman"/>
                <w:sz w:val="18"/>
                <w:szCs w:val="18"/>
              </w:rPr>
            </w:pPr>
            <w:r w:rsidRPr="0015051E">
              <w:rPr>
                <w:rFonts w:ascii="Times New Roman" w:hAnsi="Times New Roman" w:cs="Times New Roman"/>
                <w:sz w:val="18"/>
                <w:szCs w:val="18"/>
              </w:rPr>
              <w:t xml:space="preserve">Communication Checklist – Adult / </w:t>
            </w:r>
            <w:r w:rsidRPr="0015051E">
              <w:rPr>
                <w:rFonts w:ascii="Times New Roman" w:hAnsi="Times New Roman" w:cs="Times New Roman"/>
                <w:sz w:val="18"/>
                <w:szCs w:val="18"/>
                <w:shd w:val="clear" w:color="auto" w:fill="FFFFFF"/>
              </w:rPr>
              <w:t>Communication Checklist – Self Report</w:t>
            </w:r>
          </w:p>
        </w:tc>
        <w:tc>
          <w:tcPr>
            <w:tcW w:w="1301" w:type="dxa"/>
            <w:vAlign w:val="center"/>
          </w:tcPr>
          <w:p w14:paraId="68611C69"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CC-A / CC-SR</w:t>
            </w:r>
          </w:p>
        </w:tc>
        <w:tc>
          <w:tcPr>
            <w:tcW w:w="1997" w:type="dxa"/>
            <w:vAlign w:val="center"/>
          </w:tcPr>
          <w:p w14:paraId="708BD370" w14:textId="3339AD13" w:rsidR="0007379D" w:rsidRPr="0015051E" w:rsidRDefault="00FE1C7A" w:rsidP="00B01E5D">
            <w:pPr>
              <w:tabs>
                <w:tab w:val="left" w:pos="8604"/>
                <w:tab w:val="left" w:pos="14400"/>
                <w:tab w:val="right" w:pos="15400"/>
              </w:tabs>
              <w:spacing w:line="480" w:lineRule="auto"/>
              <w:jc w:val="center"/>
              <w:rPr>
                <w:rFonts w:ascii="Times New Roman" w:hAnsi="Times New Roman" w:cs="Times New Roman"/>
                <w:sz w:val="18"/>
                <w:szCs w:val="18"/>
              </w:rPr>
            </w:pPr>
            <w:r w:rsidRPr="0015051E">
              <w:rPr>
                <w:rFonts w:ascii="Times New Roman" w:hAnsi="Times New Roman" w:cs="Times New Roman"/>
                <w:sz w:val="18"/>
                <w:szCs w:val="18"/>
              </w:rPr>
              <w:t>[2</w:t>
            </w:r>
            <w:r w:rsidR="009C1DA7" w:rsidRPr="0015051E">
              <w:rPr>
                <w:rFonts w:ascii="Times New Roman" w:hAnsi="Times New Roman" w:cs="Times New Roman"/>
                <w:sz w:val="18"/>
                <w:szCs w:val="18"/>
              </w:rPr>
              <w:t>12</w:t>
            </w:r>
            <w:r w:rsidR="00956CF9" w:rsidRPr="0015051E">
              <w:rPr>
                <w:rFonts w:ascii="Times New Roman" w:hAnsi="Times New Roman" w:cs="Times New Roman"/>
                <w:sz w:val="18"/>
                <w:szCs w:val="18"/>
              </w:rPr>
              <w:t>,</w:t>
            </w:r>
            <w:r w:rsidRPr="0015051E">
              <w:rPr>
                <w:rFonts w:ascii="Times New Roman" w:hAnsi="Times New Roman" w:cs="Times New Roman"/>
                <w:sz w:val="18"/>
                <w:szCs w:val="18"/>
              </w:rPr>
              <w:t xml:space="preserve"> 2</w:t>
            </w:r>
            <w:r w:rsidR="000D5F6E" w:rsidRPr="0015051E">
              <w:rPr>
                <w:rFonts w:ascii="Times New Roman" w:hAnsi="Times New Roman" w:cs="Times New Roman"/>
                <w:sz w:val="18"/>
                <w:szCs w:val="18"/>
              </w:rPr>
              <w:t>1</w:t>
            </w:r>
            <w:r w:rsidR="009C1DA7" w:rsidRPr="0015051E">
              <w:rPr>
                <w:rFonts w:ascii="Times New Roman" w:hAnsi="Times New Roman" w:cs="Times New Roman"/>
                <w:sz w:val="18"/>
                <w:szCs w:val="18"/>
              </w:rPr>
              <w:t>3</w:t>
            </w:r>
            <w:r w:rsidRPr="0015051E">
              <w:rPr>
                <w:rFonts w:ascii="Times New Roman" w:hAnsi="Times New Roman" w:cs="Times New Roman"/>
                <w:sz w:val="18"/>
                <w:szCs w:val="18"/>
              </w:rPr>
              <w:t>]</w:t>
            </w:r>
          </w:p>
        </w:tc>
        <w:tc>
          <w:tcPr>
            <w:tcW w:w="850" w:type="dxa"/>
            <w:vAlign w:val="center"/>
          </w:tcPr>
          <w:p w14:paraId="3F3B7416"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17-79 / 10-80</w:t>
            </w:r>
          </w:p>
        </w:tc>
        <w:tc>
          <w:tcPr>
            <w:tcW w:w="991" w:type="dxa"/>
            <w:vAlign w:val="center"/>
          </w:tcPr>
          <w:p w14:paraId="66E1485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Yes</w:t>
            </w:r>
          </w:p>
        </w:tc>
        <w:tc>
          <w:tcPr>
            <w:tcW w:w="1057" w:type="dxa"/>
            <w:vAlign w:val="center"/>
          </w:tcPr>
          <w:p w14:paraId="6BA0C4A3"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Yes</w:t>
            </w:r>
          </w:p>
        </w:tc>
        <w:tc>
          <w:tcPr>
            <w:tcW w:w="1275" w:type="dxa"/>
            <w:vAlign w:val="center"/>
          </w:tcPr>
          <w:p w14:paraId="11A4804D"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70</w:t>
            </w:r>
          </w:p>
        </w:tc>
        <w:tc>
          <w:tcPr>
            <w:tcW w:w="1560" w:type="dxa"/>
            <w:vAlign w:val="center"/>
          </w:tcPr>
          <w:p w14:paraId="6EDAD0C7"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&lt;15</w:t>
            </w:r>
          </w:p>
        </w:tc>
        <w:tc>
          <w:tcPr>
            <w:tcW w:w="1275" w:type="dxa"/>
            <w:vAlign w:val="center"/>
          </w:tcPr>
          <w:p w14:paraId="5B88551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English</w:t>
            </w:r>
          </w:p>
        </w:tc>
        <w:tc>
          <w:tcPr>
            <w:tcW w:w="851" w:type="dxa"/>
            <w:vAlign w:val="center"/>
          </w:tcPr>
          <w:p w14:paraId="1834EAF6"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Cost</w:t>
            </w:r>
          </w:p>
        </w:tc>
      </w:tr>
      <w:tr w:rsidR="0015051E" w:rsidRPr="0015051E" w14:paraId="36B974EE" w14:textId="77777777" w:rsidTr="00935976">
        <w:tc>
          <w:tcPr>
            <w:tcW w:w="2793" w:type="dxa"/>
            <w:vAlign w:val="center"/>
          </w:tcPr>
          <w:p w14:paraId="011B4BCA" w14:textId="77777777" w:rsidR="0007379D" w:rsidRPr="0015051E" w:rsidRDefault="0007379D" w:rsidP="00B01E5D">
            <w:pPr>
              <w:tabs>
                <w:tab w:val="left" w:pos="8604"/>
                <w:tab w:val="left" w:pos="14400"/>
                <w:tab w:val="right" w:pos="15400"/>
              </w:tabs>
              <w:spacing w:line="480" w:lineRule="auto"/>
              <w:rPr>
                <w:rFonts w:ascii="Times New Roman" w:hAnsi="Times New Roman" w:cs="Times New Roman"/>
                <w:sz w:val="18"/>
                <w:szCs w:val="18"/>
              </w:rPr>
            </w:pPr>
            <w:r w:rsidRPr="0015051E">
              <w:rPr>
                <w:rFonts w:ascii="Times New Roman" w:hAnsi="Times New Roman" w:cs="Times New Roman"/>
                <w:sz w:val="18"/>
                <w:szCs w:val="18"/>
              </w:rPr>
              <w:t>Gilliam Asperger’s Disorder Scale</w:t>
            </w:r>
          </w:p>
          <w:p w14:paraId="0F373A56" w14:textId="77777777" w:rsidR="0007379D" w:rsidRPr="0015051E" w:rsidRDefault="0007379D" w:rsidP="00B01E5D">
            <w:pPr>
              <w:tabs>
                <w:tab w:val="left" w:pos="8604"/>
                <w:tab w:val="left" w:pos="14400"/>
                <w:tab w:val="right" w:pos="15400"/>
              </w:tabs>
              <w:spacing w:line="480" w:lineRule="auto"/>
              <w:rPr>
                <w:rFonts w:ascii="Times New Roman" w:hAnsi="Times New Roman" w:cs="Times New Roman"/>
                <w:sz w:val="18"/>
                <w:szCs w:val="18"/>
              </w:rPr>
            </w:pPr>
          </w:p>
        </w:tc>
        <w:tc>
          <w:tcPr>
            <w:tcW w:w="1301" w:type="dxa"/>
            <w:vAlign w:val="center"/>
          </w:tcPr>
          <w:p w14:paraId="54C5A05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GADS</w:t>
            </w:r>
          </w:p>
        </w:tc>
        <w:tc>
          <w:tcPr>
            <w:tcW w:w="1997" w:type="dxa"/>
            <w:vAlign w:val="center"/>
          </w:tcPr>
          <w:p w14:paraId="3CA48681" w14:textId="038D1F65" w:rsidR="0007379D" w:rsidRPr="0015051E" w:rsidRDefault="00956CF9" w:rsidP="00B01E5D">
            <w:pPr>
              <w:tabs>
                <w:tab w:val="left" w:pos="8604"/>
                <w:tab w:val="left" w:pos="14400"/>
                <w:tab w:val="right" w:pos="15400"/>
              </w:tabs>
              <w:spacing w:line="480" w:lineRule="auto"/>
              <w:jc w:val="center"/>
              <w:rPr>
                <w:rFonts w:ascii="Times New Roman" w:hAnsi="Times New Roman" w:cs="Times New Roman"/>
                <w:b/>
                <w:bCs/>
                <w:sz w:val="18"/>
                <w:szCs w:val="18"/>
              </w:rPr>
            </w:pPr>
            <w:r w:rsidRPr="0015051E">
              <w:rPr>
                <w:rFonts w:ascii="Times New Roman" w:hAnsi="Times New Roman" w:cs="Times New Roman"/>
                <w:sz w:val="18"/>
                <w:szCs w:val="18"/>
              </w:rPr>
              <w:t xml:space="preserve"> </w:t>
            </w:r>
            <w:r w:rsidR="00FE1C7A" w:rsidRPr="0015051E">
              <w:rPr>
                <w:rFonts w:ascii="Times New Roman" w:hAnsi="Times New Roman" w:cs="Times New Roman"/>
                <w:sz w:val="18"/>
                <w:szCs w:val="18"/>
              </w:rPr>
              <w:t>[3</w:t>
            </w:r>
            <w:r w:rsidR="000D5F6E" w:rsidRPr="0015051E">
              <w:rPr>
                <w:rFonts w:ascii="Times New Roman" w:hAnsi="Times New Roman" w:cs="Times New Roman"/>
                <w:sz w:val="18"/>
                <w:szCs w:val="18"/>
              </w:rPr>
              <w:t>1</w:t>
            </w:r>
            <w:r w:rsidR="00324B51" w:rsidRPr="0015051E">
              <w:rPr>
                <w:rFonts w:ascii="Times New Roman" w:hAnsi="Times New Roman" w:cs="Times New Roman"/>
                <w:sz w:val="18"/>
                <w:szCs w:val="18"/>
              </w:rPr>
              <w:t>4</w:t>
            </w:r>
            <w:r w:rsidR="00FE1C7A" w:rsidRPr="0015051E">
              <w:rPr>
                <w:rFonts w:ascii="Times New Roman" w:hAnsi="Times New Roman" w:cs="Times New Roman"/>
                <w:sz w:val="18"/>
                <w:szCs w:val="18"/>
              </w:rPr>
              <w:t>]</w:t>
            </w:r>
          </w:p>
        </w:tc>
        <w:tc>
          <w:tcPr>
            <w:tcW w:w="850" w:type="dxa"/>
            <w:vAlign w:val="center"/>
          </w:tcPr>
          <w:p w14:paraId="0EC8C5B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3-22</w:t>
            </w:r>
          </w:p>
        </w:tc>
        <w:tc>
          <w:tcPr>
            <w:tcW w:w="991" w:type="dxa"/>
            <w:vAlign w:val="center"/>
          </w:tcPr>
          <w:p w14:paraId="47553EC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No</w:t>
            </w:r>
          </w:p>
        </w:tc>
        <w:tc>
          <w:tcPr>
            <w:tcW w:w="1057" w:type="dxa"/>
            <w:vAlign w:val="center"/>
          </w:tcPr>
          <w:p w14:paraId="2C55BDC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Yes</w:t>
            </w:r>
          </w:p>
        </w:tc>
        <w:tc>
          <w:tcPr>
            <w:tcW w:w="1275" w:type="dxa"/>
            <w:vAlign w:val="center"/>
          </w:tcPr>
          <w:p w14:paraId="705DFCDD"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32</w:t>
            </w:r>
          </w:p>
        </w:tc>
        <w:tc>
          <w:tcPr>
            <w:tcW w:w="1560" w:type="dxa"/>
            <w:vAlign w:val="center"/>
          </w:tcPr>
          <w:p w14:paraId="60BAA35E"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&lt;10</w:t>
            </w:r>
          </w:p>
        </w:tc>
        <w:tc>
          <w:tcPr>
            <w:tcW w:w="1275" w:type="dxa"/>
            <w:vAlign w:val="center"/>
          </w:tcPr>
          <w:p w14:paraId="731A3B5D"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English</w:t>
            </w:r>
          </w:p>
        </w:tc>
        <w:tc>
          <w:tcPr>
            <w:tcW w:w="851" w:type="dxa"/>
            <w:vAlign w:val="center"/>
          </w:tcPr>
          <w:p w14:paraId="50646668"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Cost</w:t>
            </w:r>
          </w:p>
        </w:tc>
      </w:tr>
      <w:tr w:rsidR="0015051E" w:rsidRPr="0015051E" w14:paraId="32EAFF87" w14:textId="77777777" w:rsidTr="00935976">
        <w:tc>
          <w:tcPr>
            <w:tcW w:w="2793" w:type="dxa"/>
            <w:vAlign w:val="center"/>
          </w:tcPr>
          <w:p w14:paraId="03C79D70" w14:textId="77777777" w:rsidR="0007379D" w:rsidRPr="0015051E" w:rsidRDefault="0007379D" w:rsidP="00B01E5D">
            <w:pPr>
              <w:tabs>
                <w:tab w:val="left" w:pos="8604"/>
                <w:tab w:val="left" w:pos="14400"/>
                <w:tab w:val="right" w:pos="15400"/>
              </w:tabs>
              <w:spacing w:line="480" w:lineRule="auto"/>
              <w:rPr>
                <w:rFonts w:ascii="Times New Roman" w:hAnsi="Times New Roman" w:cs="Times New Roman"/>
                <w:sz w:val="18"/>
                <w:szCs w:val="18"/>
              </w:rPr>
            </w:pPr>
            <w:r w:rsidRPr="0015051E">
              <w:rPr>
                <w:rFonts w:ascii="Times New Roman" w:hAnsi="Times New Roman" w:cs="Times New Roman"/>
                <w:sz w:val="18"/>
                <w:szCs w:val="18"/>
              </w:rPr>
              <w:lastRenderedPageBreak/>
              <w:t>Gilliam Autism Rating Scale, Third Edition</w:t>
            </w:r>
          </w:p>
        </w:tc>
        <w:tc>
          <w:tcPr>
            <w:tcW w:w="1301" w:type="dxa"/>
            <w:vAlign w:val="center"/>
          </w:tcPr>
          <w:p w14:paraId="1BEF9666"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GARS-3</w:t>
            </w:r>
          </w:p>
        </w:tc>
        <w:tc>
          <w:tcPr>
            <w:tcW w:w="1997" w:type="dxa"/>
            <w:vAlign w:val="center"/>
          </w:tcPr>
          <w:p w14:paraId="5169902F" w14:textId="2F11EA66" w:rsidR="0007379D" w:rsidRPr="0015051E" w:rsidRDefault="00956CF9" w:rsidP="00B01E5D">
            <w:pPr>
              <w:tabs>
                <w:tab w:val="left" w:pos="8604"/>
                <w:tab w:val="left" w:pos="14400"/>
                <w:tab w:val="right" w:pos="15400"/>
              </w:tabs>
              <w:spacing w:line="480" w:lineRule="auto"/>
              <w:jc w:val="center"/>
              <w:rPr>
                <w:rFonts w:ascii="Times New Roman" w:hAnsi="Times New Roman" w:cs="Times New Roman"/>
                <w:b/>
                <w:bCs/>
                <w:sz w:val="18"/>
                <w:szCs w:val="18"/>
              </w:rPr>
            </w:pPr>
            <w:r w:rsidRPr="0015051E">
              <w:rPr>
                <w:rFonts w:ascii="Times New Roman" w:hAnsi="Times New Roman" w:cs="Times New Roman"/>
                <w:sz w:val="18"/>
                <w:szCs w:val="18"/>
              </w:rPr>
              <w:t xml:space="preserve"> </w:t>
            </w:r>
            <w:r w:rsidR="00FE1C7A" w:rsidRPr="0015051E">
              <w:rPr>
                <w:rFonts w:ascii="Times New Roman" w:hAnsi="Times New Roman" w:cs="Times New Roman"/>
                <w:sz w:val="18"/>
                <w:szCs w:val="18"/>
              </w:rPr>
              <w:t>[3</w:t>
            </w:r>
            <w:r w:rsidR="000D5F6E" w:rsidRPr="0015051E">
              <w:rPr>
                <w:rFonts w:ascii="Times New Roman" w:hAnsi="Times New Roman" w:cs="Times New Roman"/>
                <w:sz w:val="18"/>
                <w:szCs w:val="18"/>
              </w:rPr>
              <w:t>1</w:t>
            </w:r>
            <w:r w:rsidR="00324B51" w:rsidRPr="0015051E">
              <w:rPr>
                <w:rFonts w:ascii="Times New Roman" w:hAnsi="Times New Roman" w:cs="Times New Roman"/>
                <w:sz w:val="18"/>
                <w:szCs w:val="18"/>
              </w:rPr>
              <w:t>5</w:t>
            </w:r>
            <w:r w:rsidR="00FE1C7A" w:rsidRPr="0015051E">
              <w:rPr>
                <w:rFonts w:ascii="Times New Roman" w:hAnsi="Times New Roman" w:cs="Times New Roman"/>
                <w:sz w:val="18"/>
                <w:szCs w:val="18"/>
              </w:rPr>
              <w:t>]</w:t>
            </w:r>
          </w:p>
        </w:tc>
        <w:tc>
          <w:tcPr>
            <w:tcW w:w="850" w:type="dxa"/>
            <w:vAlign w:val="center"/>
          </w:tcPr>
          <w:p w14:paraId="59CD3FB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3-22</w:t>
            </w:r>
          </w:p>
        </w:tc>
        <w:tc>
          <w:tcPr>
            <w:tcW w:w="991" w:type="dxa"/>
            <w:vAlign w:val="center"/>
          </w:tcPr>
          <w:p w14:paraId="3211B40F"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No</w:t>
            </w:r>
          </w:p>
        </w:tc>
        <w:tc>
          <w:tcPr>
            <w:tcW w:w="1057" w:type="dxa"/>
            <w:vAlign w:val="center"/>
          </w:tcPr>
          <w:p w14:paraId="6C356ADA"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Yes</w:t>
            </w:r>
          </w:p>
        </w:tc>
        <w:tc>
          <w:tcPr>
            <w:tcW w:w="1275" w:type="dxa"/>
            <w:vAlign w:val="center"/>
          </w:tcPr>
          <w:p w14:paraId="5851315E"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56</w:t>
            </w:r>
          </w:p>
        </w:tc>
        <w:tc>
          <w:tcPr>
            <w:tcW w:w="1560" w:type="dxa"/>
            <w:vAlign w:val="center"/>
          </w:tcPr>
          <w:p w14:paraId="3DDFCCDF"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&lt;10</w:t>
            </w:r>
          </w:p>
        </w:tc>
        <w:tc>
          <w:tcPr>
            <w:tcW w:w="1275" w:type="dxa"/>
            <w:vAlign w:val="center"/>
          </w:tcPr>
          <w:p w14:paraId="4DC36C2A"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English</w:t>
            </w:r>
          </w:p>
        </w:tc>
        <w:tc>
          <w:tcPr>
            <w:tcW w:w="851" w:type="dxa"/>
            <w:vAlign w:val="center"/>
          </w:tcPr>
          <w:p w14:paraId="5D196956"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Cost</w:t>
            </w:r>
          </w:p>
        </w:tc>
      </w:tr>
      <w:tr w:rsidR="0015051E" w:rsidRPr="0015051E" w14:paraId="209F99E3" w14:textId="77777777" w:rsidTr="00935976">
        <w:tc>
          <w:tcPr>
            <w:tcW w:w="2793" w:type="dxa"/>
            <w:vAlign w:val="center"/>
          </w:tcPr>
          <w:p w14:paraId="7C59BE79" w14:textId="77777777" w:rsidR="0007379D" w:rsidRPr="0015051E" w:rsidRDefault="0007379D" w:rsidP="00B01E5D">
            <w:pPr>
              <w:tabs>
                <w:tab w:val="left" w:pos="8604"/>
                <w:tab w:val="left" w:pos="14400"/>
                <w:tab w:val="right" w:pos="15400"/>
              </w:tabs>
              <w:spacing w:line="480" w:lineRule="auto"/>
              <w:rPr>
                <w:rFonts w:ascii="Times New Roman" w:hAnsi="Times New Roman" w:cs="Times New Roman"/>
                <w:sz w:val="18"/>
                <w:szCs w:val="18"/>
              </w:rPr>
            </w:pPr>
            <w:r w:rsidRPr="0015051E">
              <w:rPr>
                <w:rFonts w:ascii="Times New Roman" w:hAnsi="Times New Roman" w:cs="Times New Roman"/>
                <w:sz w:val="18"/>
                <w:szCs w:val="18"/>
              </w:rPr>
              <w:t>Krug Asperger’s Disorder Index</w:t>
            </w:r>
          </w:p>
          <w:p w14:paraId="19ED1F65" w14:textId="77777777" w:rsidR="0007379D" w:rsidRPr="0015051E" w:rsidRDefault="0007379D" w:rsidP="00B01E5D">
            <w:pPr>
              <w:tabs>
                <w:tab w:val="left" w:pos="8604"/>
                <w:tab w:val="left" w:pos="14400"/>
                <w:tab w:val="right" w:pos="15400"/>
              </w:tabs>
              <w:spacing w:line="480" w:lineRule="auto"/>
              <w:rPr>
                <w:rFonts w:ascii="Times New Roman" w:hAnsi="Times New Roman" w:cs="Times New Roman"/>
                <w:sz w:val="18"/>
                <w:szCs w:val="18"/>
              </w:rPr>
            </w:pPr>
          </w:p>
        </w:tc>
        <w:tc>
          <w:tcPr>
            <w:tcW w:w="1301" w:type="dxa"/>
            <w:vAlign w:val="center"/>
          </w:tcPr>
          <w:p w14:paraId="38DA2DD9"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KADI</w:t>
            </w:r>
          </w:p>
        </w:tc>
        <w:tc>
          <w:tcPr>
            <w:tcW w:w="1997" w:type="dxa"/>
            <w:vAlign w:val="center"/>
          </w:tcPr>
          <w:p w14:paraId="251DB49A" w14:textId="666E750D" w:rsidR="0007379D" w:rsidRPr="0015051E" w:rsidRDefault="00FE1C7A" w:rsidP="00B01E5D">
            <w:pPr>
              <w:tabs>
                <w:tab w:val="left" w:pos="8604"/>
                <w:tab w:val="left" w:pos="14400"/>
                <w:tab w:val="right" w:pos="15400"/>
              </w:tabs>
              <w:spacing w:line="480" w:lineRule="auto"/>
              <w:jc w:val="center"/>
              <w:rPr>
                <w:rFonts w:ascii="Times New Roman" w:hAnsi="Times New Roman" w:cs="Times New Roman"/>
                <w:b/>
                <w:bCs/>
                <w:sz w:val="18"/>
                <w:szCs w:val="18"/>
              </w:rPr>
            </w:pPr>
            <w:r w:rsidRPr="0015051E">
              <w:rPr>
                <w:rFonts w:ascii="Times New Roman" w:hAnsi="Times New Roman" w:cs="Times New Roman"/>
                <w:sz w:val="18"/>
                <w:szCs w:val="18"/>
              </w:rPr>
              <w:t>[3</w:t>
            </w:r>
            <w:r w:rsidR="009760AA" w:rsidRPr="0015051E">
              <w:rPr>
                <w:rFonts w:ascii="Times New Roman" w:hAnsi="Times New Roman" w:cs="Times New Roman"/>
                <w:sz w:val="18"/>
                <w:szCs w:val="18"/>
              </w:rPr>
              <w:t>1</w:t>
            </w:r>
            <w:r w:rsidR="00324B51" w:rsidRPr="0015051E">
              <w:rPr>
                <w:rFonts w:ascii="Times New Roman" w:hAnsi="Times New Roman" w:cs="Times New Roman"/>
                <w:sz w:val="18"/>
                <w:szCs w:val="18"/>
              </w:rPr>
              <w:t>6</w:t>
            </w:r>
            <w:r w:rsidRPr="0015051E">
              <w:rPr>
                <w:rFonts w:ascii="Times New Roman" w:hAnsi="Times New Roman" w:cs="Times New Roman"/>
                <w:sz w:val="18"/>
                <w:szCs w:val="18"/>
              </w:rPr>
              <w:t>]</w:t>
            </w:r>
          </w:p>
        </w:tc>
        <w:tc>
          <w:tcPr>
            <w:tcW w:w="850" w:type="dxa"/>
            <w:vAlign w:val="center"/>
          </w:tcPr>
          <w:p w14:paraId="7FA6387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6-22</w:t>
            </w:r>
          </w:p>
        </w:tc>
        <w:tc>
          <w:tcPr>
            <w:tcW w:w="991" w:type="dxa"/>
            <w:vAlign w:val="center"/>
          </w:tcPr>
          <w:p w14:paraId="26D0C968"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No</w:t>
            </w:r>
          </w:p>
        </w:tc>
        <w:tc>
          <w:tcPr>
            <w:tcW w:w="1057" w:type="dxa"/>
            <w:vAlign w:val="center"/>
          </w:tcPr>
          <w:p w14:paraId="32CB59A6"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Yes</w:t>
            </w:r>
          </w:p>
        </w:tc>
        <w:tc>
          <w:tcPr>
            <w:tcW w:w="1275" w:type="dxa"/>
            <w:vAlign w:val="center"/>
          </w:tcPr>
          <w:p w14:paraId="3E3AF7FE"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32</w:t>
            </w:r>
          </w:p>
        </w:tc>
        <w:tc>
          <w:tcPr>
            <w:tcW w:w="1560" w:type="dxa"/>
            <w:vAlign w:val="center"/>
          </w:tcPr>
          <w:p w14:paraId="77489812"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&lt;20</w:t>
            </w:r>
          </w:p>
        </w:tc>
        <w:tc>
          <w:tcPr>
            <w:tcW w:w="1275" w:type="dxa"/>
            <w:vAlign w:val="center"/>
          </w:tcPr>
          <w:p w14:paraId="36FEF1B6"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English</w:t>
            </w:r>
          </w:p>
        </w:tc>
        <w:tc>
          <w:tcPr>
            <w:tcW w:w="851" w:type="dxa"/>
            <w:vAlign w:val="center"/>
          </w:tcPr>
          <w:p w14:paraId="6D8BA0AA"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Cost</w:t>
            </w:r>
          </w:p>
        </w:tc>
      </w:tr>
      <w:tr w:rsidR="0015051E" w:rsidRPr="0015051E" w14:paraId="17EF169A" w14:textId="77777777" w:rsidTr="00935976">
        <w:tc>
          <w:tcPr>
            <w:tcW w:w="2793" w:type="dxa"/>
            <w:vAlign w:val="center"/>
          </w:tcPr>
          <w:p w14:paraId="25DF6452" w14:textId="77777777" w:rsidR="0007379D" w:rsidRPr="0015051E" w:rsidRDefault="0007379D" w:rsidP="00B01E5D">
            <w:pPr>
              <w:tabs>
                <w:tab w:val="left" w:pos="8604"/>
                <w:tab w:val="left" w:pos="14400"/>
                <w:tab w:val="right" w:pos="15400"/>
              </w:tabs>
              <w:spacing w:line="480" w:lineRule="auto"/>
              <w:rPr>
                <w:rFonts w:ascii="Times New Roman" w:hAnsi="Times New Roman" w:cs="Times New Roman"/>
                <w:b/>
                <w:bCs/>
                <w:sz w:val="18"/>
                <w:szCs w:val="18"/>
                <w:lang w:val="it-IT"/>
              </w:rPr>
            </w:pPr>
            <w:r w:rsidRPr="0015051E">
              <w:rPr>
                <w:rFonts w:ascii="Times New Roman" w:hAnsi="Times New Roman" w:cs="Times New Roman"/>
                <w:sz w:val="18"/>
                <w:szCs w:val="18"/>
                <w:lang w:val="it-IT"/>
              </w:rPr>
              <w:t>Ritvo Autism Apserger Diagnostic scale – Revised</w:t>
            </w:r>
          </w:p>
        </w:tc>
        <w:tc>
          <w:tcPr>
            <w:tcW w:w="1301" w:type="dxa"/>
            <w:vAlign w:val="center"/>
          </w:tcPr>
          <w:p w14:paraId="061862E0"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RAADS-R</w:t>
            </w:r>
          </w:p>
        </w:tc>
        <w:tc>
          <w:tcPr>
            <w:tcW w:w="1997" w:type="dxa"/>
            <w:vAlign w:val="center"/>
          </w:tcPr>
          <w:p w14:paraId="7095F0FB" w14:textId="04E69AF4" w:rsidR="0007379D" w:rsidRPr="0015051E" w:rsidRDefault="00FE1C7A" w:rsidP="00B01E5D">
            <w:pPr>
              <w:tabs>
                <w:tab w:val="left" w:pos="8604"/>
                <w:tab w:val="left" w:pos="14400"/>
                <w:tab w:val="right" w:pos="15400"/>
              </w:tabs>
              <w:spacing w:line="480" w:lineRule="auto"/>
              <w:jc w:val="center"/>
              <w:rPr>
                <w:rFonts w:ascii="Times New Roman" w:hAnsi="Times New Roman" w:cs="Times New Roman"/>
                <w:b/>
                <w:bCs/>
                <w:sz w:val="18"/>
                <w:szCs w:val="18"/>
              </w:rPr>
            </w:pPr>
            <w:r w:rsidRPr="0015051E">
              <w:rPr>
                <w:rFonts w:ascii="Times New Roman" w:hAnsi="Times New Roman" w:cs="Times New Roman"/>
                <w:sz w:val="18"/>
                <w:szCs w:val="18"/>
              </w:rPr>
              <w:t>[21</w:t>
            </w:r>
            <w:r w:rsidR="009C1DA7" w:rsidRPr="0015051E">
              <w:rPr>
                <w:rFonts w:ascii="Times New Roman" w:hAnsi="Times New Roman" w:cs="Times New Roman"/>
                <w:sz w:val="18"/>
                <w:szCs w:val="18"/>
              </w:rPr>
              <w:t>5</w:t>
            </w:r>
            <w:r w:rsidRPr="0015051E">
              <w:rPr>
                <w:rFonts w:ascii="Times New Roman" w:hAnsi="Times New Roman" w:cs="Times New Roman"/>
                <w:sz w:val="18"/>
                <w:szCs w:val="18"/>
              </w:rPr>
              <w:t xml:space="preserve">] </w:t>
            </w:r>
          </w:p>
        </w:tc>
        <w:tc>
          <w:tcPr>
            <w:tcW w:w="850" w:type="dxa"/>
            <w:vAlign w:val="center"/>
          </w:tcPr>
          <w:p w14:paraId="434AC392"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16+</w:t>
            </w:r>
          </w:p>
        </w:tc>
        <w:tc>
          <w:tcPr>
            <w:tcW w:w="991" w:type="dxa"/>
            <w:vAlign w:val="center"/>
          </w:tcPr>
          <w:p w14:paraId="263D919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Yes</w:t>
            </w:r>
          </w:p>
        </w:tc>
        <w:tc>
          <w:tcPr>
            <w:tcW w:w="1057" w:type="dxa"/>
            <w:vAlign w:val="center"/>
          </w:tcPr>
          <w:p w14:paraId="2306B6EE"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No</w:t>
            </w:r>
          </w:p>
        </w:tc>
        <w:tc>
          <w:tcPr>
            <w:tcW w:w="1275" w:type="dxa"/>
            <w:vAlign w:val="center"/>
          </w:tcPr>
          <w:p w14:paraId="53A48BF8"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80</w:t>
            </w:r>
          </w:p>
        </w:tc>
        <w:tc>
          <w:tcPr>
            <w:tcW w:w="1560" w:type="dxa"/>
            <w:vAlign w:val="center"/>
          </w:tcPr>
          <w:p w14:paraId="6A9A9C2E"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&lt;30</w:t>
            </w:r>
          </w:p>
        </w:tc>
        <w:tc>
          <w:tcPr>
            <w:tcW w:w="1275" w:type="dxa"/>
            <w:vAlign w:val="center"/>
          </w:tcPr>
          <w:p w14:paraId="486690EA"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English</w:t>
            </w:r>
          </w:p>
        </w:tc>
        <w:tc>
          <w:tcPr>
            <w:tcW w:w="851" w:type="dxa"/>
            <w:vAlign w:val="center"/>
          </w:tcPr>
          <w:p w14:paraId="21D232AF"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Free</w:t>
            </w:r>
          </w:p>
        </w:tc>
      </w:tr>
      <w:tr w:rsidR="0015051E" w:rsidRPr="0015051E" w14:paraId="640956BE" w14:textId="77777777" w:rsidTr="00935976">
        <w:tc>
          <w:tcPr>
            <w:tcW w:w="2793" w:type="dxa"/>
            <w:vAlign w:val="center"/>
          </w:tcPr>
          <w:p w14:paraId="4A42E02C" w14:textId="77777777" w:rsidR="0007379D" w:rsidRPr="0015051E" w:rsidRDefault="0007379D" w:rsidP="00B01E5D">
            <w:pPr>
              <w:tabs>
                <w:tab w:val="left" w:pos="8604"/>
                <w:tab w:val="left" w:pos="14400"/>
                <w:tab w:val="right" w:pos="15400"/>
              </w:tabs>
              <w:spacing w:line="480" w:lineRule="auto"/>
              <w:ind w:left="176"/>
              <w:rPr>
                <w:rFonts w:ascii="Times New Roman" w:hAnsi="Times New Roman" w:cs="Times New Roman"/>
                <w:b/>
                <w:bCs/>
                <w:sz w:val="18"/>
                <w:szCs w:val="18"/>
                <w:lang w:val="it-IT"/>
              </w:rPr>
            </w:pPr>
            <w:r w:rsidRPr="0015051E">
              <w:rPr>
                <w:rFonts w:ascii="Times New Roman" w:hAnsi="Times New Roman" w:cs="Times New Roman"/>
                <w:i/>
                <w:iCs/>
                <w:sz w:val="18"/>
                <w:szCs w:val="18"/>
                <w:lang w:val="it-IT"/>
              </w:rPr>
              <w:t>Ritvo Autism Apserger Diagnostic scale – 14</w:t>
            </w:r>
          </w:p>
        </w:tc>
        <w:tc>
          <w:tcPr>
            <w:tcW w:w="1301" w:type="dxa"/>
            <w:vAlign w:val="center"/>
          </w:tcPr>
          <w:p w14:paraId="029EC3BE"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RAADS-14</w:t>
            </w:r>
          </w:p>
        </w:tc>
        <w:tc>
          <w:tcPr>
            <w:tcW w:w="1997" w:type="dxa"/>
            <w:vAlign w:val="center"/>
          </w:tcPr>
          <w:p w14:paraId="1FC7F5A4" w14:textId="4C5F7C98" w:rsidR="0007379D" w:rsidRPr="0015051E" w:rsidRDefault="00FE1C7A" w:rsidP="00B01E5D">
            <w:pPr>
              <w:tabs>
                <w:tab w:val="left" w:pos="8604"/>
                <w:tab w:val="left" w:pos="14400"/>
                <w:tab w:val="right" w:pos="15400"/>
              </w:tabs>
              <w:spacing w:line="480" w:lineRule="auto"/>
              <w:jc w:val="center"/>
              <w:rPr>
                <w:rFonts w:ascii="Times New Roman" w:hAnsi="Times New Roman" w:cs="Times New Roman"/>
                <w:b/>
                <w:bCs/>
                <w:sz w:val="18"/>
                <w:szCs w:val="18"/>
              </w:rPr>
            </w:pPr>
            <w:r w:rsidRPr="0015051E">
              <w:rPr>
                <w:rFonts w:ascii="Times New Roman" w:hAnsi="Times New Roman" w:cs="Times New Roman"/>
                <w:sz w:val="18"/>
                <w:szCs w:val="18"/>
              </w:rPr>
              <w:t>[2</w:t>
            </w:r>
            <w:r w:rsidR="000D5F6E" w:rsidRPr="0015051E">
              <w:rPr>
                <w:rFonts w:ascii="Times New Roman" w:hAnsi="Times New Roman" w:cs="Times New Roman"/>
                <w:sz w:val="18"/>
                <w:szCs w:val="18"/>
              </w:rPr>
              <w:t>1</w:t>
            </w:r>
            <w:r w:rsidR="009C1DA7" w:rsidRPr="0015051E">
              <w:rPr>
                <w:rFonts w:ascii="Times New Roman" w:hAnsi="Times New Roman" w:cs="Times New Roman"/>
                <w:sz w:val="18"/>
                <w:szCs w:val="18"/>
              </w:rPr>
              <w:t>4</w:t>
            </w:r>
            <w:r w:rsidRPr="0015051E">
              <w:rPr>
                <w:rFonts w:ascii="Times New Roman" w:hAnsi="Times New Roman" w:cs="Times New Roman"/>
                <w:sz w:val="18"/>
                <w:szCs w:val="18"/>
              </w:rPr>
              <w:t>]</w:t>
            </w:r>
          </w:p>
        </w:tc>
        <w:tc>
          <w:tcPr>
            <w:tcW w:w="850" w:type="dxa"/>
            <w:vAlign w:val="center"/>
          </w:tcPr>
          <w:p w14:paraId="55274F19"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16+</w:t>
            </w:r>
          </w:p>
        </w:tc>
        <w:tc>
          <w:tcPr>
            <w:tcW w:w="991" w:type="dxa"/>
            <w:vAlign w:val="center"/>
          </w:tcPr>
          <w:p w14:paraId="60125D9A"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Yes</w:t>
            </w:r>
          </w:p>
        </w:tc>
        <w:tc>
          <w:tcPr>
            <w:tcW w:w="1057" w:type="dxa"/>
            <w:vAlign w:val="center"/>
          </w:tcPr>
          <w:p w14:paraId="3B9DCFE3"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No</w:t>
            </w:r>
          </w:p>
        </w:tc>
        <w:tc>
          <w:tcPr>
            <w:tcW w:w="1275" w:type="dxa"/>
            <w:vAlign w:val="center"/>
          </w:tcPr>
          <w:p w14:paraId="303D035E"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14</w:t>
            </w:r>
          </w:p>
        </w:tc>
        <w:tc>
          <w:tcPr>
            <w:tcW w:w="1560" w:type="dxa"/>
            <w:vAlign w:val="center"/>
          </w:tcPr>
          <w:p w14:paraId="2FB70710"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&lt;10</w:t>
            </w:r>
          </w:p>
        </w:tc>
        <w:tc>
          <w:tcPr>
            <w:tcW w:w="1275" w:type="dxa"/>
            <w:vAlign w:val="center"/>
          </w:tcPr>
          <w:p w14:paraId="1B96C97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English</w:t>
            </w:r>
          </w:p>
        </w:tc>
        <w:tc>
          <w:tcPr>
            <w:tcW w:w="851" w:type="dxa"/>
            <w:vAlign w:val="center"/>
          </w:tcPr>
          <w:p w14:paraId="02BB3C6A"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Free</w:t>
            </w:r>
          </w:p>
        </w:tc>
      </w:tr>
      <w:tr w:rsidR="0015051E" w:rsidRPr="0015051E" w14:paraId="3E38AFDF" w14:textId="77777777" w:rsidTr="00935976">
        <w:tc>
          <w:tcPr>
            <w:tcW w:w="2793" w:type="dxa"/>
            <w:vAlign w:val="center"/>
          </w:tcPr>
          <w:p w14:paraId="5551A59E" w14:textId="77777777" w:rsidR="0007379D" w:rsidRPr="0015051E" w:rsidRDefault="0007379D" w:rsidP="00B01E5D">
            <w:pPr>
              <w:tabs>
                <w:tab w:val="left" w:pos="8604"/>
                <w:tab w:val="left" w:pos="14400"/>
                <w:tab w:val="right" w:pos="15400"/>
              </w:tabs>
              <w:spacing w:line="480" w:lineRule="auto"/>
              <w:rPr>
                <w:rFonts w:ascii="Times New Roman" w:hAnsi="Times New Roman" w:cs="Times New Roman"/>
                <w:b/>
                <w:bCs/>
                <w:sz w:val="18"/>
                <w:szCs w:val="18"/>
              </w:rPr>
            </w:pPr>
            <w:r w:rsidRPr="0015051E">
              <w:rPr>
                <w:rFonts w:ascii="Times New Roman" w:hAnsi="Times New Roman" w:cs="Times New Roman"/>
                <w:sz w:val="18"/>
                <w:szCs w:val="18"/>
              </w:rPr>
              <w:t>Social Communication Questionnaire</w:t>
            </w:r>
          </w:p>
        </w:tc>
        <w:tc>
          <w:tcPr>
            <w:tcW w:w="1301" w:type="dxa"/>
            <w:vAlign w:val="center"/>
          </w:tcPr>
          <w:p w14:paraId="384B9323"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SCQ</w:t>
            </w:r>
          </w:p>
        </w:tc>
        <w:tc>
          <w:tcPr>
            <w:tcW w:w="1997" w:type="dxa"/>
            <w:vAlign w:val="center"/>
          </w:tcPr>
          <w:p w14:paraId="46587F67" w14:textId="3ABE465F" w:rsidR="0007379D" w:rsidRPr="0015051E" w:rsidRDefault="00FE1C7A" w:rsidP="00B01E5D">
            <w:pPr>
              <w:tabs>
                <w:tab w:val="left" w:pos="8604"/>
                <w:tab w:val="left" w:pos="14400"/>
                <w:tab w:val="right" w:pos="15400"/>
              </w:tabs>
              <w:spacing w:line="480" w:lineRule="auto"/>
              <w:jc w:val="center"/>
              <w:rPr>
                <w:rFonts w:ascii="Times New Roman" w:hAnsi="Times New Roman" w:cs="Times New Roman"/>
                <w:b/>
                <w:bCs/>
                <w:sz w:val="18"/>
                <w:szCs w:val="18"/>
              </w:rPr>
            </w:pPr>
            <w:r w:rsidRPr="0015051E">
              <w:rPr>
                <w:rFonts w:ascii="Times New Roman" w:hAnsi="Times New Roman" w:cs="Times New Roman"/>
                <w:sz w:val="18"/>
                <w:szCs w:val="18"/>
              </w:rPr>
              <w:t>[</w:t>
            </w:r>
            <w:r w:rsidR="000D5F6E" w:rsidRPr="0015051E">
              <w:rPr>
                <w:rFonts w:ascii="Times New Roman" w:hAnsi="Times New Roman" w:cs="Times New Roman"/>
                <w:sz w:val="18"/>
                <w:szCs w:val="18"/>
              </w:rPr>
              <w:t>20</w:t>
            </w:r>
            <w:r w:rsidR="009C1DA7" w:rsidRPr="0015051E">
              <w:rPr>
                <w:rFonts w:ascii="Times New Roman" w:hAnsi="Times New Roman" w:cs="Times New Roman"/>
                <w:sz w:val="18"/>
                <w:szCs w:val="18"/>
              </w:rPr>
              <w:t>3</w:t>
            </w:r>
            <w:r w:rsidRPr="0015051E">
              <w:rPr>
                <w:rFonts w:ascii="Times New Roman" w:hAnsi="Times New Roman" w:cs="Times New Roman"/>
                <w:sz w:val="18"/>
                <w:szCs w:val="18"/>
              </w:rPr>
              <w:t>]</w:t>
            </w:r>
          </w:p>
        </w:tc>
        <w:tc>
          <w:tcPr>
            <w:tcW w:w="850" w:type="dxa"/>
            <w:vAlign w:val="center"/>
          </w:tcPr>
          <w:p w14:paraId="4C1C7C8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2+</w:t>
            </w:r>
          </w:p>
        </w:tc>
        <w:tc>
          <w:tcPr>
            <w:tcW w:w="991" w:type="dxa"/>
            <w:vAlign w:val="center"/>
          </w:tcPr>
          <w:p w14:paraId="7BE1B59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No</w:t>
            </w:r>
          </w:p>
        </w:tc>
        <w:tc>
          <w:tcPr>
            <w:tcW w:w="1057" w:type="dxa"/>
            <w:vAlign w:val="center"/>
          </w:tcPr>
          <w:p w14:paraId="1D0008F8"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Yes</w:t>
            </w:r>
          </w:p>
        </w:tc>
        <w:tc>
          <w:tcPr>
            <w:tcW w:w="1275" w:type="dxa"/>
            <w:vAlign w:val="center"/>
          </w:tcPr>
          <w:p w14:paraId="2564E50B"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40</w:t>
            </w:r>
          </w:p>
        </w:tc>
        <w:tc>
          <w:tcPr>
            <w:tcW w:w="1560" w:type="dxa"/>
            <w:vAlign w:val="center"/>
          </w:tcPr>
          <w:p w14:paraId="2AB38D6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10</w:t>
            </w:r>
          </w:p>
        </w:tc>
        <w:tc>
          <w:tcPr>
            <w:tcW w:w="1275" w:type="dxa"/>
            <w:vAlign w:val="center"/>
          </w:tcPr>
          <w:p w14:paraId="45443096"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English</w:t>
            </w:r>
          </w:p>
        </w:tc>
        <w:tc>
          <w:tcPr>
            <w:tcW w:w="851" w:type="dxa"/>
            <w:vAlign w:val="center"/>
          </w:tcPr>
          <w:p w14:paraId="6408BC9D"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Cost</w:t>
            </w:r>
          </w:p>
        </w:tc>
      </w:tr>
      <w:tr w:rsidR="0015051E" w:rsidRPr="0015051E" w14:paraId="0C578E50" w14:textId="77777777" w:rsidTr="00935976">
        <w:tc>
          <w:tcPr>
            <w:tcW w:w="2793" w:type="dxa"/>
            <w:vAlign w:val="center"/>
          </w:tcPr>
          <w:p w14:paraId="1FBFD9E0" w14:textId="77777777" w:rsidR="0007379D" w:rsidRPr="0015051E" w:rsidRDefault="0007379D" w:rsidP="00B01E5D">
            <w:pPr>
              <w:tabs>
                <w:tab w:val="left" w:pos="8604"/>
                <w:tab w:val="left" w:pos="14400"/>
                <w:tab w:val="right" w:pos="15400"/>
              </w:tabs>
              <w:spacing w:line="480" w:lineRule="auto"/>
              <w:ind w:left="176"/>
              <w:rPr>
                <w:rFonts w:ascii="Times New Roman" w:hAnsi="Times New Roman" w:cs="Times New Roman"/>
                <w:b/>
                <w:bCs/>
                <w:sz w:val="18"/>
                <w:szCs w:val="18"/>
              </w:rPr>
            </w:pPr>
            <w:r w:rsidRPr="0015051E">
              <w:rPr>
                <w:rFonts w:ascii="Times New Roman" w:hAnsi="Times New Roman" w:cs="Times New Roman"/>
                <w:i/>
                <w:iCs/>
                <w:sz w:val="18"/>
                <w:szCs w:val="18"/>
              </w:rPr>
              <w:t>Social Communication Questionnaire for Adults with Intellectual Disabilities**</w:t>
            </w:r>
          </w:p>
        </w:tc>
        <w:tc>
          <w:tcPr>
            <w:tcW w:w="1301" w:type="dxa"/>
            <w:vAlign w:val="center"/>
          </w:tcPr>
          <w:p w14:paraId="1E163461"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SCQ-AID</w:t>
            </w:r>
          </w:p>
        </w:tc>
        <w:tc>
          <w:tcPr>
            <w:tcW w:w="1997" w:type="dxa"/>
            <w:vAlign w:val="center"/>
          </w:tcPr>
          <w:p w14:paraId="54E42416" w14:textId="68AE3EE9" w:rsidR="0007379D" w:rsidRPr="0015051E" w:rsidRDefault="00FE1C7A" w:rsidP="00B01E5D">
            <w:pPr>
              <w:tabs>
                <w:tab w:val="left" w:pos="8604"/>
                <w:tab w:val="left" w:pos="14400"/>
                <w:tab w:val="right" w:pos="15400"/>
              </w:tabs>
              <w:spacing w:line="480" w:lineRule="auto"/>
              <w:jc w:val="center"/>
              <w:rPr>
                <w:rFonts w:ascii="Times New Roman" w:hAnsi="Times New Roman" w:cs="Times New Roman"/>
                <w:b/>
                <w:bCs/>
                <w:sz w:val="18"/>
                <w:szCs w:val="18"/>
              </w:rPr>
            </w:pPr>
            <w:r w:rsidRPr="0015051E">
              <w:rPr>
                <w:rFonts w:ascii="Times New Roman" w:hAnsi="Times New Roman" w:cs="Times New Roman"/>
                <w:sz w:val="18"/>
                <w:szCs w:val="18"/>
              </w:rPr>
              <w:t xml:space="preserve"> [31</w:t>
            </w:r>
            <w:r w:rsidR="00324B51" w:rsidRPr="0015051E">
              <w:rPr>
                <w:rFonts w:ascii="Times New Roman" w:hAnsi="Times New Roman" w:cs="Times New Roman"/>
                <w:sz w:val="18"/>
                <w:szCs w:val="18"/>
              </w:rPr>
              <w:t>7</w:t>
            </w:r>
            <w:r w:rsidRPr="0015051E">
              <w:rPr>
                <w:rFonts w:ascii="Times New Roman" w:hAnsi="Times New Roman" w:cs="Times New Roman"/>
                <w:sz w:val="18"/>
                <w:szCs w:val="18"/>
              </w:rPr>
              <w:t>]</w:t>
            </w:r>
          </w:p>
        </w:tc>
        <w:tc>
          <w:tcPr>
            <w:tcW w:w="850" w:type="dxa"/>
            <w:vAlign w:val="center"/>
          </w:tcPr>
          <w:p w14:paraId="4F49385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18+</w:t>
            </w:r>
          </w:p>
        </w:tc>
        <w:tc>
          <w:tcPr>
            <w:tcW w:w="991" w:type="dxa"/>
            <w:vAlign w:val="center"/>
          </w:tcPr>
          <w:p w14:paraId="4702F4A3"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No</w:t>
            </w:r>
          </w:p>
        </w:tc>
        <w:tc>
          <w:tcPr>
            <w:tcW w:w="1057" w:type="dxa"/>
            <w:vAlign w:val="center"/>
          </w:tcPr>
          <w:p w14:paraId="576FF04C"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Yes</w:t>
            </w:r>
          </w:p>
        </w:tc>
        <w:tc>
          <w:tcPr>
            <w:tcW w:w="1275" w:type="dxa"/>
            <w:vAlign w:val="center"/>
          </w:tcPr>
          <w:p w14:paraId="7C6280B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24</w:t>
            </w:r>
          </w:p>
        </w:tc>
        <w:tc>
          <w:tcPr>
            <w:tcW w:w="1560" w:type="dxa"/>
            <w:vAlign w:val="center"/>
          </w:tcPr>
          <w:p w14:paraId="69F06536"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&lt;10</w:t>
            </w:r>
          </w:p>
        </w:tc>
        <w:tc>
          <w:tcPr>
            <w:tcW w:w="1275" w:type="dxa"/>
            <w:vAlign w:val="center"/>
          </w:tcPr>
          <w:p w14:paraId="4667B12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English</w:t>
            </w:r>
          </w:p>
        </w:tc>
        <w:tc>
          <w:tcPr>
            <w:tcW w:w="851" w:type="dxa"/>
            <w:vAlign w:val="center"/>
          </w:tcPr>
          <w:p w14:paraId="13039AD5"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b/>
                <w:bCs/>
                <w:sz w:val="20"/>
                <w:szCs w:val="20"/>
              </w:rPr>
            </w:pPr>
            <w:r w:rsidRPr="0015051E">
              <w:rPr>
                <w:rFonts w:ascii="Times New Roman" w:hAnsi="Times New Roman" w:cs="Times New Roman"/>
                <w:sz w:val="20"/>
                <w:szCs w:val="20"/>
              </w:rPr>
              <w:t>Cost</w:t>
            </w:r>
          </w:p>
        </w:tc>
      </w:tr>
      <w:tr w:rsidR="0015051E" w:rsidRPr="0015051E" w14:paraId="688D1183" w14:textId="77777777" w:rsidTr="00935976">
        <w:tc>
          <w:tcPr>
            <w:tcW w:w="2793" w:type="dxa"/>
            <w:vAlign w:val="center"/>
          </w:tcPr>
          <w:p w14:paraId="15FB37A1" w14:textId="77777777" w:rsidR="0007379D" w:rsidRPr="0015051E" w:rsidRDefault="0007379D" w:rsidP="00B01E5D">
            <w:pPr>
              <w:tabs>
                <w:tab w:val="left" w:pos="8604"/>
                <w:tab w:val="left" w:pos="14400"/>
                <w:tab w:val="right" w:pos="15400"/>
              </w:tabs>
              <w:spacing w:line="480" w:lineRule="auto"/>
              <w:rPr>
                <w:rFonts w:ascii="Times New Roman" w:hAnsi="Times New Roman" w:cs="Times New Roman"/>
                <w:sz w:val="19"/>
                <w:szCs w:val="19"/>
              </w:rPr>
            </w:pPr>
            <w:r w:rsidRPr="0015051E">
              <w:rPr>
                <w:rFonts w:ascii="Times New Roman" w:hAnsi="Times New Roman" w:cs="Times New Roman"/>
                <w:sz w:val="19"/>
                <w:szCs w:val="19"/>
              </w:rPr>
              <w:t>Social Responsiveness Scale – 2</w:t>
            </w:r>
          </w:p>
        </w:tc>
        <w:tc>
          <w:tcPr>
            <w:tcW w:w="1301" w:type="dxa"/>
            <w:vAlign w:val="center"/>
          </w:tcPr>
          <w:p w14:paraId="6191E78A"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SRS-2</w:t>
            </w:r>
          </w:p>
        </w:tc>
        <w:tc>
          <w:tcPr>
            <w:tcW w:w="1997" w:type="dxa"/>
            <w:vAlign w:val="center"/>
          </w:tcPr>
          <w:p w14:paraId="356C80FC" w14:textId="36839768" w:rsidR="0007379D" w:rsidRPr="0015051E" w:rsidRDefault="00FE1C7A" w:rsidP="00B01E5D">
            <w:pPr>
              <w:tabs>
                <w:tab w:val="left" w:pos="8604"/>
                <w:tab w:val="left" w:pos="14400"/>
                <w:tab w:val="right" w:pos="15400"/>
              </w:tabs>
              <w:spacing w:line="480" w:lineRule="auto"/>
              <w:jc w:val="center"/>
              <w:rPr>
                <w:rFonts w:ascii="Times New Roman" w:hAnsi="Times New Roman" w:cs="Times New Roman"/>
                <w:sz w:val="19"/>
                <w:szCs w:val="19"/>
              </w:rPr>
            </w:pPr>
            <w:r w:rsidRPr="0015051E">
              <w:rPr>
                <w:rFonts w:ascii="Times New Roman" w:hAnsi="Times New Roman" w:cs="Times New Roman"/>
                <w:sz w:val="19"/>
                <w:szCs w:val="19"/>
              </w:rPr>
              <w:t>[2</w:t>
            </w:r>
            <w:r w:rsidR="009C1DA7" w:rsidRPr="0015051E">
              <w:rPr>
                <w:rFonts w:ascii="Times New Roman" w:hAnsi="Times New Roman" w:cs="Times New Roman"/>
                <w:sz w:val="19"/>
                <w:szCs w:val="19"/>
              </w:rPr>
              <w:t>11</w:t>
            </w:r>
            <w:r w:rsidRPr="0015051E">
              <w:rPr>
                <w:rFonts w:ascii="Times New Roman" w:hAnsi="Times New Roman" w:cs="Times New Roman"/>
                <w:sz w:val="19"/>
                <w:szCs w:val="19"/>
              </w:rPr>
              <w:t xml:space="preserve">] </w:t>
            </w:r>
          </w:p>
        </w:tc>
        <w:tc>
          <w:tcPr>
            <w:tcW w:w="850" w:type="dxa"/>
            <w:vAlign w:val="center"/>
          </w:tcPr>
          <w:p w14:paraId="1E9D13F3"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19+</w:t>
            </w:r>
          </w:p>
        </w:tc>
        <w:tc>
          <w:tcPr>
            <w:tcW w:w="991" w:type="dxa"/>
            <w:vAlign w:val="center"/>
          </w:tcPr>
          <w:p w14:paraId="0B1300EF"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Yes</w:t>
            </w:r>
          </w:p>
        </w:tc>
        <w:tc>
          <w:tcPr>
            <w:tcW w:w="1057" w:type="dxa"/>
            <w:vAlign w:val="center"/>
          </w:tcPr>
          <w:p w14:paraId="73179861"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Yes</w:t>
            </w:r>
          </w:p>
        </w:tc>
        <w:tc>
          <w:tcPr>
            <w:tcW w:w="1275" w:type="dxa"/>
            <w:vAlign w:val="center"/>
          </w:tcPr>
          <w:p w14:paraId="6B3DACFC"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65</w:t>
            </w:r>
          </w:p>
        </w:tc>
        <w:tc>
          <w:tcPr>
            <w:tcW w:w="1560" w:type="dxa"/>
            <w:vAlign w:val="center"/>
          </w:tcPr>
          <w:p w14:paraId="3822212E"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&lt;20</w:t>
            </w:r>
          </w:p>
        </w:tc>
        <w:tc>
          <w:tcPr>
            <w:tcW w:w="1275" w:type="dxa"/>
            <w:vAlign w:val="center"/>
          </w:tcPr>
          <w:p w14:paraId="105FAF44"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English</w:t>
            </w:r>
          </w:p>
        </w:tc>
        <w:tc>
          <w:tcPr>
            <w:tcW w:w="851" w:type="dxa"/>
            <w:vAlign w:val="center"/>
          </w:tcPr>
          <w:p w14:paraId="41D3771B" w14:textId="77777777" w:rsidR="0007379D" w:rsidRPr="0015051E" w:rsidRDefault="0007379D" w:rsidP="00B01E5D">
            <w:pPr>
              <w:tabs>
                <w:tab w:val="left" w:pos="8604"/>
                <w:tab w:val="left" w:pos="14400"/>
                <w:tab w:val="right" w:pos="15400"/>
              </w:tabs>
              <w:spacing w:line="480" w:lineRule="auto"/>
              <w:jc w:val="center"/>
              <w:rPr>
                <w:rFonts w:ascii="Times New Roman" w:hAnsi="Times New Roman" w:cs="Times New Roman"/>
                <w:sz w:val="20"/>
                <w:szCs w:val="20"/>
              </w:rPr>
            </w:pPr>
            <w:r w:rsidRPr="0015051E">
              <w:rPr>
                <w:rFonts w:ascii="Times New Roman" w:hAnsi="Times New Roman" w:cs="Times New Roman"/>
                <w:sz w:val="20"/>
                <w:szCs w:val="20"/>
              </w:rPr>
              <w:t>Cost</w:t>
            </w:r>
          </w:p>
        </w:tc>
      </w:tr>
    </w:tbl>
    <w:p w14:paraId="06E5AC1B" w14:textId="064F0795" w:rsidR="0007379D" w:rsidRPr="0015051E" w:rsidRDefault="0007379D" w:rsidP="00B01E5D">
      <w:pPr>
        <w:tabs>
          <w:tab w:val="left" w:pos="8604"/>
          <w:tab w:val="left" w:pos="14400"/>
          <w:tab w:val="right" w:pos="15400"/>
        </w:tabs>
        <w:spacing w:after="0" w:line="480" w:lineRule="auto"/>
        <w:rPr>
          <w:rFonts w:ascii="Times New Roman" w:hAnsi="Times New Roman" w:cs="Times New Roman"/>
          <w:sz w:val="20"/>
          <w:szCs w:val="20"/>
        </w:rPr>
      </w:pPr>
      <w:r w:rsidRPr="0015051E">
        <w:rPr>
          <w:rFonts w:ascii="Times New Roman" w:hAnsi="Times New Roman" w:cs="Times New Roman"/>
          <w:i/>
          <w:iCs/>
          <w:sz w:val="20"/>
          <w:szCs w:val="20"/>
        </w:rPr>
        <w:t xml:space="preserve">Note: </w:t>
      </w:r>
      <w:r w:rsidRPr="0015051E">
        <w:rPr>
          <w:rFonts w:ascii="Times New Roman" w:hAnsi="Times New Roman" w:cs="Times New Roman"/>
          <w:sz w:val="20"/>
          <w:szCs w:val="20"/>
        </w:rPr>
        <w:t>This is not an exhaustive list. *Can be used with mild intellectual disability; **Designed to be used with individuals with intellectual disability</w:t>
      </w:r>
    </w:p>
    <w:p w14:paraId="3B85A8A9" w14:textId="3057F573" w:rsidR="0007379D" w:rsidRPr="0015051E" w:rsidRDefault="0007379D" w:rsidP="00B01E5D">
      <w:pPr>
        <w:spacing w:line="480" w:lineRule="auto"/>
        <w:rPr>
          <w:rFonts w:ascii="Times New Roman" w:hAnsi="Times New Roman" w:cs="Times New Roman"/>
          <w:sz w:val="20"/>
          <w:szCs w:val="20"/>
        </w:rPr>
        <w:sectPr w:rsidR="0007379D" w:rsidRPr="0015051E" w:rsidSect="005C4734">
          <w:pgSz w:w="16838" w:h="11906" w:orient="landscape"/>
          <w:pgMar w:top="1440" w:right="1440" w:bottom="1440" w:left="1440" w:header="708" w:footer="708" w:gutter="0"/>
          <w:cols w:space="708"/>
          <w:docGrid w:linePitch="360"/>
        </w:sectPr>
      </w:pPr>
    </w:p>
    <w:p w14:paraId="61346D63" w14:textId="1BA767CD" w:rsidR="00897219" w:rsidRPr="0015051E" w:rsidRDefault="00CA00DB" w:rsidP="00FE73CC">
      <w:pPr>
        <w:tabs>
          <w:tab w:val="left" w:pos="1060"/>
          <w:tab w:val="left" w:pos="3140"/>
          <w:tab w:val="center" w:pos="7700"/>
        </w:tabs>
        <w:spacing w:line="480" w:lineRule="auto"/>
        <w:jc w:val="center"/>
        <w:rPr>
          <w:rFonts w:ascii="Times New Roman" w:hAnsi="Times New Roman" w:cs="Times New Roman"/>
        </w:rPr>
      </w:pPr>
      <w:r w:rsidRPr="0015051E">
        <w:rPr>
          <w:rFonts w:ascii="Times New Roman" w:hAnsi="Times New Roman" w:cs="Times New Roman"/>
          <w:noProof/>
        </w:rPr>
        <w:lastRenderedPageBreak/>
        <w:drawing>
          <wp:inline distT="0" distB="0" distL="0" distR="0" wp14:anchorId="0045E557" wp14:editId="0B2E073B">
            <wp:extent cx="8693150" cy="6241358"/>
            <wp:effectExtent l="0" t="0" r="0" b="7620"/>
            <wp:docPr id="1274843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43232" name=""/>
                    <pic:cNvPicPr/>
                  </pic:nvPicPr>
                  <pic:blipFill>
                    <a:blip r:embed="rId26"/>
                    <a:stretch>
                      <a:fillRect/>
                    </a:stretch>
                  </pic:blipFill>
                  <pic:spPr>
                    <a:xfrm>
                      <a:off x="0" y="0"/>
                      <a:ext cx="8699854" cy="6246171"/>
                    </a:xfrm>
                    <a:prstGeom prst="rect">
                      <a:avLst/>
                    </a:prstGeom>
                  </pic:spPr>
                </pic:pic>
              </a:graphicData>
            </a:graphic>
          </wp:inline>
        </w:drawing>
      </w:r>
    </w:p>
    <w:p w14:paraId="6A32CF9A" w14:textId="73D22DD0" w:rsidR="00FE73CC" w:rsidRPr="0015051E" w:rsidRDefault="00FE73CC" w:rsidP="00FE73CC">
      <w:pPr>
        <w:rPr>
          <w:rFonts w:ascii="Times New Roman" w:hAnsi="Times New Roman" w:cs="Times New Roman"/>
        </w:rPr>
        <w:sectPr w:rsidR="00FE73CC" w:rsidRPr="0015051E" w:rsidSect="005C4734">
          <w:pgSz w:w="16840" w:h="11900" w:orient="landscape"/>
          <w:pgMar w:top="720" w:right="720" w:bottom="720" w:left="720" w:header="708" w:footer="708" w:gutter="0"/>
          <w:cols w:space="708"/>
          <w:docGrid w:linePitch="360"/>
        </w:sectPr>
      </w:pPr>
    </w:p>
    <w:p w14:paraId="58AE17A9" w14:textId="2FF93C96" w:rsidR="003937DD" w:rsidRPr="0015051E" w:rsidRDefault="003937DD" w:rsidP="00B01E5D">
      <w:pPr>
        <w:spacing w:after="0" w:line="480" w:lineRule="auto"/>
        <w:rPr>
          <w:rFonts w:ascii="Times New Roman" w:hAnsi="Times New Roman" w:cs="Times New Roman"/>
        </w:rPr>
      </w:pPr>
      <w:r w:rsidRPr="0015051E">
        <w:rPr>
          <w:rFonts w:ascii="Times New Roman" w:hAnsi="Times New Roman" w:cs="Times New Roman"/>
        </w:rPr>
        <w:lastRenderedPageBreak/>
        <w:t xml:space="preserve">Appendix </w:t>
      </w:r>
      <w:r w:rsidR="004F452D" w:rsidRPr="0015051E">
        <w:rPr>
          <w:rFonts w:ascii="Times New Roman" w:hAnsi="Times New Roman" w:cs="Times New Roman"/>
        </w:rPr>
        <w:t>C</w:t>
      </w:r>
      <w:r w:rsidRPr="0015051E">
        <w:rPr>
          <w:rFonts w:ascii="Times New Roman" w:hAnsi="Times New Roman" w:cs="Times New Roman"/>
        </w:rPr>
        <w:t>: Autistic Developmental History Assessment Tools</w:t>
      </w:r>
    </w:p>
    <w:tbl>
      <w:tblPr>
        <w:tblStyle w:val="TableGrid"/>
        <w:tblW w:w="8930" w:type="dxa"/>
        <w:tblInd w:w="-5" w:type="dxa"/>
        <w:tblLook w:val="04A0" w:firstRow="1" w:lastRow="0" w:firstColumn="1" w:lastColumn="0" w:noHBand="0" w:noVBand="1"/>
      </w:tblPr>
      <w:tblGrid>
        <w:gridCol w:w="8930"/>
      </w:tblGrid>
      <w:tr w:rsidR="0015051E" w:rsidRPr="0015051E" w14:paraId="6E059241" w14:textId="77777777" w:rsidTr="00821D2E">
        <w:tc>
          <w:tcPr>
            <w:tcW w:w="8930" w:type="dxa"/>
          </w:tcPr>
          <w:p w14:paraId="75BCFB67" w14:textId="77777777" w:rsidR="003937DD" w:rsidRPr="0015051E" w:rsidRDefault="003937DD" w:rsidP="00B01E5D">
            <w:pPr>
              <w:spacing w:line="480" w:lineRule="auto"/>
              <w:ind w:left="142"/>
              <w:jc w:val="both"/>
              <w:rPr>
                <w:rFonts w:ascii="Times New Roman" w:hAnsi="Times New Roman" w:cs="Times New Roman"/>
                <w:b/>
                <w:bCs/>
              </w:rPr>
            </w:pPr>
            <w:r w:rsidRPr="0015051E">
              <w:rPr>
                <w:rFonts w:ascii="Times New Roman" w:hAnsi="Times New Roman" w:cs="Times New Roman"/>
                <w:b/>
                <w:bCs/>
                <w:i/>
                <w:iCs/>
              </w:rPr>
              <w:t>The Autism Diagnostic Interview-Revised (ADI-R)</w:t>
            </w:r>
          </w:p>
        </w:tc>
      </w:tr>
      <w:tr w:rsidR="0015051E" w:rsidRPr="0015051E" w14:paraId="4DA28EE7" w14:textId="77777777" w:rsidTr="00821D2E">
        <w:tc>
          <w:tcPr>
            <w:tcW w:w="8930" w:type="dxa"/>
          </w:tcPr>
          <w:p w14:paraId="3E9DFA92" w14:textId="7DA67F25" w:rsidR="003937DD" w:rsidRPr="0015051E" w:rsidRDefault="003937DD" w:rsidP="00B01E5D">
            <w:pPr>
              <w:spacing w:line="480" w:lineRule="auto"/>
              <w:ind w:left="142"/>
              <w:jc w:val="both"/>
              <w:rPr>
                <w:rFonts w:ascii="Times New Roman" w:hAnsi="Times New Roman" w:cs="Times New Roman"/>
                <w:i/>
                <w:iCs/>
              </w:rPr>
            </w:pPr>
            <w:r w:rsidRPr="0015051E">
              <w:rPr>
                <w:rFonts w:ascii="Times New Roman" w:hAnsi="Times New Roman" w:cs="Times New Roman"/>
              </w:rPr>
              <w:t xml:space="preserve">To date, the ADI-R has the largest evidence base and highest sensitivity and specificity and is considered the ‘gold standard’ developmental history tool for autism </w:t>
            </w:r>
            <w:r w:rsidR="00956CF9" w:rsidRPr="0015051E">
              <w:rPr>
                <w:rFonts w:ascii="Times New Roman" w:hAnsi="Times New Roman" w:cs="Times New Roman"/>
              </w:rPr>
              <w:t>[</w:t>
            </w:r>
            <w:r w:rsidR="00E5127F" w:rsidRPr="0015051E">
              <w:rPr>
                <w:rFonts w:ascii="Times New Roman" w:hAnsi="Times New Roman" w:cs="Times New Roman"/>
              </w:rPr>
              <w:t>23</w:t>
            </w:r>
            <w:r w:rsidR="00324B51" w:rsidRPr="0015051E">
              <w:rPr>
                <w:rFonts w:ascii="Times New Roman" w:hAnsi="Times New Roman" w:cs="Times New Roman"/>
              </w:rPr>
              <w:t>8</w:t>
            </w:r>
            <w:r w:rsidR="00E5127F" w:rsidRPr="0015051E">
              <w:rPr>
                <w:rFonts w:ascii="Times New Roman" w:hAnsi="Times New Roman" w:cs="Times New Roman"/>
              </w:rPr>
              <w:t xml:space="preserve">, </w:t>
            </w:r>
            <w:r w:rsidR="00FE1C7A" w:rsidRPr="0015051E">
              <w:rPr>
                <w:rFonts w:ascii="Times New Roman" w:hAnsi="Times New Roman" w:cs="Times New Roman"/>
              </w:rPr>
              <w:t>2</w:t>
            </w:r>
            <w:r w:rsidR="009C1DA7" w:rsidRPr="0015051E">
              <w:rPr>
                <w:rFonts w:ascii="Times New Roman" w:hAnsi="Times New Roman" w:cs="Times New Roman"/>
              </w:rPr>
              <w:t>4</w:t>
            </w:r>
            <w:r w:rsidR="00324B51" w:rsidRPr="0015051E">
              <w:rPr>
                <w:rFonts w:ascii="Times New Roman" w:hAnsi="Times New Roman" w:cs="Times New Roman"/>
              </w:rPr>
              <w:t>2</w:t>
            </w:r>
            <w:r w:rsidR="00956CF9" w:rsidRPr="0015051E">
              <w:rPr>
                <w:rFonts w:ascii="Times New Roman" w:hAnsi="Times New Roman" w:cs="Times New Roman"/>
              </w:rPr>
              <w:t>]</w:t>
            </w:r>
            <w:r w:rsidRPr="0015051E">
              <w:rPr>
                <w:rFonts w:ascii="Times New Roman" w:hAnsi="Times New Roman" w:cs="Times New Roman"/>
              </w:rPr>
              <w:t xml:space="preserve">.  The ADI-R requires informants who have known the individual since birth and can provide detailed information about childhood (between the ages of 4-5) and current social communication </w:t>
            </w:r>
            <w:r w:rsidR="00956CF9" w:rsidRPr="0015051E">
              <w:rPr>
                <w:rFonts w:ascii="Times New Roman" w:hAnsi="Times New Roman" w:cs="Times New Roman"/>
              </w:rPr>
              <w:t>[</w:t>
            </w:r>
            <w:r w:rsidR="00FE1C7A" w:rsidRPr="0015051E">
              <w:rPr>
                <w:rFonts w:ascii="Times New Roman" w:hAnsi="Times New Roman" w:cs="Times New Roman"/>
              </w:rPr>
              <w:t>2</w:t>
            </w:r>
            <w:r w:rsidR="009C1DA7" w:rsidRPr="0015051E">
              <w:rPr>
                <w:rFonts w:ascii="Times New Roman" w:hAnsi="Times New Roman" w:cs="Times New Roman"/>
              </w:rPr>
              <w:t>30</w:t>
            </w:r>
            <w:r w:rsidR="00956CF9" w:rsidRPr="0015051E">
              <w:rPr>
                <w:rFonts w:ascii="Times New Roman" w:hAnsi="Times New Roman" w:cs="Times New Roman"/>
              </w:rPr>
              <w:t xml:space="preserve">, </w:t>
            </w:r>
            <w:r w:rsidR="00FE1C7A" w:rsidRPr="0015051E">
              <w:rPr>
                <w:rFonts w:ascii="Times New Roman" w:hAnsi="Times New Roman" w:cs="Times New Roman"/>
                <w:spacing w:val="2"/>
                <w:shd w:val="clear" w:color="auto" w:fill="FFFFFF"/>
              </w:rPr>
              <w:t>2</w:t>
            </w:r>
            <w:r w:rsidR="009C1DA7" w:rsidRPr="0015051E">
              <w:rPr>
                <w:rFonts w:ascii="Times New Roman" w:hAnsi="Times New Roman" w:cs="Times New Roman"/>
                <w:spacing w:val="2"/>
                <w:shd w:val="clear" w:color="auto" w:fill="FFFFFF"/>
              </w:rPr>
              <w:t>31</w:t>
            </w:r>
            <w:r w:rsidR="00956CF9" w:rsidRPr="0015051E">
              <w:rPr>
                <w:rFonts w:ascii="Times New Roman" w:hAnsi="Times New Roman" w:cs="Times New Roman"/>
                <w:spacing w:val="2"/>
                <w:shd w:val="clear" w:color="auto" w:fill="FFFFFF"/>
              </w:rPr>
              <w:t>]</w:t>
            </w:r>
            <w:r w:rsidRPr="0015051E">
              <w:rPr>
                <w:rStyle w:val="citationref"/>
                <w:rFonts w:ascii="Times New Roman" w:hAnsi="Times New Roman" w:cs="Times New Roman"/>
                <w:spacing w:val="2"/>
                <w:shd w:val="clear" w:color="auto" w:fill="FFFFFF"/>
              </w:rPr>
              <w:t xml:space="preserve">. </w:t>
            </w:r>
          </w:p>
        </w:tc>
      </w:tr>
      <w:tr w:rsidR="0015051E" w:rsidRPr="0015051E" w14:paraId="6EC37194" w14:textId="77777777" w:rsidTr="00821D2E">
        <w:tc>
          <w:tcPr>
            <w:tcW w:w="8930" w:type="dxa"/>
          </w:tcPr>
          <w:p w14:paraId="705101EA" w14:textId="77777777" w:rsidR="003937DD" w:rsidRPr="0015051E" w:rsidRDefault="003937DD" w:rsidP="00B01E5D">
            <w:pPr>
              <w:spacing w:line="480" w:lineRule="auto"/>
              <w:ind w:left="142"/>
              <w:jc w:val="both"/>
              <w:rPr>
                <w:rFonts w:ascii="Times New Roman" w:hAnsi="Times New Roman" w:cs="Times New Roman"/>
                <w:b/>
                <w:bCs/>
              </w:rPr>
            </w:pPr>
            <w:r w:rsidRPr="0015051E">
              <w:rPr>
                <w:rFonts w:ascii="Times New Roman" w:hAnsi="Times New Roman" w:cs="Times New Roman"/>
                <w:b/>
                <w:bCs/>
                <w:i/>
                <w:iCs/>
              </w:rPr>
              <w:t>The Diagnostic Interview for Social and Communication Disorders (DISCO)</w:t>
            </w:r>
            <w:r w:rsidRPr="0015051E">
              <w:rPr>
                <w:rFonts w:ascii="Times New Roman" w:hAnsi="Times New Roman" w:cs="Times New Roman"/>
                <w:b/>
                <w:bCs/>
              </w:rPr>
              <w:t xml:space="preserve"> </w:t>
            </w:r>
          </w:p>
        </w:tc>
      </w:tr>
      <w:tr w:rsidR="0015051E" w:rsidRPr="0015051E" w14:paraId="21078BA7" w14:textId="77777777" w:rsidTr="00821D2E">
        <w:tc>
          <w:tcPr>
            <w:tcW w:w="8930" w:type="dxa"/>
          </w:tcPr>
          <w:p w14:paraId="404E906D" w14:textId="070B861A" w:rsidR="003937DD" w:rsidRPr="0015051E" w:rsidRDefault="003937DD" w:rsidP="00B01E5D">
            <w:pPr>
              <w:spacing w:line="480" w:lineRule="auto"/>
              <w:ind w:left="142"/>
              <w:jc w:val="both"/>
              <w:rPr>
                <w:rFonts w:ascii="Times New Roman" w:hAnsi="Times New Roman" w:cs="Times New Roman"/>
                <w:i/>
                <w:iCs/>
              </w:rPr>
            </w:pPr>
            <w:r w:rsidRPr="0015051E">
              <w:rPr>
                <w:rStyle w:val="citationref"/>
                <w:rFonts w:ascii="Times New Roman" w:hAnsi="Times New Roman" w:cs="Times New Roman"/>
                <w:spacing w:val="2"/>
                <w:shd w:val="clear" w:color="auto" w:fill="FFFFFF"/>
              </w:rPr>
              <w:t xml:space="preserve">The DISCO </w:t>
            </w:r>
            <w:r w:rsidR="00D37750" w:rsidRPr="0015051E">
              <w:rPr>
                <w:rStyle w:val="citationref"/>
                <w:rFonts w:ascii="Times New Roman" w:hAnsi="Times New Roman" w:cs="Times New Roman"/>
                <w:spacing w:val="2"/>
                <w:shd w:val="clear" w:color="auto" w:fill="FFFFFF"/>
              </w:rPr>
              <w:t>[2</w:t>
            </w:r>
            <w:r w:rsidR="000D5F6E" w:rsidRPr="0015051E">
              <w:rPr>
                <w:rStyle w:val="citationref"/>
                <w:rFonts w:ascii="Times New Roman" w:hAnsi="Times New Roman" w:cs="Times New Roman"/>
                <w:spacing w:val="2"/>
                <w:shd w:val="clear" w:color="auto" w:fill="FFFFFF"/>
              </w:rPr>
              <w:t>3</w:t>
            </w:r>
            <w:r w:rsidR="009C1DA7" w:rsidRPr="0015051E">
              <w:rPr>
                <w:rStyle w:val="citationref"/>
                <w:rFonts w:ascii="Times New Roman" w:hAnsi="Times New Roman" w:cs="Times New Roman"/>
                <w:spacing w:val="2"/>
                <w:shd w:val="clear" w:color="auto" w:fill="FFFFFF"/>
              </w:rPr>
              <w:t>3</w:t>
            </w:r>
            <w:r w:rsidR="00D37750" w:rsidRPr="0015051E">
              <w:rPr>
                <w:rStyle w:val="citationref"/>
                <w:rFonts w:ascii="Times New Roman" w:hAnsi="Times New Roman" w:cs="Times New Roman"/>
                <w:spacing w:val="2"/>
                <w:shd w:val="clear" w:color="auto" w:fill="FFFFFF"/>
              </w:rPr>
              <w:t>]</w:t>
            </w:r>
            <w:r w:rsidRPr="0015051E">
              <w:rPr>
                <w:rStyle w:val="citationref"/>
                <w:rFonts w:ascii="Times New Roman" w:hAnsi="Times New Roman" w:cs="Times New Roman"/>
                <w:spacing w:val="2"/>
                <w:shd w:val="clear" w:color="auto" w:fill="FFFFFF"/>
              </w:rPr>
              <w:t xml:space="preserve"> is a </w:t>
            </w:r>
            <w:r w:rsidR="00ED6D5B" w:rsidRPr="0015051E">
              <w:rPr>
                <w:rStyle w:val="citationref"/>
                <w:rFonts w:ascii="Times New Roman" w:hAnsi="Times New Roman" w:cs="Times New Roman"/>
                <w:spacing w:val="2"/>
                <w:shd w:val="clear" w:color="auto" w:fill="FFFFFF"/>
              </w:rPr>
              <w:t>validated</w:t>
            </w:r>
            <w:r w:rsidRPr="0015051E">
              <w:rPr>
                <w:rStyle w:val="citationref"/>
                <w:rFonts w:ascii="Times New Roman" w:hAnsi="Times New Roman" w:cs="Times New Roman"/>
                <w:spacing w:val="2"/>
                <w:shd w:val="clear" w:color="auto" w:fill="FFFFFF"/>
              </w:rPr>
              <w:t xml:space="preserve"> semi-structured informant interview.  It adopts a dimensional approach that provides a clinical description of the individuals strengths and difficulties.  This has recently been updated and revised and made considerably shorter.</w:t>
            </w:r>
          </w:p>
        </w:tc>
      </w:tr>
      <w:tr w:rsidR="0015051E" w:rsidRPr="0015051E" w14:paraId="4932B7FD" w14:textId="77777777" w:rsidTr="00821D2E">
        <w:tc>
          <w:tcPr>
            <w:tcW w:w="8930" w:type="dxa"/>
          </w:tcPr>
          <w:p w14:paraId="39854848" w14:textId="77777777" w:rsidR="003937DD" w:rsidRPr="0015051E" w:rsidRDefault="003937DD" w:rsidP="00B01E5D">
            <w:pPr>
              <w:spacing w:line="480" w:lineRule="auto"/>
              <w:ind w:left="142"/>
              <w:jc w:val="both"/>
              <w:rPr>
                <w:rFonts w:ascii="Times New Roman" w:hAnsi="Times New Roman" w:cs="Times New Roman"/>
                <w:b/>
                <w:bCs/>
              </w:rPr>
            </w:pPr>
            <w:r w:rsidRPr="0015051E">
              <w:rPr>
                <w:rStyle w:val="citationref"/>
                <w:rFonts w:ascii="Times New Roman" w:hAnsi="Times New Roman" w:cs="Times New Roman"/>
                <w:b/>
                <w:bCs/>
                <w:i/>
                <w:iCs/>
                <w:spacing w:val="2"/>
                <w:shd w:val="clear" w:color="auto" w:fill="FFFFFF"/>
              </w:rPr>
              <w:t xml:space="preserve">The </w:t>
            </w:r>
            <w:r w:rsidRPr="0015051E">
              <w:rPr>
                <w:rFonts w:ascii="Times New Roman" w:hAnsi="Times New Roman" w:cs="Times New Roman"/>
                <w:b/>
                <w:bCs/>
                <w:i/>
                <w:iCs/>
                <w:shd w:val="clear" w:color="auto" w:fill="FFFFFF"/>
              </w:rPr>
              <w:t>Developmental, Dimensional and Diagnostic Interview (3di)</w:t>
            </w:r>
          </w:p>
        </w:tc>
      </w:tr>
      <w:tr w:rsidR="0015051E" w:rsidRPr="0015051E" w14:paraId="1A1FC972" w14:textId="77777777" w:rsidTr="00821D2E">
        <w:tc>
          <w:tcPr>
            <w:tcW w:w="8930" w:type="dxa"/>
          </w:tcPr>
          <w:p w14:paraId="7A228A47" w14:textId="75C0645D" w:rsidR="003937DD" w:rsidRPr="0015051E" w:rsidRDefault="003937DD" w:rsidP="00B01E5D">
            <w:pPr>
              <w:spacing w:line="480" w:lineRule="auto"/>
              <w:ind w:left="142"/>
              <w:jc w:val="both"/>
              <w:rPr>
                <w:rStyle w:val="citationref"/>
                <w:rFonts w:ascii="Times New Roman" w:hAnsi="Times New Roman" w:cs="Times New Roman"/>
                <w:i/>
                <w:iCs/>
                <w:spacing w:val="2"/>
                <w:shd w:val="clear" w:color="auto" w:fill="FFFFFF"/>
              </w:rPr>
            </w:pPr>
            <w:r w:rsidRPr="0015051E">
              <w:rPr>
                <w:rStyle w:val="citationref"/>
                <w:rFonts w:ascii="Times New Roman" w:hAnsi="Times New Roman" w:cs="Times New Roman"/>
                <w:spacing w:val="2"/>
                <w:shd w:val="clear" w:color="auto" w:fill="FFFFFF"/>
              </w:rPr>
              <w:t xml:space="preserve">The 3di </w:t>
            </w:r>
            <w:r w:rsidR="00956CF9" w:rsidRPr="0015051E">
              <w:rPr>
                <w:rStyle w:val="citationref"/>
                <w:rFonts w:ascii="Times New Roman" w:hAnsi="Times New Roman" w:cs="Times New Roman"/>
                <w:spacing w:val="2"/>
                <w:shd w:val="clear" w:color="auto" w:fill="FFFFFF"/>
              </w:rPr>
              <w:t>[</w:t>
            </w:r>
            <w:r w:rsidR="00D37750" w:rsidRPr="0015051E">
              <w:rPr>
                <w:rStyle w:val="citationref"/>
                <w:rFonts w:ascii="Times New Roman" w:hAnsi="Times New Roman" w:cs="Times New Roman"/>
                <w:spacing w:val="2"/>
                <w:shd w:val="clear" w:color="auto" w:fill="FFFFFF"/>
              </w:rPr>
              <w:t>2</w:t>
            </w:r>
            <w:r w:rsidR="009C1DA7" w:rsidRPr="0015051E">
              <w:rPr>
                <w:rStyle w:val="citationref"/>
                <w:rFonts w:ascii="Times New Roman" w:hAnsi="Times New Roman" w:cs="Times New Roman"/>
                <w:spacing w:val="2"/>
                <w:shd w:val="clear" w:color="auto" w:fill="FFFFFF"/>
              </w:rPr>
              <w:t>32</w:t>
            </w:r>
            <w:r w:rsidR="00956CF9" w:rsidRPr="0015051E">
              <w:rPr>
                <w:rStyle w:val="citationref"/>
                <w:rFonts w:ascii="Times New Roman" w:hAnsi="Times New Roman" w:cs="Times New Roman"/>
                <w:spacing w:val="2"/>
                <w:shd w:val="clear" w:color="auto" w:fill="FFFFFF"/>
              </w:rPr>
              <w:t>]</w:t>
            </w:r>
            <w:r w:rsidRPr="0015051E">
              <w:rPr>
                <w:rStyle w:val="citationref"/>
                <w:rFonts w:ascii="Times New Roman" w:hAnsi="Times New Roman" w:cs="Times New Roman"/>
                <w:spacing w:val="2"/>
                <w:shd w:val="clear" w:color="auto" w:fill="FFFFFF"/>
              </w:rPr>
              <w:t xml:space="preserve"> is a </w:t>
            </w:r>
            <w:r w:rsidR="00ED6D5B" w:rsidRPr="0015051E">
              <w:rPr>
                <w:rStyle w:val="citationref"/>
                <w:rFonts w:ascii="Times New Roman" w:hAnsi="Times New Roman" w:cs="Times New Roman"/>
                <w:spacing w:val="2"/>
                <w:shd w:val="clear" w:color="auto" w:fill="FFFFFF"/>
              </w:rPr>
              <w:t xml:space="preserve">validated </w:t>
            </w:r>
            <w:r w:rsidRPr="0015051E">
              <w:rPr>
                <w:rStyle w:val="citationref"/>
                <w:rFonts w:ascii="Times New Roman" w:hAnsi="Times New Roman" w:cs="Times New Roman"/>
                <w:spacing w:val="2"/>
                <w:shd w:val="clear" w:color="auto" w:fill="FFFFFF"/>
              </w:rPr>
              <w:t xml:space="preserve">computerised autism interview.  It provides the opportunity to include questions about frequently co-occurring conditions such as conduct disorders, ADHD, pragmatic language disorders, Tourette syndrome and obsessive-compulsive disorder.  The 3di is suitable for young people aged 4-25 years, but it is not validated for adults over the age of 25.  </w:t>
            </w:r>
          </w:p>
        </w:tc>
      </w:tr>
      <w:tr w:rsidR="0015051E" w:rsidRPr="0015051E" w14:paraId="52DF2BEE" w14:textId="77777777" w:rsidTr="00821D2E">
        <w:tc>
          <w:tcPr>
            <w:tcW w:w="8930" w:type="dxa"/>
          </w:tcPr>
          <w:p w14:paraId="507FD36F" w14:textId="77777777" w:rsidR="003937DD" w:rsidRPr="0015051E" w:rsidRDefault="003937DD" w:rsidP="00B01E5D">
            <w:pPr>
              <w:spacing w:line="480" w:lineRule="auto"/>
              <w:ind w:left="142"/>
              <w:jc w:val="both"/>
              <w:rPr>
                <w:rFonts w:ascii="Times New Roman" w:hAnsi="Times New Roman" w:cs="Times New Roman"/>
                <w:b/>
                <w:bCs/>
              </w:rPr>
            </w:pPr>
            <w:r w:rsidRPr="0015051E">
              <w:rPr>
                <w:rFonts w:ascii="Times New Roman" w:hAnsi="Times New Roman" w:cs="Times New Roman"/>
                <w:b/>
                <w:bCs/>
                <w:i/>
                <w:iCs/>
              </w:rPr>
              <w:t>The Diagnostic Autism Spectrum Interview (DASI)</w:t>
            </w:r>
            <w:r w:rsidRPr="0015051E">
              <w:rPr>
                <w:rFonts w:ascii="Times New Roman" w:hAnsi="Times New Roman" w:cs="Times New Roman"/>
                <w:b/>
                <w:bCs/>
              </w:rPr>
              <w:t xml:space="preserve"> </w:t>
            </w:r>
          </w:p>
        </w:tc>
      </w:tr>
      <w:tr w:rsidR="0015051E" w:rsidRPr="0015051E" w14:paraId="3D806325" w14:textId="77777777" w:rsidTr="00821D2E">
        <w:tc>
          <w:tcPr>
            <w:tcW w:w="8930" w:type="dxa"/>
          </w:tcPr>
          <w:p w14:paraId="18819010" w14:textId="54E6B9FC" w:rsidR="003937DD" w:rsidRPr="0015051E" w:rsidRDefault="003937DD" w:rsidP="00B01E5D">
            <w:pPr>
              <w:spacing w:line="480" w:lineRule="auto"/>
              <w:ind w:left="142"/>
              <w:jc w:val="both"/>
              <w:rPr>
                <w:rFonts w:ascii="Times New Roman" w:hAnsi="Times New Roman" w:cs="Times New Roman"/>
              </w:rPr>
            </w:pPr>
            <w:r w:rsidRPr="0015051E">
              <w:rPr>
                <w:rStyle w:val="citationref"/>
                <w:rFonts w:ascii="Times New Roman" w:hAnsi="Times New Roman" w:cs="Times New Roman"/>
                <w:spacing w:val="2"/>
                <w:shd w:val="clear" w:color="auto" w:fill="FFFFFF"/>
              </w:rPr>
              <w:t xml:space="preserve">The DASI </w:t>
            </w:r>
            <w:r w:rsidR="00956CF9" w:rsidRPr="0015051E">
              <w:rPr>
                <w:rStyle w:val="citationref"/>
                <w:rFonts w:ascii="Times New Roman" w:hAnsi="Times New Roman" w:cs="Times New Roman"/>
                <w:spacing w:val="2"/>
                <w:shd w:val="clear" w:color="auto" w:fill="FFFFFF"/>
              </w:rPr>
              <w:t>[</w:t>
            </w:r>
            <w:r w:rsidR="009C1DA7" w:rsidRPr="0015051E">
              <w:rPr>
                <w:rStyle w:val="citationref"/>
                <w:rFonts w:ascii="Times New Roman" w:hAnsi="Times New Roman" w:cs="Times New Roman"/>
                <w:spacing w:val="2"/>
                <w:shd w:val="clear" w:color="auto" w:fill="FFFFFF"/>
              </w:rPr>
              <w:t>100</w:t>
            </w:r>
            <w:r w:rsidR="00956CF9" w:rsidRPr="0015051E">
              <w:rPr>
                <w:rStyle w:val="citationref"/>
                <w:rFonts w:ascii="Times New Roman" w:hAnsi="Times New Roman" w:cs="Times New Roman"/>
                <w:spacing w:val="2"/>
                <w:shd w:val="clear" w:color="auto" w:fill="FFFFFF"/>
              </w:rPr>
              <w:t>]</w:t>
            </w:r>
            <w:r w:rsidR="00D37750" w:rsidRPr="0015051E">
              <w:rPr>
                <w:rStyle w:val="citationref"/>
                <w:rFonts w:ascii="Times New Roman" w:hAnsi="Times New Roman" w:cs="Times New Roman"/>
                <w:spacing w:val="2"/>
                <w:shd w:val="clear" w:color="auto" w:fill="FFFFFF"/>
              </w:rPr>
              <w:t>,</w:t>
            </w:r>
            <w:r w:rsidRPr="0015051E">
              <w:rPr>
                <w:rStyle w:val="citationref"/>
                <w:rFonts w:ascii="Times New Roman" w:hAnsi="Times New Roman" w:cs="Times New Roman"/>
                <w:spacing w:val="2"/>
                <w:shd w:val="clear" w:color="auto" w:fill="FFFFFF"/>
              </w:rPr>
              <w:t xml:space="preserve"> is a semi-structured self- and/or informant interview drawing on the most up-to-date diagnostic manuals (DSM-5 and ICD-11). It is suitable for children (&gt;2 years), young people and adults and includes prompts for the assessor to consider a range of comorbid conditions. In addition, the DASI includes an observational component which aims to supplement the clinical interview with objective observations of the individual’s social communication strengths and difficulties.  Interview questions parallel the diagnostic criteria but, at the time of publication, the tool has yet to be validated.</w:t>
            </w:r>
          </w:p>
        </w:tc>
      </w:tr>
      <w:tr w:rsidR="0015051E" w:rsidRPr="0015051E" w14:paraId="677BF45D" w14:textId="77777777" w:rsidTr="00821D2E">
        <w:tc>
          <w:tcPr>
            <w:tcW w:w="8930" w:type="dxa"/>
          </w:tcPr>
          <w:p w14:paraId="2075EFC4" w14:textId="485DF236" w:rsidR="005607D3" w:rsidRPr="0015051E" w:rsidRDefault="005607D3" w:rsidP="00B01E5D">
            <w:pPr>
              <w:spacing w:line="480" w:lineRule="auto"/>
              <w:ind w:left="142"/>
              <w:jc w:val="both"/>
              <w:rPr>
                <w:rStyle w:val="citationref"/>
                <w:rFonts w:ascii="Times New Roman" w:hAnsi="Times New Roman" w:cs="Times New Roman"/>
                <w:b/>
                <w:bCs/>
                <w:i/>
                <w:iCs/>
                <w:spacing w:val="2"/>
                <w:shd w:val="clear" w:color="auto" w:fill="FFFFFF"/>
              </w:rPr>
            </w:pPr>
            <w:r w:rsidRPr="0015051E">
              <w:rPr>
                <w:rStyle w:val="citationref"/>
                <w:rFonts w:ascii="Times New Roman" w:hAnsi="Times New Roman" w:cs="Times New Roman"/>
                <w:b/>
                <w:bCs/>
                <w:i/>
                <w:iCs/>
                <w:spacing w:val="2"/>
                <w:shd w:val="clear" w:color="auto" w:fill="FFFFFF"/>
              </w:rPr>
              <w:t xml:space="preserve">The Asperger Syndrome and high-functioning </w:t>
            </w:r>
            <w:r w:rsidR="00FD04B3" w:rsidRPr="0015051E">
              <w:rPr>
                <w:rStyle w:val="citationref"/>
                <w:rFonts w:ascii="Times New Roman" w:hAnsi="Times New Roman" w:cs="Times New Roman"/>
                <w:b/>
                <w:bCs/>
                <w:i/>
                <w:iCs/>
                <w:spacing w:val="2"/>
                <w:shd w:val="clear" w:color="auto" w:fill="FFFFFF"/>
              </w:rPr>
              <w:t>a</w:t>
            </w:r>
            <w:r w:rsidRPr="0015051E">
              <w:rPr>
                <w:rStyle w:val="citationref"/>
                <w:rFonts w:ascii="Times New Roman" w:hAnsi="Times New Roman" w:cs="Times New Roman"/>
                <w:b/>
                <w:bCs/>
                <w:i/>
                <w:iCs/>
                <w:spacing w:val="2"/>
                <w:shd w:val="clear" w:color="auto" w:fill="FFFFFF"/>
              </w:rPr>
              <w:t>utism diagnostic Interview (ASDI)</w:t>
            </w:r>
          </w:p>
        </w:tc>
      </w:tr>
      <w:tr w:rsidR="0015051E" w:rsidRPr="0015051E" w14:paraId="4BD92116" w14:textId="77777777" w:rsidTr="00821D2E">
        <w:tc>
          <w:tcPr>
            <w:tcW w:w="8930" w:type="dxa"/>
          </w:tcPr>
          <w:p w14:paraId="723A90FD" w14:textId="0577DDED" w:rsidR="00FD04B3" w:rsidRPr="0015051E" w:rsidRDefault="00FD04B3" w:rsidP="00B01E5D">
            <w:pPr>
              <w:spacing w:line="480" w:lineRule="auto"/>
              <w:ind w:left="142"/>
              <w:jc w:val="both"/>
              <w:rPr>
                <w:rFonts w:ascii="Times New Roman" w:hAnsi="Times New Roman" w:cs="Times New Roman"/>
              </w:rPr>
            </w:pPr>
            <w:r w:rsidRPr="0015051E">
              <w:rPr>
                <w:rFonts w:ascii="Times New Roman" w:hAnsi="Times New Roman" w:cs="Times New Roman"/>
              </w:rPr>
              <w:t xml:space="preserve">The ASDI </w:t>
            </w:r>
            <w:r w:rsidR="00956CF9" w:rsidRPr="0015051E">
              <w:rPr>
                <w:rFonts w:ascii="Times New Roman" w:hAnsi="Times New Roman" w:cs="Times New Roman"/>
              </w:rPr>
              <w:t>[</w:t>
            </w:r>
            <w:r w:rsidR="00D37750" w:rsidRPr="0015051E">
              <w:rPr>
                <w:rFonts w:ascii="Times New Roman" w:hAnsi="Times New Roman" w:cs="Times New Roman"/>
              </w:rPr>
              <w:t>2</w:t>
            </w:r>
            <w:r w:rsidR="000D5F6E" w:rsidRPr="0015051E">
              <w:rPr>
                <w:rFonts w:ascii="Times New Roman" w:hAnsi="Times New Roman" w:cs="Times New Roman"/>
              </w:rPr>
              <w:t>3</w:t>
            </w:r>
            <w:r w:rsidR="009C1DA7" w:rsidRPr="0015051E">
              <w:rPr>
                <w:rFonts w:ascii="Times New Roman" w:hAnsi="Times New Roman" w:cs="Times New Roman"/>
              </w:rPr>
              <w:t>4</w:t>
            </w:r>
            <w:r w:rsidR="00956CF9" w:rsidRPr="0015051E">
              <w:rPr>
                <w:rFonts w:ascii="Times New Roman" w:hAnsi="Times New Roman" w:cs="Times New Roman"/>
              </w:rPr>
              <w:t>]</w:t>
            </w:r>
            <w:r w:rsidRPr="0015051E">
              <w:rPr>
                <w:rFonts w:ascii="Times New Roman" w:hAnsi="Times New Roman" w:cs="Times New Roman"/>
              </w:rPr>
              <w:t xml:space="preserve"> was developed over several years on the basis of experience with several hundred patients with high-functioning autism spectrum disorders, including a large number with ‘autistic </w:t>
            </w:r>
            <w:r w:rsidRPr="0015051E">
              <w:rPr>
                <w:rFonts w:ascii="Times New Roman" w:hAnsi="Times New Roman" w:cs="Times New Roman"/>
              </w:rPr>
              <w:lastRenderedPageBreak/>
              <w:t>psychopathy’, ‘schizoid personality disorder’ and ‘Asperger syndrome’.  It is a 20-item diagnostic interview covering six diagnostic domains; four ‘social’, three ‘interests’, two ‘routines’, five ‘verbal and speech’, five ‘non-verbal communication’ and one ‘motor.</w:t>
            </w:r>
            <w:r w:rsidR="005E0147" w:rsidRPr="0015051E">
              <w:rPr>
                <w:rFonts w:ascii="Times New Roman" w:hAnsi="Times New Roman" w:cs="Times New Roman"/>
              </w:rPr>
              <w:t xml:space="preserve"> A</w:t>
            </w:r>
            <w:r w:rsidR="005E0147" w:rsidRPr="0015051E">
              <w:rPr>
                <w:rStyle w:val="citationref"/>
                <w:rFonts w:ascii="Times New Roman" w:hAnsi="Times New Roman" w:cs="Times New Roman"/>
                <w:spacing w:val="2"/>
                <w:shd w:val="clear" w:color="auto" w:fill="FFFFFF"/>
              </w:rPr>
              <w:t>t the time of publication, the tool has yet to be validated</w:t>
            </w:r>
          </w:p>
        </w:tc>
      </w:tr>
      <w:tr w:rsidR="0015051E" w:rsidRPr="0015051E" w14:paraId="35B8F94B" w14:textId="77777777" w:rsidTr="00821D2E">
        <w:tc>
          <w:tcPr>
            <w:tcW w:w="8930" w:type="dxa"/>
          </w:tcPr>
          <w:p w14:paraId="6880F161" w14:textId="5F0B0850" w:rsidR="00E4040C" w:rsidRPr="0015051E" w:rsidRDefault="00E4040C" w:rsidP="00B01E5D">
            <w:pPr>
              <w:spacing w:line="480" w:lineRule="auto"/>
              <w:ind w:left="142"/>
              <w:jc w:val="both"/>
              <w:rPr>
                <w:rFonts w:ascii="Times New Roman" w:hAnsi="Times New Roman" w:cs="Times New Roman"/>
                <w:b/>
                <w:bCs/>
                <w:i/>
                <w:iCs/>
              </w:rPr>
            </w:pPr>
            <w:r w:rsidRPr="0015051E">
              <w:rPr>
                <w:rFonts w:ascii="Times New Roman" w:hAnsi="Times New Roman" w:cs="Times New Roman"/>
                <w:b/>
                <w:bCs/>
                <w:i/>
                <w:iCs/>
              </w:rPr>
              <w:lastRenderedPageBreak/>
              <w:t>The Autism Clinical Interview for Adults (ACIA)</w:t>
            </w:r>
          </w:p>
        </w:tc>
      </w:tr>
      <w:tr w:rsidR="0015051E" w:rsidRPr="0015051E" w14:paraId="299F5CE0" w14:textId="77777777" w:rsidTr="00821D2E">
        <w:tc>
          <w:tcPr>
            <w:tcW w:w="8930" w:type="dxa"/>
          </w:tcPr>
          <w:p w14:paraId="5C32F2F4" w14:textId="5132EC45" w:rsidR="00E4040C" w:rsidRPr="0015051E" w:rsidRDefault="00E4040C" w:rsidP="00B01E5D">
            <w:pPr>
              <w:spacing w:line="480" w:lineRule="auto"/>
              <w:ind w:left="142"/>
              <w:jc w:val="both"/>
              <w:rPr>
                <w:rFonts w:ascii="Times New Roman" w:hAnsi="Times New Roman" w:cs="Times New Roman"/>
              </w:rPr>
            </w:pPr>
            <w:r w:rsidRPr="0015051E">
              <w:rPr>
                <w:rFonts w:ascii="Times New Roman" w:hAnsi="Times New Roman" w:cs="Times New Roman"/>
              </w:rPr>
              <w:t xml:space="preserve">The ACIA </w:t>
            </w:r>
            <w:r w:rsidR="00956CF9" w:rsidRPr="0015051E">
              <w:rPr>
                <w:rFonts w:ascii="Times New Roman" w:hAnsi="Times New Roman" w:cs="Times New Roman"/>
              </w:rPr>
              <w:t>[</w:t>
            </w:r>
            <w:r w:rsidR="00D37750" w:rsidRPr="0015051E">
              <w:rPr>
                <w:rFonts w:ascii="Times New Roman" w:hAnsi="Times New Roman" w:cs="Times New Roman"/>
              </w:rPr>
              <w:t>23</w:t>
            </w:r>
            <w:r w:rsidR="009C1DA7" w:rsidRPr="0015051E">
              <w:rPr>
                <w:rFonts w:ascii="Times New Roman" w:hAnsi="Times New Roman" w:cs="Times New Roman"/>
              </w:rPr>
              <w:t>5</w:t>
            </w:r>
            <w:r w:rsidR="00956CF9" w:rsidRPr="0015051E">
              <w:rPr>
                <w:rFonts w:ascii="Times New Roman" w:hAnsi="Times New Roman" w:cs="Times New Roman"/>
              </w:rPr>
              <w:t>]</w:t>
            </w:r>
            <w:r w:rsidR="00D37750" w:rsidRPr="0015051E">
              <w:rPr>
                <w:rFonts w:ascii="Times New Roman" w:hAnsi="Times New Roman" w:cs="Times New Roman"/>
              </w:rPr>
              <w:t xml:space="preserve"> </w:t>
            </w:r>
            <w:r w:rsidRPr="0015051E">
              <w:rPr>
                <w:rFonts w:ascii="Times New Roman" w:hAnsi="Times New Roman" w:cs="Times New Roman"/>
              </w:rPr>
              <w:t xml:space="preserve">was </w:t>
            </w:r>
            <w:r w:rsidR="00BF12E7" w:rsidRPr="0015051E">
              <w:rPr>
                <w:rFonts w:ascii="Times New Roman" w:hAnsi="Times New Roman" w:cs="Times New Roman"/>
              </w:rPr>
              <w:t xml:space="preserve">adapted from the Family History Interview and refined in accordance with the DSM-5.  </w:t>
            </w:r>
            <w:r w:rsidRPr="0015051E">
              <w:rPr>
                <w:rFonts w:ascii="Times New Roman" w:hAnsi="Times New Roman" w:cs="Times New Roman"/>
              </w:rPr>
              <w:t xml:space="preserve"> </w:t>
            </w:r>
            <w:r w:rsidR="00BF12E7" w:rsidRPr="0015051E">
              <w:rPr>
                <w:rFonts w:ascii="Times New Roman" w:hAnsi="Times New Roman" w:cs="Times New Roman"/>
              </w:rPr>
              <w:t xml:space="preserve">The ACIA has both subject and informant versions and is comprised of three components.  Initially, individuals complete a pre-interview questionnaire.  Following </w:t>
            </w:r>
            <w:r w:rsidR="00345869" w:rsidRPr="0015051E">
              <w:rPr>
                <w:rFonts w:ascii="Times New Roman" w:hAnsi="Times New Roman" w:cs="Times New Roman"/>
              </w:rPr>
              <w:t>this, individuals</w:t>
            </w:r>
            <w:r w:rsidR="00BF12E7" w:rsidRPr="0015051E">
              <w:rPr>
                <w:rFonts w:ascii="Times New Roman" w:hAnsi="Times New Roman" w:cs="Times New Roman"/>
              </w:rPr>
              <w:t xml:space="preserve"> complete a face-to-face semi-structured interview that covers 22 core items used to calculate social communication and interaction differences and restricted and repetitive behaviours in accordance with the DSM-5 diagnostic criteria for autism spectrum disorder.</w:t>
            </w:r>
            <w:r w:rsidR="00345869" w:rsidRPr="0015051E">
              <w:rPr>
                <w:rFonts w:ascii="Times New Roman" w:hAnsi="Times New Roman" w:cs="Times New Roman"/>
              </w:rPr>
              <w:t xml:space="preserve">  Finally, the ACIA also includes a co-occurring conditions interview</w:t>
            </w:r>
            <w:r w:rsidR="00BE425D" w:rsidRPr="0015051E">
              <w:rPr>
                <w:rFonts w:ascii="Times New Roman" w:hAnsi="Times New Roman" w:cs="Times New Roman"/>
              </w:rPr>
              <w:t>.</w:t>
            </w:r>
            <w:r w:rsidR="00345869" w:rsidRPr="0015051E">
              <w:rPr>
                <w:rFonts w:ascii="Times New Roman" w:hAnsi="Times New Roman" w:cs="Times New Roman"/>
              </w:rPr>
              <w:t xml:space="preserve"> </w:t>
            </w:r>
            <w:r w:rsidR="00BF12E7" w:rsidRPr="0015051E">
              <w:rPr>
                <w:rFonts w:ascii="Times New Roman" w:hAnsi="Times New Roman" w:cs="Times New Roman"/>
              </w:rPr>
              <w:t xml:space="preserve"> </w:t>
            </w:r>
            <w:r w:rsidR="005E0147" w:rsidRPr="0015051E">
              <w:rPr>
                <w:rStyle w:val="citationref"/>
                <w:rFonts w:ascii="Times New Roman" w:hAnsi="Times New Roman" w:cs="Times New Roman"/>
                <w:spacing w:val="2"/>
                <w:shd w:val="clear" w:color="auto" w:fill="FFFFFF"/>
              </w:rPr>
              <w:t>at the time of publication, the tool has yet to be validated</w:t>
            </w:r>
          </w:p>
        </w:tc>
      </w:tr>
      <w:tr w:rsidR="0015051E" w:rsidRPr="0015051E" w14:paraId="0134FDF5" w14:textId="77777777" w:rsidTr="00821D2E">
        <w:tc>
          <w:tcPr>
            <w:tcW w:w="8930" w:type="dxa"/>
          </w:tcPr>
          <w:p w14:paraId="7C310FB8" w14:textId="4103D9D7" w:rsidR="00105D9C" w:rsidRPr="0015051E" w:rsidRDefault="00773759" w:rsidP="00B01E5D">
            <w:pPr>
              <w:spacing w:line="480" w:lineRule="auto"/>
              <w:ind w:left="142"/>
              <w:jc w:val="both"/>
              <w:rPr>
                <w:rFonts w:ascii="Times New Roman" w:hAnsi="Times New Roman" w:cs="Times New Roman"/>
                <w:b/>
                <w:bCs/>
                <w:i/>
                <w:iCs/>
              </w:rPr>
            </w:pPr>
            <w:r w:rsidRPr="0015051E">
              <w:rPr>
                <w:rFonts w:ascii="Times New Roman" w:hAnsi="Times New Roman" w:cs="Times New Roman"/>
                <w:b/>
                <w:bCs/>
                <w:i/>
                <w:iCs/>
              </w:rPr>
              <w:t>Royal College of Psychiatrists Interview Guide for the Diagnostic Assessment of Able Adults with Autism Spectrum Disorder – Revised Edition</w:t>
            </w:r>
          </w:p>
        </w:tc>
      </w:tr>
      <w:tr w:rsidR="0015051E" w:rsidRPr="0015051E" w14:paraId="2F9A89B6" w14:textId="77777777" w:rsidTr="00821D2E">
        <w:tc>
          <w:tcPr>
            <w:tcW w:w="8930" w:type="dxa"/>
          </w:tcPr>
          <w:p w14:paraId="75A3FFD5" w14:textId="73381B77" w:rsidR="00773759" w:rsidRPr="0015051E" w:rsidRDefault="00773759" w:rsidP="00B01E5D">
            <w:pPr>
              <w:spacing w:line="480" w:lineRule="auto"/>
              <w:ind w:left="142"/>
              <w:jc w:val="both"/>
              <w:rPr>
                <w:rFonts w:ascii="Times New Roman" w:hAnsi="Times New Roman" w:cs="Times New Roman"/>
              </w:rPr>
            </w:pPr>
            <w:r w:rsidRPr="0015051E">
              <w:rPr>
                <w:rFonts w:ascii="Times New Roman" w:hAnsi="Times New Roman" w:cs="Times New Roman"/>
              </w:rPr>
              <w:t xml:space="preserve">The Royal College of Psychiatrists Interview Guide for the Diagnostic Assessment of Able Adults with Autism Spectrum Disorder – Revised Edition </w:t>
            </w:r>
            <w:r w:rsidR="00AC73EB" w:rsidRPr="0015051E">
              <w:rPr>
                <w:rFonts w:ascii="Times New Roman" w:hAnsi="Times New Roman" w:cs="Times New Roman"/>
              </w:rPr>
              <w:t>[</w:t>
            </w:r>
            <w:r w:rsidR="00E366CD" w:rsidRPr="0015051E">
              <w:rPr>
                <w:rFonts w:ascii="Times New Roman" w:hAnsi="Times New Roman" w:cs="Times New Roman"/>
              </w:rPr>
              <w:t>236</w:t>
            </w:r>
            <w:r w:rsidR="00AC73EB" w:rsidRPr="0015051E">
              <w:rPr>
                <w:rFonts w:ascii="Times New Roman" w:hAnsi="Times New Roman" w:cs="Times New Roman"/>
              </w:rPr>
              <w:t xml:space="preserve">] </w:t>
            </w:r>
            <w:r w:rsidRPr="0015051E">
              <w:rPr>
                <w:rFonts w:ascii="Times New Roman" w:hAnsi="Times New Roman" w:cs="Times New Roman"/>
              </w:rPr>
              <w:t xml:space="preserve">is an interview guide which provides probes to </w:t>
            </w:r>
            <w:r w:rsidR="00AC73EB" w:rsidRPr="0015051E">
              <w:rPr>
                <w:rFonts w:ascii="Times New Roman" w:hAnsi="Times New Roman" w:cs="Times New Roman"/>
              </w:rPr>
              <w:t xml:space="preserve">elicit relevant information, </w:t>
            </w:r>
            <w:r w:rsidRPr="0015051E">
              <w:rPr>
                <w:rFonts w:ascii="Times New Roman" w:hAnsi="Times New Roman" w:cs="Times New Roman"/>
              </w:rPr>
              <w:t xml:space="preserve">support </w:t>
            </w:r>
            <w:r w:rsidR="00AC73EB" w:rsidRPr="0015051E">
              <w:rPr>
                <w:rFonts w:ascii="Times New Roman" w:hAnsi="Times New Roman" w:cs="Times New Roman"/>
              </w:rPr>
              <w:t>the organisation of this</w:t>
            </w:r>
            <w:r w:rsidRPr="0015051E">
              <w:rPr>
                <w:rFonts w:ascii="Times New Roman" w:hAnsi="Times New Roman" w:cs="Times New Roman"/>
              </w:rPr>
              <w:t xml:space="preserve"> </w:t>
            </w:r>
            <w:r w:rsidR="00AC73EB" w:rsidRPr="0015051E">
              <w:rPr>
                <w:rFonts w:ascii="Times New Roman" w:hAnsi="Times New Roman" w:cs="Times New Roman"/>
              </w:rPr>
              <w:t>evidence and</w:t>
            </w:r>
            <w:r w:rsidRPr="0015051E">
              <w:rPr>
                <w:rFonts w:ascii="Times New Roman" w:hAnsi="Times New Roman" w:cs="Times New Roman"/>
              </w:rPr>
              <w:t xml:space="preserve"> inform clinical judgement</w:t>
            </w:r>
            <w:r w:rsidR="00AC73EB" w:rsidRPr="0015051E">
              <w:rPr>
                <w:rFonts w:ascii="Times New Roman" w:hAnsi="Times New Roman" w:cs="Times New Roman"/>
              </w:rPr>
              <w:t xml:space="preserve">.  This tool is designed for use with </w:t>
            </w:r>
            <w:r w:rsidRPr="0015051E">
              <w:rPr>
                <w:rFonts w:ascii="Times New Roman" w:hAnsi="Times New Roman" w:cs="Times New Roman"/>
              </w:rPr>
              <w:t xml:space="preserve">adults with cognitive abilities within the average range or above.   </w:t>
            </w:r>
          </w:p>
        </w:tc>
      </w:tr>
    </w:tbl>
    <w:p w14:paraId="2D9A42AD" w14:textId="590C23BB" w:rsidR="003937DD" w:rsidRPr="0015051E" w:rsidRDefault="00821D2E" w:rsidP="00B01E5D">
      <w:pPr>
        <w:tabs>
          <w:tab w:val="left" w:pos="8604"/>
          <w:tab w:val="left" w:pos="14400"/>
          <w:tab w:val="right" w:pos="15400"/>
        </w:tabs>
        <w:spacing w:line="480" w:lineRule="auto"/>
        <w:rPr>
          <w:rFonts w:ascii="Times New Roman" w:hAnsi="Times New Roman" w:cs="Times New Roman"/>
          <w:i/>
          <w:iCs/>
        </w:rPr>
      </w:pPr>
      <w:r w:rsidRPr="0015051E">
        <w:rPr>
          <w:rFonts w:ascii="Times New Roman" w:hAnsi="Times New Roman" w:cs="Times New Roman"/>
          <w:i/>
          <w:iCs/>
        </w:rPr>
        <w:t>Note: This is not an exhausted list of diagnostic tools to obtain an autism specific developmental history</w:t>
      </w:r>
      <w:r w:rsidR="00E827CC" w:rsidRPr="0015051E">
        <w:rPr>
          <w:rFonts w:ascii="Times New Roman" w:hAnsi="Times New Roman" w:cs="Times New Roman"/>
          <w:i/>
          <w:iCs/>
        </w:rPr>
        <w:t xml:space="preserve">.  However, these </w:t>
      </w:r>
      <w:r w:rsidRPr="0015051E">
        <w:rPr>
          <w:rFonts w:ascii="Times New Roman" w:hAnsi="Times New Roman" w:cs="Times New Roman"/>
          <w:i/>
          <w:iCs/>
        </w:rPr>
        <w:t>tools are considered appropriate for use by consensus.  As an</w:t>
      </w:r>
      <w:r w:rsidR="00E827CC" w:rsidRPr="0015051E">
        <w:rPr>
          <w:rFonts w:ascii="Times New Roman" w:hAnsi="Times New Roman" w:cs="Times New Roman"/>
          <w:i/>
          <w:iCs/>
        </w:rPr>
        <w:t>d</w:t>
      </w:r>
      <w:r w:rsidRPr="0015051E">
        <w:rPr>
          <w:rFonts w:ascii="Times New Roman" w:hAnsi="Times New Roman" w:cs="Times New Roman"/>
          <w:i/>
          <w:iCs/>
        </w:rPr>
        <w:t xml:space="preserve"> when diagnostic criteria for autism changes, decisions as to which tool </w:t>
      </w:r>
      <w:r w:rsidR="00E827CC" w:rsidRPr="0015051E">
        <w:rPr>
          <w:rFonts w:ascii="Times New Roman" w:hAnsi="Times New Roman" w:cs="Times New Roman"/>
          <w:i/>
          <w:iCs/>
        </w:rPr>
        <w:t xml:space="preserve">is most appropriate to use </w:t>
      </w:r>
      <w:r w:rsidRPr="0015051E">
        <w:rPr>
          <w:rFonts w:ascii="Times New Roman" w:hAnsi="Times New Roman" w:cs="Times New Roman"/>
          <w:i/>
          <w:iCs/>
        </w:rPr>
        <w:t>should be revised.</w:t>
      </w:r>
    </w:p>
    <w:p w14:paraId="41C395B9" w14:textId="0753BD6A" w:rsidR="00FD1CF6" w:rsidRPr="0015051E" w:rsidRDefault="00FD1CF6" w:rsidP="00B01E5D">
      <w:pPr>
        <w:tabs>
          <w:tab w:val="left" w:pos="8604"/>
          <w:tab w:val="left" w:pos="14400"/>
          <w:tab w:val="right" w:pos="15400"/>
        </w:tabs>
        <w:spacing w:line="480" w:lineRule="auto"/>
        <w:rPr>
          <w:rFonts w:ascii="Times New Roman" w:hAnsi="Times New Roman" w:cs="Times New Roman"/>
          <w:i/>
          <w:iCs/>
        </w:rPr>
      </w:pPr>
    </w:p>
    <w:p w14:paraId="329651DE" w14:textId="4BCF7AA1" w:rsidR="00FD1CF6" w:rsidRPr="0015051E" w:rsidRDefault="00FD1CF6" w:rsidP="00B01E5D">
      <w:pPr>
        <w:tabs>
          <w:tab w:val="left" w:pos="8604"/>
          <w:tab w:val="left" w:pos="14400"/>
          <w:tab w:val="right" w:pos="15400"/>
        </w:tabs>
        <w:spacing w:line="480" w:lineRule="auto"/>
        <w:rPr>
          <w:rFonts w:ascii="Times New Roman" w:hAnsi="Times New Roman" w:cs="Times New Roman"/>
          <w:i/>
          <w:iCs/>
        </w:rPr>
      </w:pPr>
    </w:p>
    <w:p w14:paraId="1AD06807" w14:textId="48339E59" w:rsidR="00E75C09" w:rsidRPr="0015051E" w:rsidRDefault="00E75C09" w:rsidP="00B01E5D">
      <w:pPr>
        <w:tabs>
          <w:tab w:val="left" w:pos="8604"/>
          <w:tab w:val="left" w:pos="14400"/>
          <w:tab w:val="right" w:pos="15400"/>
        </w:tabs>
        <w:spacing w:line="480" w:lineRule="auto"/>
        <w:rPr>
          <w:rFonts w:ascii="Times New Roman" w:hAnsi="Times New Roman" w:cs="Times New Roman"/>
          <w:i/>
          <w:iCs/>
        </w:rPr>
      </w:pPr>
    </w:p>
    <w:p w14:paraId="2F41EDCD" w14:textId="1D47DE36" w:rsidR="00FD1CF6" w:rsidRPr="0015051E" w:rsidRDefault="00FD1CF6" w:rsidP="00B01E5D">
      <w:pPr>
        <w:spacing w:line="480" w:lineRule="auto"/>
        <w:jc w:val="both"/>
        <w:rPr>
          <w:rFonts w:ascii="Times New Roman" w:hAnsi="Times New Roman" w:cs="Times New Roman"/>
        </w:rPr>
      </w:pPr>
      <w:r w:rsidRPr="0015051E">
        <w:rPr>
          <w:rFonts w:ascii="Times New Roman" w:hAnsi="Times New Roman" w:cs="Times New Roman"/>
          <w:b/>
          <w:bCs/>
        </w:rPr>
        <w:lastRenderedPageBreak/>
        <w:t>Summary of Acronyms</w:t>
      </w:r>
      <w:r w:rsidRPr="0015051E">
        <w:rPr>
          <w:rFonts w:ascii="Times New Roman" w:hAnsi="Times New Roman" w:cs="Times New Roman"/>
        </w:rPr>
        <w:t>:</w:t>
      </w:r>
    </w:p>
    <w:tbl>
      <w:tblPr>
        <w:tblStyle w:val="TableGrid"/>
        <w:tblW w:w="9209" w:type="dxa"/>
        <w:tblLook w:val="04A0" w:firstRow="1" w:lastRow="0" w:firstColumn="1" w:lastColumn="0" w:noHBand="0" w:noVBand="1"/>
      </w:tblPr>
      <w:tblGrid>
        <w:gridCol w:w="1271"/>
        <w:gridCol w:w="7938"/>
      </w:tblGrid>
      <w:tr w:rsidR="0015051E" w:rsidRPr="0015051E" w14:paraId="262BE5D6" w14:textId="77777777" w:rsidTr="001340B2">
        <w:tc>
          <w:tcPr>
            <w:tcW w:w="9209" w:type="dxa"/>
            <w:gridSpan w:val="2"/>
            <w:shd w:val="clear" w:color="auto" w:fill="E7E6E6" w:themeFill="background2"/>
          </w:tcPr>
          <w:p w14:paraId="188BDAD0" w14:textId="30E88F33" w:rsidR="00F51494" w:rsidRPr="0015051E" w:rsidRDefault="00F51494" w:rsidP="00B01E5D">
            <w:pPr>
              <w:spacing w:line="480" w:lineRule="auto"/>
              <w:jc w:val="both"/>
              <w:rPr>
                <w:rFonts w:ascii="Times New Roman" w:hAnsi="Times New Roman" w:cs="Times New Roman"/>
                <w:b/>
                <w:bCs/>
                <w:sz w:val="20"/>
                <w:szCs w:val="20"/>
              </w:rPr>
            </w:pPr>
            <w:r w:rsidRPr="0015051E">
              <w:rPr>
                <w:rFonts w:ascii="Times New Roman" w:hAnsi="Times New Roman" w:cs="Times New Roman"/>
                <w:b/>
                <w:bCs/>
                <w:sz w:val="20"/>
                <w:szCs w:val="20"/>
              </w:rPr>
              <w:t>General</w:t>
            </w:r>
          </w:p>
        </w:tc>
      </w:tr>
      <w:tr w:rsidR="0015051E" w:rsidRPr="0015051E" w14:paraId="08BED017" w14:textId="77777777" w:rsidTr="00EE35A6">
        <w:tc>
          <w:tcPr>
            <w:tcW w:w="1271" w:type="dxa"/>
          </w:tcPr>
          <w:p w14:paraId="7D1D1097" w14:textId="187DDFE6" w:rsidR="00F51494" w:rsidRPr="0015051E" w:rsidRDefault="00D22EA0" w:rsidP="00B01E5D">
            <w:pPr>
              <w:spacing w:line="480" w:lineRule="auto"/>
              <w:rPr>
                <w:rFonts w:ascii="Times New Roman" w:hAnsi="Times New Roman" w:cs="Times New Roman"/>
                <w:sz w:val="20"/>
                <w:szCs w:val="20"/>
              </w:rPr>
            </w:pPr>
            <w:r w:rsidRPr="0015051E">
              <w:rPr>
                <w:rFonts w:ascii="Times New Roman" w:hAnsi="Times New Roman" w:cs="Times New Roman"/>
                <w:sz w:val="20"/>
                <w:szCs w:val="20"/>
              </w:rPr>
              <w:t>ADHD</w:t>
            </w:r>
          </w:p>
        </w:tc>
        <w:tc>
          <w:tcPr>
            <w:tcW w:w="7938" w:type="dxa"/>
          </w:tcPr>
          <w:p w14:paraId="5F12667E" w14:textId="2BCDFEBE" w:rsidR="00F51494"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Attention Deficit Hyperactivity Disorder</w:t>
            </w:r>
          </w:p>
        </w:tc>
      </w:tr>
      <w:tr w:rsidR="0015051E" w:rsidRPr="0015051E" w14:paraId="52BFDFA3" w14:textId="77777777" w:rsidTr="00EE35A6">
        <w:tc>
          <w:tcPr>
            <w:tcW w:w="1271" w:type="dxa"/>
          </w:tcPr>
          <w:p w14:paraId="0AA932F1" w14:textId="040EC0E3" w:rsidR="00D22EA0" w:rsidRPr="0015051E" w:rsidRDefault="00D22EA0" w:rsidP="00B01E5D">
            <w:pPr>
              <w:spacing w:line="480" w:lineRule="auto"/>
              <w:rPr>
                <w:rFonts w:ascii="Times New Roman" w:hAnsi="Times New Roman" w:cs="Times New Roman"/>
                <w:sz w:val="20"/>
                <w:szCs w:val="20"/>
              </w:rPr>
            </w:pPr>
            <w:r w:rsidRPr="0015051E">
              <w:rPr>
                <w:rFonts w:ascii="Times New Roman" w:hAnsi="Times New Roman" w:cs="Times New Roman"/>
                <w:sz w:val="20"/>
                <w:szCs w:val="20"/>
              </w:rPr>
              <w:t>APA/DSM-5</w:t>
            </w:r>
            <w:r w:rsidR="007F5C5A" w:rsidRPr="0015051E">
              <w:rPr>
                <w:rFonts w:ascii="Times New Roman" w:hAnsi="Times New Roman" w:cs="Times New Roman"/>
                <w:sz w:val="20"/>
                <w:szCs w:val="20"/>
              </w:rPr>
              <w:t>-</w:t>
            </w:r>
            <w:r w:rsidR="000608DF" w:rsidRPr="0015051E">
              <w:rPr>
                <w:rFonts w:ascii="Times New Roman" w:hAnsi="Times New Roman" w:cs="Times New Roman"/>
                <w:sz w:val="20"/>
                <w:szCs w:val="20"/>
              </w:rPr>
              <w:t>TR</w:t>
            </w:r>
          </w:p>
        </w:tc>
        <w:tc>
          <w:tcPr>
            <w:tcW w:w="7938" w:type="dxa"/>
          </w:tcPr>
          <w:p w14:paraId="181402E6" w14:textId="43713113"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American Psychological Association/Diagnostic and Statistical Manual of Mental Disorders, Fifth Edition</w:t>
            </w:r>
            <w:r w:rsidR="000608DF" w:rsidRPr="0015051E">
              <w:rPr>
                <w:rFonts w:ascii="Times New Roman" w:hAnsi="Times New Roman" w:cs="Times New Roman"/>
                <w:sz w:val="20"/>
                <w:szCs w:val="20"/>
              </w:rPr>
              <w:t>, Text Revision</w:t>
            </w:r>
          </w:p>
        </w:tc>
      </w:tr>
      <w:tr w:rsidR="0015051E" w:rsidRPr="0015051E" w14:paraId="4C74F666" w14:textId="77777777" w:rsidTr="00EE35A6">
        <w:tc>
          <w:tcPr>
            <w:tcW w:w="1271" w:type="dxa"/>
          </w:tcPr>
          <w:p w14:paraId="1B41A653" w14:textId="22B44290"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CJJI</w:t>
            </w:r>
          </w:p>
        </w:tc>
        <w:tc>
          <w:tcPr>
            <w:tcW w:w="7938" w:type="dxa"/>
          </w:tcPr>
          <w:p w14:paraId="40968453" w14:textId="44594B14"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Criminal Justice Joint Inspection</w:t>
            </w:r>
          </w:p>
        </w:tc>
      </w:tr>
      <w:tr w:rsidR="0015051E" w:rsidRPr="0015051E" w14:paraId="7D80A93B" w14:textId="77777777" w:rsidTr="00EE35A6">
        <w:tc>
          <w:tcPr>
            <w:tcW w:w="1271" w:type="dxa"/>
          </w:tcPr>
          <w:p w14:paraId="3E1D8BC2" w14:textId="472DC8EE"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CJS</w:t>
            </w:r>
          </w:p>
        </w:tc>
        <w:tc>
          <w:tcPr>
            <w:tcW w:w="7938" w:type="dxa"/>
          </w:tcPr>
          <w:p w14:paraId="0E87701D" w14:textId="776FCF5F"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Criminal Justice System</w:t>
            </w:r>
          </w:p>
        </w:tc>
      </w:tr>
      <w:tr w:rsidR="0015051E" w:rsidRPr="0015051E" w14:paraId="283339BE" w14:textId="77777777" w:rsidTr="00EE35A6">
        <w:tc>
          <w:tcPr>
            <w:tcW w:w="1271" w:type="dxa"/>
          </w:tcPr>
          <w:p w14:paraId="6EB7F54F" w14:textId="51A0563E"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CPA</w:t>
            </w:r>
          </w:p>
        </w:tc>
        <w:tc>
          <w:tcPr>
            <w:tcW w:w="7938" w:type="dxa"/>
          </w:tcPr>
          <w:p w14:paraId="224ABCA1" w14:textId="37EB1310"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Care Programme Approach</w:t>
            </w:r>
          </w:p>
        </w:tc>
      </w:tr>
      <w:tr w:rsidR="0015051E" w:rsidRPr="0015051E" w14:paraId="5B7777E7" w14:textId="77777777" w:rsidTr="00EE35A6">
        <w:tc>
          <w:tcPr>
            <w:tcW w:w="1271" w:type="dxa"/>
          </w:tcPr>
          <w:p w14:paraId="4BE93A63" w14:textId="02298AB2"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CSAAP</w:t>
            </w:r>
          </w:p>
        </w:tc>
        <w:tc>
          <w:tcPr>
            <w:tcW w:w="7938" w:type="dxa"/>
          </w:tcPr>
          <w:p w14:paraId="4D71CED7" w14:textId="05F7D8F3"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Correctional Services Accreditation and Advice Panel</w:t>
            </w:r>
          </w:p>
        </w:tc>
      </w:tr>
      <w:tr w:rsidR="0015051E" w:rsidRPr="0015051E" w14:paraId="3AB271CB" w14:textId="77777777" w:rsidTr="00EE35A6">
        <w:tc>
          <w:tcPr>
            <w:tcW w:w="1271" w:type="dxa"/>
          </w:tcPr>
          <w:p w14:paraId="3D9C3855" w14:textId="09A60A31" w:rsidR="00856BD1" w:rsidRPr="0015051E" w:rsidRDefault="00856BD1"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FIND</w:t>
            </w:r>
          </w:p>
        </w:tc>
        <w:tc>
          <w:tcPr>
            <w:tcW w:w="7938" w:type="dxa"/>
          </w:tcPr>
          <w:p w14:paraId="2D29E13B" w14:textId="5B7B9288" w:rsidR="00856BD1" w:rsidRPr="0015051E" w:rsidRDefault="00856BD1"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Forensic Intellectual and Neurodevelopmental Disabilities</w:t>
            </w:r>
          </w:p>
        </w:tc>
      </w:tr>
      <w:tr w:rsidR="0015051E" w:rsidRPr="0015051E" w14:paraId="7921A3E2" w14:textId="77777777" w:rsidTr="00EE35A6">
        <w:tc>
          <w:tcPr>
            <w:tcW w:w="1271" w:type="dxa"/>
          </w:tcPr>
          <w:p w14:paraId="42909BC7" w14:textId="03026B51" w:rsidR="00856BD1" w:rsidRPr="0015051E" w:rsidRDefault="00856BD1"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FOLS</w:t>
            </w:r>
          </w:p>
        </w:tc>
        <w:tc>
          <w:tcPr>
            <w:tcW w:w="7938" w:type="dxa"/>
          </w:tcPr>
          <w:p w14:paraId="40B4F4D7" w14:textId="0804D516" w:rsidR="00856BD1" w:rsidRPr="0015051E" w:rsidRDefault="00856BD1"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Forensic Outreach Liaison Services</w:t>
            </w:r>
          </w:p>
        </w:tc>
      </w:tr>
      <w:tr w:rsidR="0015051E" w:rsidRPr="0015051E" w14:paraId="7FDDA7CC" w14:textId="77777777" w:rsidTr="00EE35A6">
        <w:tc>
          <w:tcPr>
            <w:tcW w:w="1271" w:type="dxa"/>
          </w:tcPr>
          <w:p w14:paraId="113FCC16" w14:textId="565BEE18"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HMI</w:t>
            </w:r>
          </w:p>
        </w:tc>
        <w:tc>
          <w:tcPr>
            <w:tcW w:w="7938" w:type="dxa"/>
          </w:tcPr>
          <w:p w14:paraId="5785226F" w14:textId="0945175E"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Her Majesty’s Inspectorate</w:t>
            </w:r>
          </w:p>
        </w:tc>
      </w:tr>
      <w:tr w:rsidR="0015051E" w:rsidRPr="0015051E" w14:paraId="24AC3022" w14:textId="77777777" w:rsidTr="00EE35A6">
        <w:tc>
          <w:tcPr>
            <w:tcW w:w="1271" w:type="dxa"/>
          </w:tcPr>
          <w:p w14:paraId="757B40FB" w14:textId="723361DD"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HMP</w:t>
            </w:r>
          </w:p>
        </w:tc>
        <w:tc>
          <w:tcPr>
            <w:tcW w:w="7938" w:type="dxa"/>
          </w:tcPr>
          <w:p w14:paraId="1478D166" w14:textId="03D34B10"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Her Majesty’s Prison</w:t>
            </w:r>
          </w:p>
        </w:tc>
      </w:tr>
      <w:tr w:rsidR="0015051E" w:rsidRPr="0015051E" w14:paraId="4D5784A9" w14:textId="77777777" w:rsidTr="00EE35A6">
        <w:tc>
          <w:tcPr>
            <w:tcW w:w="1271" w:type="dxa"/>
          </w:tcPr>
          <w:p w14:paraId="7CBF566C" w14:textId="4C13ED07"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HMYOI</w:t>
            </w:r>
          </w:p>
        </w:tc>
        <w:tc>
          <w:tcPr>
            <w:tcW w:w="7938" w:type="dxa"/>
          </w:tcPr>
          <w:p w14:paraId="536377C7" w14:textId="72BA23F1"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Her Majesty’s Young Offenders Institution</w:t>
            </w:r>
          </w:p>
        </w:tc>
      </w:tr>
      <w:tr w:rsidR="0015051E" w:rsidRPr="0015051E" w14:paraId="540ADB85" w14:textId="77777777" w:rsidTr="00EE35A6">
        <w:tc>
          <w:tcPr>
            <w:tcW w:w="1271" w:type="dxa"/>
          </w:tcPr>
          <w:p w14:paraId="78805B07" w14:textId="0370DF06"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NAS</w:t>
            </w:r>
          </w:p>
        </w:tc>
        <w:tc>
          <w:tcPr>
            <w:tcW w:w="7938" w:type="dxa"/>
          </w:tcPr>
          <w:p w14:paraId="6F311719" w14:textId="1F0167F9"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National Autistic Society</w:t>
            </w:r>
          </w:p>
        </w:tc>
      </w:tr>
      <w:tr w:rsidR="0015051E" w:rsidRPr="0015051E" w14:paraId="1F6C48EA" w14:textId="77777777" w:rsidTr="00EE35A6">
        <w:tc>
          <w:tcPr>
            <w:tcW w:w="1271" w:type="dxa"/>
          </w:tcPr>
          <w:p w14:paraId="71622528" w14:textId="74B4C7B1"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NICE</w:t>
            </w:r>
          </w:p>
        </w:tc>
        <w:tc>
          <w:tcPr>
            <w:tcW w:w="7938" w:type="dxa"/>
          </w:tcPr>
          <w:p w14:paraId="5D38562E" w14:textId="4E1E5FE4"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shd w:val="clear" w:color="auto" w:fill="FFFFFF"/>
              </w:rPr>
              <w:t>The National Institute for Health and Care Excellence’s</w:t>
            </w:r>
          </w:p>
        </w:tc>
      </w:tr>
      <w:tr w:rsidR="0015051E" w:rsidRPr="0015051E" w14:paraId="4764B0F2" w14:textId="77777777" w:rsidTr="00EE35A6">
        <w:tc>
          <w:tcPr>
            <w:tcW w:w="1271" w:type="dxa"/>
          </w:tcPr>
          <w:p w14:paraId="3C991699" w14:textId="7EDFFFAD" w:rsidR="0003462D" w:rsidRPr="0015051E" w:rsidRDefault="0003462D"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PACE</w:t>
            </w:r>
          </w:p>
        </w:tc>
        <w:tc>
          <w:tcPr>
            <w:tcW w:w="7938" w:type="dxa"/>
          </w:tcPr>
          <w:p w14:paraId="5804B370" w14:textId="72609990" w:rsidR="0003462D" w:rsidRPr="0015051E" w:rsidRDefault="0003462D" w:rsidP="00B01E5D">
            <w:pPr>
              <w:spacing w:line="480" w:lineRule="auto"/>
              <w:jc w:val="both"/>
              <w:rPr>
                <w:rFonts w:ascii="Times New Roman" w:hAnsi="Times New Roman" w:cs="Times New Roman"/>
                <w:sz w:val="20"/>
                <w:szCs w:val="20"/>
                <w:shd w:val="clear" w:color="auto" w:fill="FFFFFF"/>
              </w:rPr>
            </w:pPr>
            <w:r w:rsidRPr="0015051E">
              <w:rPr>
                <w:rFonts w:ascii="Times New Roman" w:hAnsi="Times New Roman" w:cs="Times New Roman"/>
                <w:sz w:val="20"/>
                <w:szCs w:val="20"/>
              </w:rPr>
              <w:t>Police and Criminal Evidence Act 1984</w:t>
            </w:r>
          </w:p>
        </w:tc>
      </w:tr>
      <w:tr w:rsidR="0015051E" w:rsidRPr="0015051E" w14:paraId="58121BBF" w14:textId="77777777" w:rsidTr="00EE35A6">
        <w:tc>
          <w:tcPr>
            <w:tcW w:w="1271" w:type="dxa"/>
          </w:tcPr>
          <w:p w14:paraId="25657EE8" w14:textId="27FD6FDE" w:rsidR="001E0AC8" w:rsidRPr="0015051E" w:rsidRDefault="001E0AC8"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SOLD</w:t>
            </w:r>
          </w:p>
        </w:tc>
        <w:tc>
          <w:tcPr>
            <w:tcW w:w="7938" w:type="dxa"/>
          </w:tcPr>
          <w:p w14:paraId="41C25A61" w14:textId="245224F3" w:rsidR="001E0AC8" w:rsidRPr="0015051E" w:rsidRDefault="001E0AC8"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Supporting Offenders with Learning Difficulties</w:t>
            </w:r>
          </w:p>
        </w:tc>
      </w:tr>
      <w:tr w:rsidR="0015051E" w:rsidRPr="0015051E" w14:paraId="2086E31A" w14:textId="77777777" w:rsidTr="00EE35A6">
        <w:tc>
          <w:tcPr>
            <w:tcW w:w="1271" w:type="dxa"/>
          </w:tcPr>
          <w:p w14:paraId="6B8CEA71" w14:textId="4462E84F"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WHO/ICD-11</w:t>
            </w:r>
          </w:p>
        </w:tc>
        <w:tc>
          <w:tcPr>
            <w:tcW w:w="7938" w:type="dxa"/>
          </w:tcPr>
          <w:p w14:paraId="180AF0F5" w14:textId="28EEFEA2" w:rsidR="00D22EA0" w:rsidRPr="0015051E" w:rsidRDefault="00D22EA0"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World Health Organisation/International Classification of Diseases, 11</w:t>
            </w:r>
            <w:r w:rsidRPr="0015051E">
              <w:rPr>
                <w:rFonts w:ascii="Times New Roman" w:hAnsi="Times New Roman" w:cs="Times New Roman"/>
                <w:sz w:val="20"/>
                <w:szCs w:val="20"/>
                <w:vertAlign w:val="superscript"/>
              </w:rPr>
              <w:t>th</w:t>
            </w:r>
            <w:r w:rsidRPr="0015051E">
              <w:rPr>
                <w:rFonts w:ascii="Times New Roman" w:hAnsi="Times New Roman" w:cs="Times New Roman"/>
                <w:sz w:val="20"/>
                <w:szCs w:val="20"/>
              </w:rPr>
              <w:t xml:space="preserve"> Revision</w:t>
            </w:r>
          </w:p>
        </w:tc>
      </w:tr>
      <w:tr w:rsidR="0015051E" w:rsidRPr="0015051E" w14:paraId="7A9D74E8" w14:textId="77777777" w:rsidTr="00EE35A6">
        <w:tc>
          <w:tcPr>
            <w:tcW w:w="1271" w:type="dxa"/>
          </w:tcPr>
          <w:p w14:paraId="23B95BC2" w14:textId="525DFF15" w:rsidR="00950798" w:rsidRPr="0015051E" w:rsidRDefault="00950798"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YOIs</w:t>
            </w:r>
          </w:p>
        </w:tc>
        <w:tc>
          <w:tcPr>
            <w:tcW w:w="7938" w:type="dxa"/>
          </w:tcPr>
          <w:p w14:paraId="1901F194" w14:textId="47B60D5B" w:rsidR="00950798" w:rsidRPr="0015051E" w:rsidRDefault="00950798" w:rsidP="00B01E5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Youth Offender Institutions</w:t>
            </w:r>
          </w:p>
        </w:tc>
      </w:tr>
      <w:tr w:rsidR="0015051E" w:rsidRPr="0015051E" w14:paraId="3123EF51" w14:textId="77777777" w:rsidTr="001340B2">
        <w:tc>
          <w:tcPr>
            <w:tcW w:w="9209" w:type="dxa"/>
            <w:gridSpan w:val="2"/>
            <w:shd w:val="clear" w:color="auto" w:fill="E7E6E6" w:themeFill="background2"/>
          </w:tcPr>
          <w:p w14:paraId="34A33DD3" w14:textId="3B11D461" w:rsidR="00D22EA0" w:rsidRPr="0015051E" w:rsidRDefault="00D22EA0" w:rsidP="00B01E5D">
            <w:pPr>
              <w:spacing w:line="480" w:lineRule="auto"/>
              <w:jc w:val="both"/>
              <w:rPr>
                <w:rFonts w:ascii="Times New Roman" w:hAnsi="Times New Roman" w:cs="Times New Roman"/>
                <w:b/>
                <w:bCs/>
                <w:sz w:val="20"/>
                <w:szCs w:val="20"/>
              </w:rPr>
            </w:pPr>
            <w:r w:rsidRPr="0015051E">
              <w:rPr>
                <w:rFonts w:ascii="Times New Roman" w:hAnsi="Times New Roman" w:cs="Times New Roman"/>
                <w:b/>
                <w:bCs/>
                <w:sz w:val="20"/>
                <w:szCs w:val="20"/>
              </w:rPr>
              <w:t>Risk Related Tools</w:t>
            </w:r>
          </w:p>
        </w:tc>
      </w:tr>
      <w:tr w:rsidR="0015051E" w:rsidRPr="0015051E" w14:paraId="107A1D67" w14:textId="77777777" w:rsidTr="00EE35A6">
        <w:tc>
          <w:tcPr>
            <w:tcW w:w="1271" w:type="dxa"/>
          </w:tcPr>
          <w:p w14:paraId="1333BAB0" w14:textId="78711DD1"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FARAS</w:t>
            </w:r>
          </w:p>
        </w:tc>
        <w:tc>
          <w:tcPr>
            <w:tcW w:w="7938" w:type="dxa"/>
          </w:tcPr>
          <w:p w14:paraId="428DB3BA" w14:textId="2691C52D"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Framework for the Assessment of Risk and Protection in Offenders on the Autistic Spectrum</w:t>
            </w:r>
          </w:p>
        </w:tc>
      </w:tr>
      <w:tr w:rsidR="0015051E" w:rsidRPr="0015051E" w14:paraId="794972B6" w14:textId="77777777" w:rsidTr="00EE35A6">
        <w:tc>
          <w:tcPr>
            <w:tcW w:w="1271" w:type="dxa"/>
          </w:tcPr>
          <w:p w14:paraId="59792F95" w14:textId="21AA3529"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HCR-20</w:t>
            </w:r>
          </w:p>
        </w:tc>
        <w:tc>
          <w:tcPr>
            <w:tcW w:w="7938" w:type="dxa"/>
          </w:tcPr>
          <w:p w14:paraId="19234637" w14:textId="19C6212A"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 xml:space="preserve">Historical Clinical and Risk Management – 20 </w:t>
            </w:r>
          </w:p>
        </w:tc>
      </w:tr>
      <w:tr w:rsidR="0015051E" w:rsidRPr="0015051E" w14:paraId="2C25D94F" w14:textId="77777777" w:rsidTr="00EE35A6">
        <w:tc>
          <w:tcPr>
            <w:tcW w:w="1271" w:type="dxa"/>
          </w:tcPr>
          <w:p w14:paraId="157E57BF" w14:textId="760E31C3" w:rsidR="001E0AC8" w:rsidRPr="0015051E" w:rsidRDefault="001E0AC8"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PCL-R</w:t>
            </w:r>
          </w:p>
        </w:tc>
        <w:tc>
          <w:tcPr>
            <w:tcW w:w="7938" w:type="dxa"/>
          </w:tcPr>
          <w:p w14:paraId="2AF8F6EE" w14:textId="5B4968D5" w:rsidR="001E0AC8" w:rsidRPr="0015051E" w:rsidRDefault="001E0AC8"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Psychopathy Checklist: Revised</w:t>
            </w:r>
          </w:p>
        </w:tc>
      </w:tr>
      <w:tr w:rsidR="0015051E" w:rsidRPr="0015051E" w14:paraId="1381C4EF" w14:textId="77777777" w:rsidTr="00EE35A6">
        <w:tc>
          <w:tcPr>
            <w:tcW w:w="1271" w:type="dxa"/>
          </w:tcPr>
          <w:p w14:paraId="587B86D7" w14:textId="6AB4BA30"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RSVP-V2</w:t>
            </w:r>
          </w:p>
        </w:tc>
        <w:tc>
          <w:tcPr>
            <w:tcW w:w="7938" w:type="dxa"/>
          </w:tcPr>
          <w:p w14:paraId="15F0DB25" w14:textId="672DE05B"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Risk of Sexual Violence Protocol, Version 2</w:t>
            </w:r>
          </w:p>
        </w:tc>
      </w:tr>
      <w:tr w:rsidR="0015051E" w:rsidRPr="0015051E" w14:paraId="1D2009D6" w14:textId="77777777" w:rsidTr="001340B2">
        <w:tc>
          <w:tcPr>
            <w:tcW w:w="9209" w:type="dxa"/>
            <w:gridSpan w:val="2"/>
            <w:shd w:val="clear" w:color="auto" w:fill="E7E6E6" w:themeFill="background2"/>
          </w:tcPr>
          <w:p w14:paraId="5D31741D" w14:textId="331D98CC" w:rsidR="00D6031D" w:rsidRPr="0015051E" w:rsidRDefault="00D6031D" w:rsidP="00D6031D">
            <w:pPr>
              <w:spacing w:line="480" w:lineRule="auto"/>
              <w:jc w:val="both"/>
              <w:rPr>
                <w:rFonts w:ascii="Times New Roman" w:hAnsi="Times New Roman" w:cs="Times New Roman"/>
                <w:b/>
                <w:bCs/>
                <w:sz w:val="20"/>
                <w:szCs w:val="20"/>
              </w:rPr>
            </w:pPr>
            <w:r w:rsidRPr="0015051E">
              <w:rPr>
                <w:rFonts w:ascii="Times New Roman" w:hAnsi="Times New Roman" w:cs="Times New Roman"/>
                <w:b/>
                <w:bCs/>
                <w:sz w:val="20"/>
                <w:szCs w:val="20"/>
              </w:rPr>
              <w:t>Support</w:t>
            </w:r>
          </w:p>
        </w:tc>
      </w:tr>
      <w:tr w:rsidR="0015051E" w:rsidRPr="0015051E" w14:paraId="5FB0478C" w14:textId="77777777" w:rsidTr="00EE35A6">
        <w:tc>
          <w:tcPr>
            <w:tcW w:w="1271" w:type="dxa"/>
          </w:tcPr>
          <w:p w14:paraId="5764F672" w14:textId="5AF7496F"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CBT</w:t>
            </w:r>
          </w:p>
        </w:tc>
        <w:tc>
          <w:tcPr>
            <w:tcW w:w="7938" w:type="dxa"/>
          </w:tcPr>
          <w:p w14:paraId="574F5F9C" w14:textId="74EF372E"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Cognitive Behavioural Therapy</w:t>
            </w:r>
          </w:p>
        </w:tc>
      </w:tr>
      <w:tr w:rsidR="0015051E" w:rsidRPr="0015051E" w14:paraId="5D89B153" w14:textId="77777777" w:rsidTr="00EE35A6">
        <w:tc>
          <w:tcPr>
            <w:tcW w:w="1271" w:type="dxa"/>
          </w:tcPr>
          <w:p w14:paraId="0E483EE9" w14:textId="07295DDC"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SPELL</w:t>
            </w:r>
          </w:p>
        </w:tc>
        <w:tc>
          <w:tcPr>
            <w:tcW w:w="7938" w:type="dxa"/>
          </w:tcPr>
          <w:p w14:paraId="04A232F6" w14:textId="21FBCD1C"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shd w:val="clear" w:color="auto" w:fill="FFFFFF"/>
              </w:rPr>
              <w:t>Structure, Positive approaches and expectations, Empathy, Low arousal, Links</w:t>
            </w:r>
          </w:p>
        </w:tc>
      </w:tr>
      <w:tr w:rsidR="0015051E" w:rsidRPr="0015051E" w14:paraId="549229AC" w14:textId="77777777" w:rsidTr="001340B2">
        <w:tc>
          <w:tcPr>
            <w:tcW w:w="9209" w:type="dxa"/>
            <w:gridSpan w:val="2"/>
            <w:shd w:val="clear" w:color="auto" w:fill="E7E6E6" w:themeFill="background2"/>
          </w:tcPr>
          <w:p w14:paraId="55D48228" w14:textId="77777777" w:rsidR="00D6031D" w:rsidRPr="0015051E" w:rsidRDefault="00D6031D" w:rsidP="00D6031D">
            <w:pPr>
              <w:spacing w:line="480" w:lineRule="auto"/>
              <w:jc w:val="both"/>
              <w:rPr>
                <w:rFonts w:ascii="Times New Roman" w:hAnsi="Times New Roman" w:cs="Times New Roman"/>
                <w:b/>
                <w:bCs/>
                <w:sz w:val="20"/>
                <w:szCs w:val="20"/>
              </w:rPr>
            </w:pPr>
            <w:r w:rsidRPr="0015051E">
              <w:rPr>
                <w:rFonts w:ascii="Times New Roman" w:hAnsi="Times New Roman" w:cs="Times New Roman"/>
                <w:b/>
                <w:bCs/>
                <w:sz w:val="20"/>
                <w:szCs w:val="20"/>
              </w:rPr>
              <w:lastRenderedPageBreak/>
              <w:t>Screening Tools</w:t>
            </w:r>
          </w:p>
        </w:tc>
      </w:tr>
      <w:tr w:rsidR="0015051E" w:rsidRPr="0015051E" w14:paraId="2BDE481D" w14:textId="77777777" w:rsidTr="00EE35A6">
        <w:tc>
          <w:tcPr>
            <w:tcW w:w="1271" w:type="dxa"/>
          </w:tcPr>
          <w:p w14:paraId="56AE626B" w14:textId="079D0310"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ABAS-3</w:t>
            </w:r>
          </w:p>
        </w:tc>
        <w:tc>
          <w:tcPr>
            <w:tcW w:w="7938" w:type="dxa"/>
          </w:tcPr>
          <w:p w14:paraId="7B028CBE" w14:textId="0F4B1AA4"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Adaptive Behaviour Assessment System, Third Edition</w:t>
            </w:r>
          </w:p>
        </w:tc>
      </w:tr>
      <w:tr w:rsidR="0015051E" w:rsidRPr="0015051E" w14:paraId="6A33A985" w14:textId="77777777" w:rsidTr="00EE35A6">
        <w:tc>
          <w:tcPr>
            <w:tcW w:w="1271" w:type="dxa"/>
          </w:tcPr>
          <w:p w14:paraId="06559E5A" w14:textId="117B86E1"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AQ-10</w:t>
            </w:r>
          </w:p>
        </w:tc>
        <w:tc>
          <w:tcPr>
            <w:tcW w:w="7938" w:type="dxa"/>
          </w:tcPr>
          <w:p w14:paraId="1DA8A7A2" w14:textId="4AF22521"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Autism-Spectrum Quotient-10</w:t>
            </w:r>
          </w:p>
        </w:tc>
      </w:tr>
      <w:tr w:rsidR="0015051E" w:rsidRPr="0015051E" w14:paraId="503830C5" w14:textId="77777777" w:rsidTr="00EE35A6">
        <w:tc>
          <w:tcPr>
            <w:tcW w:w="1271" w:type="dxa"/>
          </w:tcPr>
          <w:p w14:paraId="01F13A47" w14:textId="1E981AB8"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CC-A</w:t>
            </w:r>
          </w:p>
        </w:tc>
        <w:tc>
          <w:tcPr>
            <w:tcW w:w="7938" w:type="dxa"/>
          </w:tcPr>
          <w:p w14:paraId="1E557A0E" w14:textId="4C45D624"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Communication Checklist – Adult</w:t>
            </w:r>
          </w:p>
        </w:tc>
      </w:tr>
      <w:tr w:rsidR="0015051E" w:rsidRPr="0015051E" w14:paraId="31FBD749" w14:textId="77777777" w:rsidTr="00EE35A6">
        <w:tc>
          <w:tcPr>
            <w:tcW w:w="1271" w:type="dxa"/>
          </w:tcPr>
          <w:p w14:paraId="330D6187" w14:textId="2E34FFFE"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CC-SR</w:t>
            </w:r>
          </w:p>
        </w:tc>
        <w:tc>
          <w:tcPr>
            <w:tcW w:w="7938" w:type="dxa"/>
          </w:tcPr>
          <w:p w14:paraId="23634286" w14:textId="424D6FBE"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shd w:val="clear" w:color="auto" w:fill="FFFFFF"/>
              </w:rPr>
              <w:t>Communication Checklist – Self Report</w:t>
            </w:r>
          </w:p>
        </w:tc>
      </w:tr>
      <w:tr w:rsidR="0015051E" w:rsidRPr="0015051E" w14:paraId="23F5A093" w14:textId="77777777" w:rsidTr="00EE35A6">
        <w:tc>
          <w:tcPr>
            <w:tcW w:w="1271" w:type="dxa"/>
          </w:tcPr>
          <w:p w14:paraId="3F415E0B" w14:textId="0D88A468"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CHAT</w:t>
            </w:r>
          </w:p>
        </w:tc>
        <w:tc>
          <w:tcPr>
            <w:tcW w:w="7938" w:type="dxa"/>
          </w:tcPr>
          <w:p w14:paraId="49C19ECB" w14:textId="4E17EDF7"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Comprehensive Health Assessment Tool</w:t>
            </w:r>
          </w:p>
        </w:tc>
      </w:tr>
      <w:tr w:rsidR="0015051E" w:rsidRPr="0015051E" w14:paraId="42607619" w14:textId="77777777" w:rsidTr="00EE35A6">
        <w:tc>
          <w:tcPr>
            <w:tcW w:w="1271" w:type="dxa"/>
          </w:tcPr>
          <w:p w14:paraId="43B230F1" w14:textId="77777777"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PWI</w:t>
            </w:r>
          </w:p>
        </w:tc>
        <w:tc>
          <w:tcPr>
            <w:tcW w:w="7938" w:type="dxa"/>
          </w:tcPr>
          <w:p w14:paraId="260C5688" w14:textId="1F8F9FB9"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shd w:val="clear" w:color="auto" w:fill="FFFFFF"/>
              </w:rPr>
              <w:t>Personal Wellbeing Index</w:t>
            </w:r>
          </w:p>
        </w:tc>
      </w:tr>
      <w:tr w:rsidR="0015051E" w:rsidRPr="0015051E" w14:paraId="5F6B125C" w14:textId="77777777" w:rsidTr="00EE35A6">
        <w:tc>
          <w:tcPr>
            <w:tcW w:w="1271" w:type="dxa"/>
          </w:tcPr>
          <w:p w14:paraId="414A184A" w14:textId="77777777"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RAADS-14</w:t>
            </w:r>
          </w:p>
        </w:tc>
        <w:tc>
          <w:tcPr>
            <w:tcW w:w="7938" w:type="dxa"/>
          </w:tcPr>
          <w:p w14:paraId="5292A905" w14:textId="743A5CAC" w:rsidR="00D6031D" w:rsidRPr="0015051E" w:rsidRDefault="00D6031D" w:rsidP="00D6031D">
            <w:pPr>
              <w:spacing w:line="480" w:lineRule="auto"/>
              <w:jc w:val="both"/>
              <w:rPr>
                <w:rFonts w:ascii="Times New Roman" w:hAnsi="Times New Roman" w:cs="Times New Roman"/>
                <w:sz w:val="20"/>
                <w:szCs w:val="20"/>
              </w:rPr>
            </w:pPr>
            <w:proofErr w:type="spellStart"/>
            <w:r w:rsidRPr="0015051E">
              <w:rPr>
                <w:rFonts w:ascii="Times New Roman" w:hAnsi="Times New Roman" w:cs="Times New Roman"/>
                <w:sz w:val="20"/>
                <w:szCs w:val="20"/>
                <w:shd w:val="clear" w:color="auto" w:fill="FFFFFF"/>
              </w:rPr>
              <w:t>Ritvo</w:t>
            </w:r>
            <w:proofErr w:type="spellEnd"/>
            <w:r w:rsidRPr="0015051E">
              <w:rPr>
                <w:rFonts w:ascii="Times New Roman" w:hAnsi="Times New Roman" w:cs="Times New Roman"/>
                <w:sz w:val="20"/>
                <w:szCs w:val="20"/>
                <w:shd w:val="clear" w:color="auto" w:fill="FFFFFF"/>
              </w:rPr>
              <w:t xml:space="preserve"> Autism and Asperger Diagnostic Scale-14</w:t>
            </w:r>
          </w:p>
        </w:tc>
      </w:tr>
      <w:tr w:rsidR="0015051E" w:rsidRPr="0015051E" w14:paraId="747C6682" w14:textId="77777777" w:rsidTr="00EE35A6">
        <w:tc>
          <w:tcPr>
            <w:tcW w:w="1271" w:type="dxa"/>
          </w:tcPr>
          <w:p w14:paraId="6AEAFD81" w14:textId="4EFB2417"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SCQ</w:t>
            </w:r>
          </w:p>
        </w:tc>
        <w:tc>
          <w:tcPr>
            <w:tcW w:w="7938" w:type="dxa"/>
          </w:tcPr>
          <w:p w14:paraId="540C3C91" w14:textId="13A4722E" w:rsidR="00D6031D" w:rsidRPr="0015051E" w:rsidRDefault="00D6031D" w:rsidP="00D6031D">
            <w:pPr>
              <w:spacing w:line="480" w:lineRule="auto"/>
              <w:jc w:val="both"/>
              <w:rPr>
                <w:rFonts w:ascii="Times New Roman" w:hAnsi="Times New Roman" w:cs="Times New Roman"/>
                <w:sz w:val="20"/>
                <w:szCs w:val="20"/>
                <w:shd w:val="clear" w:color="auto" w:fill="FFFFFF"/>
              </w:rPr>
            </w:pPr>
            <w:r w:rsidRPr="0015051E">
              <w:rPr>
                <w:rFonts w:ascii="Times New Roman" w:hAnsi="Times New Roman" w:cs="Times New Roman"/>
                <w:sz w:val="20"/>
                <w:szCs w:val="20"/>
              </w:rPr>
              <w:t>Social Communication Questionnaire</w:t>
            </w:r>
          </w:p>
        </w:tc>
      </w:tr>
      <w:tr w:rsidR="0015051E" w:rsidRPr="0015051E" w14:paraId="7D9FA320" w14:textId="77777777" w:rsidTr="00EE35A6">
        <w:tc>
          <w:tcPr>
            <w:tcW w:w="1271" w:type="dxa"/>
          </w:tcPr>
          <w:p w14:paraId="071BC2D8" w14:textId="14DD0E82"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SPM-2</w:t>
            </w:r>
          </w:p>
        </w:tc>
        <w:tc>
          <w:tcPr>
            <w:tcW w:w="7938" w:type="dxa"/>
          </w:tcPr>
          <w:p w14:paraId="4F0E960F" w14:textId="6CD08996"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Sensory Processing Measure, Second Edition</w:t>
            </w:r>
          </w:p>
        </w:tc>
      </w:tr>
      <w:tr w:rsidR="0015051E" w:rsidRPr="0015051E" w14:paraId="4689D8D0" w14:textId="77777777" w:rsidTr="00EE35A6">
        <w:tc>
          <w:tcPr>
            <w:tcW w:w="1271" w:type="dxa"/>
          </w:tcPr>
          <w:p w14:paraId="6D20D425" w14:textId="578F3A31"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SRS-2</w:t>
            </w:r>
          </w:p>
        </w:tc>
        <w:tc>
          <w:tcPr>
            <w:tcW w:w="7938" w:type="dxa"/>
          </w:tcPr>
          <w:p w14:paraId="1F778083" w14:textId="2CB85D44"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 xml:space="preserve">Social Responsiveness Scale, Second Edition </w:t>
            </w:r>
          </w:p>
        </w:tc>
      </w:tr>
      <w:tr w:rsidR="0015051E" w:rsidRPr="0015051E" w14:paraId="318C2C2C" w14:textId="77777777" w:rsidTr="001340B2">
        <w:tc>
          <w:tcPr>
            <w:tcW w:w="9209" w:type="dxa"/>
            <w:gridSpan w:val="2"/>
            <w:shd w:val="clear" w:color="auto" w:fill="E7E6E6" w:themeFill="background2"/>
          </w:tcPr>
          <w:p w14:paraId="07D92C7B" w14:textId="77777777" w:rsidR="00D6031D" w:rsidRPr="0015051E" w:rsidRDefault="00D6031D" w:rsidP="00D6031D">
            <w:pPr>
              <w:spacing w:line="480" w:lineRule="auto"/>
              <w:jc w:val="both"/>
              <w:rPr>
                <w:rFonts w:ascii="Times New Roman" w:hAnsi="Times New Roman" w:cs="Times New Roman"/>
                <w:b/>
                <w:bCs/>
                <w:sz w:val="20"/>
                <w:szCs w:val="20"/>
              </w:rPr>
            </w:pPr>
            <w:r w:rsidRPr="0015051E">
              <w:rPr>
                <w:rFonts w:ascii="Times New Roman" w:hAnsi="Times New Roman" w:cs="Times New Roman"/>
                <w:b/>
                <w:bCs/>
                <w:sz w:val="20"/>
                <w:szCs w:val="20"/>
              </w:rPr>
              <w:t>Diagnostic Tools</w:t>
            </w:r>
          </w:p>
        </w:tc>
      </w:tr>
      <w:tr w:rsidR="0015051E" w:rsidRPr="0015051E" w14:paraId="76037051" w14:textId="77777777" w:rsidTr="00EE35A6">
        <w:tc>
          <w:tcPr>
            <w:tcW w:w="1271" w:type="dxa"/>
          </w:tcPr>
          <w:p w14:paraId="69876461" w14:textId="59A0E2F0"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3Di</w:t>
            </w:r>
          </w:p>
        </w:tc>
        <w:tc>
          <w:tcPr>
            <w:tcW w:w="7938" w:type="dxa"/>
          </w:tcPr>
          <w:p w14:paraId="0A22D99F" w14:textId="019BDEF5" w:rsidR="00D6031D" w:rsidRPr="0015051E" w:rsidRDefault="00D6031D" w:rsidP="00D6031D">
            <w:pPr>
              <w:spacing w:line="480" w:lineRule="auto"/>
              <w:jc w:val="both"/>
              <w:rPr>
                <w:rFonts w:ascii="Times New Roman" w:hAnsi="Times New Roman" w:cs="Times New Roman"/>
                <w:sz w:val="20"/>
                <w:szCs w:val="20"/>
              </w:rPr>
            </w:pPr>
            <w:r w:rsidRPr="0015051E">
              <w:rPr>
                <w:rStyle w:val="citationref"/>
                <w:rFonts w:ascii="Times New Roman" w:hAnsi="Times New Roman" w:cs="Times New Roman"/>
                <w:spacing w:val="2"/>
                <w:sz w:val="20"/>
                <w:szCs w:val="20"/>
                <w:shd w:val="clear" w:color="auto" w:fill="FFFFFF"/>
              </w:rPr>
              <w:t xml:space="preserve">The </w:t>
            </w:r>
            <w:r w:rsidRPr="0015051E">
              <w:rPr>
                <w:rFonts w:ascii="Times New Roman" w:hAnsi="Times New Roman" w:cs="Times New Roman"/>
                <w:sz w:val="20"/>
                <w:szCs w:val="20"/>
                <w:shd w:val="clear" w:color="auto" w:fill="FFFFFF"/>
              </w:rPr>
              <w:t>Developmental, Dimensional and Diagnostic Interview</w:t>
            </w:r>
          </w:p>
        </w:tc>
      </w:tr>
      <w:tr w:rsidR="0015051E" w:rsidRPr="0015051E" w14:paraId="2B51A73F" w14:textId="77777777" w:rsidTr="00EE35A6">
        <w:tc>
          <w:tcPr>
            <w:tcW w:w="1271" w:type="dxa"/>
          </w:tcPr>
          <w:p w14:paraId="730A60A5" w14:textId="17C6603C" w:rsidR="00674308" w:rsidRPr="0015051E" w:rsidRDefault="00674308"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ACIA</w:t>
            </w:r>
          </w:p>
        </w:tc>
        <w:tc>
          <w:tcPr>
            <w:tcW w:w="7938" w:type="dxa"/>
          </w:tcPr>
          <w:p w14:paraId="702A8C34" w14:textId="6C979CCD" w:rsidR="00674308" w:rsidRPr="0015051E" w:rsidRDefault="00674308" w:rsidP="00D6031D">
            <w:pPr>
              <w:spacing w:line="480" w:lineRule="auto"/>
              <w:jc w:val="both"/>
              <w:rPr>
                <w:rStyle w:val="citationref"/>
                <w:rFonts w:ascii="Times New Roman" w:hAnsi="Times New Roman" w:cs="Times New Roman"/>
                <w:spacing w:val="2"/>
                <w:sz w:val="20"/>
                <w:szCs w:val="20"/>
                <w:shd w:val="clear" w:color="auto" w:fill="FFFFFF"/>
              </w:rPr>
            </w:pPr>
            <w:r w:rsidRPr="0015051E">
              <w:rPr>
                <w:rFonts w:ascii="Times New Roman" w:hAnsi="Times New Roman" w:cs="Times New Roman"/>
                <w:sz w:val="20"/>
                <w:szCs w:val="20"/>
              </w:rPr>
              <w:t>The Autism Clinical Interview for Adults</w:t>
            </w:r>
          </w:p>
        </w:tc>
      </w:tr>
      <w:tr w:rsidR="0015051E" w:rsidRPr="0015051E" w14:paraId="34495682" w14:textId="77777777" w:rsidTr="00EE35A6">
        <w:tc>
          <w:tcPr>
            <w:tcW w:w="1271" w:type="dxa"/>
          </w:tcPr>
          <w:p w14:paraId="1AC0E669" w14:textId="6E1B67C5" w:rsidR="001E0AC8" w:rsidRPr="0015051E" w:rsidRDefault="001E0AC8" w:rsidP="001E0AC8">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ADI-R</w:t>
            </w:r>
          </w:p>
        </w:tc>
        <w:tc>
          <w:tcPr>
            <w:tcW w:w="7938" w:type="dxa"/>
          </w:tcPr>
          <w:p w14:paraId="75540B7B" w14:textId="2C68EFDF" w:rsidR="001E0AC8" w:rsidRPr="0015051E" w:rsidRDefault="001E0AC8" w:rsidP="001E0AC8">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Autism Diagnostic Interview, Revised</w:t>
            </w:r>
          </w:p>
        </w:tc>
      </w:tr>
      <w:tr w:rsidR="0015051E" w:rsidRPr="0015051E" w14:paraId="5B5DCF3E" w14:textId="77777777" w:rsidTr="00EE35A6">
        <w:tc>
          <w:tcPr>
            <w:tcW w:w="1271" w:type="dxa"/>
          </w:tcPr>
          <w:p w14:paraId="78C621D5" w14:textId="644837D7"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ADOS-2</w:t>
            </w:r>
          </w:p>
        </w:tc>
        <w:tc>
          <w:tcPr>
            <w:tcW w:w="7938" w:type="dxa"/>
          </w:tcPr>
          <w:p w14:paraId="640CD53F" w14:textId="41931509"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 xml:space="preserve">Autism Diagnostic Observation Schedule, Second Edition </w:t>
            </w:r>
          </w:p>
        </w:tc>
      </w:tr>
      <w:tr w:rsidR="0015051E" w:rsidRPr="0015051E" w14:paraId="56D3E860" w14:textId="77777777" w:rsidTr="00EE35A6">
        <w:tc>
          <w:tcPr>
            <w:tcW w:w="1271" w:type="dxa"/>
          </w:tcPr>
          <w:p w14:paraId="543591B9" w14:textId="40272799"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ASDI</w:t>
            </w:r>
          </w:p>
        </w:tc>
        <w:tc>
          <w:tcPr>
            <w:tcW w:w="7938" w:type="dxa"/>
          </w:tcPr>
          <w:p w14:paraId="26243A0E" w14:textId="78922FEC" w:rsidR="00D6031D" w:rsidRPr="0015051E" w:rsidRDefault="00D6031D" w:rsidP="00D6031D">
            <w:pPr>
              <w:spacing w:line="480" w:lineRule="auto"/>
              <w:jc w:val="both"/>
              <w:rPr>
                <w:rFonts w:ascii="Times New Roman" w:hAnsi="Times New Roman" w:cs="Times New Roman"/>
                <w:sz w:val="20"/>
                <w:szCs w:val="20"/>
              </w:rPr>
            </w:pPr>
            <w:r w:rsidRPr="0015051E">
              <w:rPr>
                <w:rStyle w:val="citationref"/>
                <w:rFonts w:ascii="Times New Roman" w:hAnsi="Times New Roman" w:cs="Times New Roman"/>
                <w:spacing w:val="2"/>
                <w:sz w:val="20"/>
                <w:szCs w:val="20"/>
                <w:shd w:val="clear" w:color="auto" w:fill="FFFFFF"/>
              </w:rPr>
              <w:t>The Asperger Syndrome and high-functioning autism diagnostic Interview</w:t>
            </w:r>
          </w:p>
        </w:tc>
      </w:tr>
      <w:tr w:rsidR="0015051E" w:rsidRPr="0015051E" w14:paraId="4D572C94" w14:textId="77777777" w:rsidTr="00EE35A6">
        <w:tc>
          <w:tcPr>
            <w:tcW w:w="1271" w:type="dxa"/>
          </w:tcPr>
          <w:p w14:paraId="7E40521D" w14:textId="77777777"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DISCO</w:t>
            </w:r>
          </w:p>
        </w:tc>
        <w:tc>
          <w:tcPr>
            <w:tcW w:w="7938" w:type="dxa"/>
          </w:tcPr>
          <w:p w14:paraId="049B1A93" w14:textId="0908A656"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Diagnostic Interview for Social and Communication Disorders</w:t>
            </w:r>
          </w:p>
        </w:tc>
      </w:tr>
      <w:tr w:rsidR="00D6031D" w:rsidRPr="0015051E" w14:paraId="7032A32E" w14:textId="77777777" w:rsidTr="00EE35A6">
        <w:tc>
          <w:tcPr>
            <w:tcW w:w="1271" w:type="dxa"/>
          </w:tcPr>
          <w:p w14:paraId="245605EE" w14:textId="77777777"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DASI</w:t>
            </w:r>
          </w:p>
        </w:tc>
        <w:tc>
          <w:tcPr>
            <w:tcW w:w="7938" w:type="dxa"/>
          </w:tcPr>
          <w:p w14:paraId="132E3EF9" w14:textId="69E804EB" w:rsidR="00D6031D" w:rsidRPr="0015051E" w:rsidRDefault="00D6031D" w:rsidP="00D6031D">
            <w:pPr>
              <w:spacing w:line="480" w:lineRule="auto"/>
              <w:jc w:val="both"/>
              <w:rPr>
                <w:rFonts w:ascii="Times New Roman" w:hAnsi="Times New Roman" w:cs="Times New Roman"/>
                <w:sz w:val="20"/>
                <w:szCs w:val="20"/>
              </w:rPr>
            </w:pPr>
            <w:r w:rsidRPr="0015051E">
              <w:rPr>
                <w:rFonts w:ascii="Times New Roman" w:hAnsi="Times New Roman" w:cs="Times New Roman"/>
                <w:sz w:val="20"/>
                <w:szCs w:val="20"/>
              </w:rPr>
              <w:t>Diagnostic Autism Spectrum Interview</w:t>
            </w:r>
          </w:p>
        </w:tc>
      </w:tr>
    </w:tbl>
    <w:p w14:paraId="767A7B8B" w14:textId="079606DC" w:rsidR="00E03C81" w:rsidRPr="0015051E" w:rsidRDefault="00E03C81" w:rsidP="00B01E5D">
      <w:pPr>
        <w:tabs>
          <w:tab w:val="left" w:pos="8604"/>
          <w:tab w:val="left" w:pos="14400"/>
          <w:tab w:val="right" w:pos="15400"/>
        </w:tabs>
        <w:spacing w:after="0" w:line="480" w:lineRule="auto"/>
        <w:rPr>
          <w:rFonts w:ascii="Times New Roman" w:hAnsi="Times New Roman" w:cs="Times New Roman"/>
        </w:rPr>
      </w:pPr>
    </w:p>
    <w:p w14:paraId="5AAB0899" w14:textId="77777777" w:rsidR="004847E5" w:rsidRPr="0015051E" w:rsidRDefault="004847E5" w:rsidP="00B01E5D">
      <w:pPr>
        <w:tabs>
          <w:tab w:val="left" w:pos="8604"/>
          <w:tab w:val="left" w:pos="14400"/>
          <w:tab w:val="right" w:pos="15400"/>
        </w:tabs>
        <w:spacing w:after="0" w:line="480" w:lineRule="auto"/>
        <w:rPr>
          <w:rFonts w:ascii="Times New Roman" w:hAnsi="Times New Roman" w:cs="Times New Roman"/>
        </w:rPr>
      </w:pPr>
    </w:p>
    <w:p w14:paraId="37A04853" w14:textId="77777777" w:rsidR="004847E5" w:rsidRPr="0015051E" w:rsidRDefault="004847E5" w:rsidP="00B01E5D">
      <w:pPr>
        <w:tabs>
          <w:tab w:val="left" w:pos="8604"/>
          <w:tab w:val="left" w:pos="14400"/>
          <w:tab w:val="right" w:pos="15400"/>
        </w:tabs>
        <w:spacing w:after="0" w:line="480" w:lineRule="auto"/>
        <w:rPr>
          <w:rFonts w:ascii="Times New Roman" w:hAnsi="Times New Roman" w:cs="Times New Roman"/>
        </w:rPr>
      </w:pPr>
    </w:p>
    <w:p w14:paraId="6D027CE9" w14:textId="77777777" w:rsidR="004847E5" w:rsidRPr="0015051E" w:rsidRDefault="004847E5" w:rsidP="00B01E5D">
      <w:pPr>
        <w:tabs>
          <w:tab w:val="left" w:pos="8604"/>
          <w:tab w:val="left" w:pos="14400"/>
          <w:tab w:val="right" w:pos="15400"/>
        </w:tabs>
        <w:spacing w:after="0" w:line="480" w:lineRule="auto"/>
        <w:rPr>
          <w:rFonts w:ascii="Times New Roman" w:hAnsi="Times New Roman" w:cs="Times New Roman"/>
        </w:rPr>
      </w:pPr>
    </w:p>
    <w:p w14:paraId="06750FBE" w14:textId="77777777" w:rsidR="004847E5" w:rsidRPr="0015051E" w:rsidRDefault="004847E5" w:rsidP="00B01E5D">
      <w:pPr>
        <w:tabs>
          <w:tab w:val="left" w:pos="8604"/>
          <w:tab w:val="left" w:pos="14400"/>
          <w:tab w:val="right" w:pos="15400"/>
        </w:tabs>
        <w:spacing w:after="0" w:line="480" w:lineRule="auto"/>
        <w:rPr>
          <w:rFonts w:ascii="Times New Roman" w:hAnsi="Times New Roman" w:cs="Times New Roman"/>
        </w:rPr>
      </w:pPr>
    </w:p>
    <w:p w14:paraId="43093526" w14:textId="77777777" w:rsidR="004847E5" w:rsidRPr="0015051E" w:rsidRDefault="004847E5" w:rsidP="00B01E5D">
      <w:pPr>
        <w:tabs>
          <w:tab w:val="left" w:pos="8604"/>
          <w:tab w:val="left" w:pos="14400"/>
          <w:tab w:val="right" w:pos="15400"/>
        </w:tabs>
        <w:spacing w:after="0" w:line="480" w:lineRule="auto"/>
        <w:rPr>
          <w:rFonts w:ascii="Times New Roman" w:hAnsi="Times New Roman" w:cs="Times New Roman"/>
        </w:rPr>
      </w:pPr>
    </w:p>
    <w:p w14:paraId="2A69CCEB" w14:textId="77777777" w:rsidR="004847E5" w:rsidRPr="0015051E" w:rsidRDefault="004847E5" w:rsidP="00B01E5D">
      <w:pPr>
        <w:tabs>
          <w:tab w:val="left" w:pos="8604"/>
          <w:tab w:val="left" w:pos="14400"/>
          <w:tab w:val="right" w:pos="15400"/>
        </w:tabs>
        <w:spacing w:after="0" w:line="480" w:lineRule="auto"/>
        <w:rPr>
          <w:rFonts w:ascii="Times New Roman" w:hAnsi="Times New Roman" w:cs="Times New Roman"/>
        </w:rPr>
      </w:pPr>
    </w:p>
    <w:p w14:paraId="37404A83" w14:textId="77777777" w:rsidR="004847E5" w:rsidRPr="0015051E" w:rsidRDefault="004847E5" w:rsidP="00B01E5D">
      <w:pPr>
        <w:tabs>
          <w:tab w:val="left" w:pos="8604"/>
          <w:tab w:val="left" w:pos="14400"/>
          <w:tab w:val="right" w:pos="15400"/>
        </w:tabs>
        <w:spacing w:after="0" w:line="480" w:lineRule="auto"/>
        <w:rPr>
          <w:rFonts w:ascii="Times New Roman" w:hAnsi="Times New Roman" w:cs="Times New Roman"/>
        </w:rPr>
      </w:pPr>
    </w:p>
    <w:p w14:paraId="52CFDE98" w14:textId="77777777" w:rsidR="004847E5" w:rsidRPr="0015051E" w:rsidRDefault="004847E5" w:rsidP="00B01E5D">
      <w:pPr>
        <w:tabs>
          <w:tab w:val="left" w:pos="8604"/>
          <w:tab w:val="left" w:pos="14400"/>
          <w:tab w:val="right" w:pos="15400"/>
        </w:tabs>
        <w:spacing w:after="0" w:line="480" w:lineRule="auto"/>
        <w:rPr>
          <w:rFonts w:ascii="Times New Roman" w:hAnsi="Times New Roman" w:cs="Times New Roman"/>
        </w:rPr>
      </w:pPr>
    </w:p>
    <w:p w14:paraId="600D3018" w14:textId="77777777" w:rsidR="004847E5" w:rsidRPr="0015051E" w:rsidRDefault="004847E5" w:rsidP="00B01E5D">
      <w:pPr>
        <w:tabs>
          <w:tab w:val="left" w:pos="8604"/>
          <w:tab w:val="left" w:pos="14400"/>
          <w:tab w:val="right" w:pos="15400"/>
        </w:tabs>
        <w:spacing w:after="0" w:line="480" w:lineRule="auto"/>
        <w:rPr>
          <w:rFonts w:ascii="Times New Roman" w:hAnsi="Times New Roman" w:cs="Times New Roman"/>
        </w:rPr>
      </w:pPr>
    </w:p>
    <w:p w14:paraId="243E6F94" w14:textId="77777777" w:rsidR="004847E5" w:rsidRPr="0015051E" w:rsidRDefault="004847E5" w:rsidP="004847E5">
      <w:pPr>
        <w:spacing w:after="0" w:line="240" w:lineRule="auto"/>
        <w:jc w:val="both"/>
        <w:rPr>
          <w:rFonts w:ascii="Times New Roman" w:hAnsi="Times New Roman" w:cs="Times New Roman"/>
          <w:b/>
          <w:bCs/>
        </w:rPr>
      </w:pPr>
      <w:r w:rsidRPr="0015051E">
        <w:rPr>
          <w:rFonts w:ascii="Times New Roman" w:hAnsi="Times New Roman" w:cs="Times New Roman"/>
          <w:b/>
          <w:bCs/>
        </w:rPr>
        <w:lastRenderedPageBreak/>
        <w:t>Declarations:</w:t>
      </w:r>
    </w:p>
    <w:p w14:paraId="0A4B39F1" w14:textId="77777777" w:rsidR="004847E5" w:rsidRPr="0015051E" w:rsidRDefault="004847E5" w:rsidP="004847E5">
      <w:pPr>
        <w:spacing w:after="0" w:line="240" w:lineRule="auto"/>
        <w:jc w:val="both"/>
        <w:rPr>
          <w:rFonts w:ascii="Times New Roman" w:hAnsi="Times New Roman" w:cs="Times New Roman"/>
          <w:b/>
          <w:bCs/>
        </w:rPr>
      </w:pPr>
    </w:p>
    <w:p w14:paraId="02FA765F" w14:textId="77777777" w:rsidR="004847E5" w:rsidRPr="0015051E" w:rsidRDefault="004847E5" w:rsidP="004847E5">
      <w:pPr>
        <w:autoSpaceDE w:val="0"/>
        <w:autoSpaceDN w:val="0"/>
        <w:adjustRightInd w:val="0"/>
        <w:spacing w:after="0" w:line="240" w:lineRule="auto"/>
        <w:jc w:val="both"/>
        <w:rPr>
          <w:rFonts w:ascii="Times New Roman" w:hAnsi="Times New Roman" w:cs="Times New Roman"/>
          <w:sz w:val="20"/>
          <w:szCs w:val="20"/>
        </w:rPr>
      </w:pPr>
      <w:r w:rsidRPr="0015051E">
        <w:rPr>
          <w:rFonts w:ascii="Times New Roman" w:hAnsi="Times New Roman" w:cs="Times New Roman"/>
          <w:b/>
          <w:bCs/>
          <w:i/>
          <w:iCs/>
          <w:sz w:val="20"/>
          <w:szCs w:val="20"/>
        </w:rPr>
        <w:t>Acknowledgements</w:t>
      </w:r>
      <w:r w:rsidRPr="0015051E">
        <w:rPr>
          <w:rFonts w:ascii="Times New Roman" w:hAnsi="Times New Roman" w:cs="Times New Roman"/>
          <w:b/>
          <w:bCs/>
          <w:sz w:val="20"/>
          <w:szCs w:val="20"/>
        </w:rPr>
        <w:t xml:space="preserve">: </w:t>
      </w:r>
      <w:r w:rsidRPr="0015051E">
        <w:rPr>
          <w:rFonts w:ascii="Times New Roman" w:hAnsi="Times New Roman" w:cs="Times New Roman"/>
          <w:sz w:val="20"/>
          <w:szCs w:val="20"/>
        </w:rPr>
        <w:t xml:space="preserve">We are grateful to the assistance of SW and MK, two service users who reviewed and contributed to the manuscript.  </w:t>
      </w:r>
    </w:p>
    <w:p w14:paraId="5D9BC73E" w14:textId="77777777" w:rsidR="004847E5" w:rsidRPr="0015051E" w:rsidRDefault="004847E5" w:rsidP="004847E5">
      <w:pPr>
        <w:spacing w:after="0" w:line="240" w:lineRule="auto"/>
        <w:jc w:val="both"/>
        <w:rPr>
          <w:rFonts w:ascii="Times New Roman" w:hAnsi="Times New Roman" w:cs="Times New Roman"/>
          <w:b/>
          <w:bCs/>
          <w:sz w:val="20"/>
          <w:szCs w:val="20"/>
        </w:rPr>
      </w:pPr>
    </w:p>
    <w:p w14:paraId="3C378039" w14:textId="77777777" w:rsidR="004847E5" w:rsidRPr="0015051E" w:rsidRDefault="004847E5" w:rsidP="004847E5">
      <w:pPr>
        <w:autoSpaceDE w:val="0"/>
        <w:autoSpaceDN w:val="0"/>
        <w:adjustRightInd w:val="0"/>
        <w:spacing w:after="0" w:line="240" w:lineRule="auto"/>
        <w:jc w:val="both"/>
        <w:rPr>
          <w:rFonts w:ascii="Times New Roman" w:hAnsi="Times New Roman" w:cs="Times New Roman"/>
          <w:sz w:val="20"/>
          <w:szCs w:val="20"/>
        </w:rPr>
      </w:pPr>
      <w:r w:rsidRPr="0015051E">
        <w:rPr>
          <w:rFonts w:ascii="Times New Roman" w:hAnsi="Times New Roman" w:cs="Times New Roman"/>
          <w:b/>
          <w:bCs/>
          <w:i/>
          <w:iCs/>
          <w:sz w:val="20"/>
          <w:szCs w:val="20"/>
        </w:rPr>
        <w:t>Ethics approval and consent to participate</w:t>
      </w:r>
      <w:r w:rsidRPr="0015051E">
        <w:rPr>
          <w:rFonts w:ascii="Times New Roman" w:hAnsi="Times New Roman" w:cs="Times New Roman"/>
          <w:b/>
          <w:bCs/>
          <w:sz w:val="20"/>
          <w:szCs w:val="20"/>
        </w:rPr>
        <w:t>:</w:t>
      </w:r>
      <w:r w:rsidRPr="0015051E">
        <w:rPr>
          <w:rFonts w:ascii="Times New Roman" w:hAnsi="Times New Roman" w:cs="Times New Roman"/>
          <w:sz w:val="20"/>
          <w:szCs w:val="20"/>
        </w:rPr>
        <w:t xml:space="preserve"> Following an enquiry to the NHS “Do I need NHS REC review?” decision tool (https://www.hra-decisiontools.org.uk/ethics/) and confirmation from the HRA Quality and Performance Manager, this study did not require NHS REC review as it was based on professional opinion and two service users who were already known to the authors (JH, EW &amp; LD) and were not recruited via NHS services.  </w:t>
      </w:r>
    </w:p>
    <w:p w14:paraId="383EEE5D" w14:textId="77777777" w:rsidR="004847E5" w:rsidRPr="0015051E" w:rsidRDefault="004847E5" w:rsidP="004847E5">
      <w:pPr>
        <w:autoSpaceDE w:val="0"/>
        <w:autoSpaceDN w:val="0"/>
        <w:adjustRightInd w:val="0"/>
        <w:spacing w:after="0" w:line="240" w:lineRule="auto"/>
        <w:jc w:val="both"/>
        <w:rPr>
          <w:rFonts w:ascii="Times New Roman" w:hAnsi="Times New Roman" w:cs="Times New Roman"/>
          <w:sz w:val="20"/>
          <w:szCs w:val="20"/>
        </w:rPr>
      </w:pPr>
    </w:p>
    <w:p w14:paraId="614B2F96" w14:textId="77777777" w:rsidR="004847E5" w:rsidRPr="0015051E" w:rsidRDefault="004847E5" w:rsidP="004847E5">
      <w:pPr>
        <w:autoSpaceDE w:val="0"/>
        <w:autoSpaceDN w:val="0"/>
        <w:adjustRightInd w:val="0"/>
        <w:spacing w:after="0" w:line="240" w:lineRule="auto"/>
        <w:jc w:val="both"/>
        <w:rPr>
          <w:rFonts w:ascii="Times New Roman" w:hAnsi="Times New Roman" w:cs="Times New Roman"/>
          <w:sz w:val="20"/>
          <w:szCs w:val="20"/>
        </w:rPr>
      </w:pPr>
      <w:r w:rsidRPr="0015051E">
        <w:rPr>
          <w:rFonts w:ascii="Times New Roman" w:hAnsi="Times New Roman" w:cs="Times New Roman"/>
          <w:b/>
          <w:bCs/>
          <w:i/>
          <w:iCs/>
          <w:sz w:val="20"/>
          <w:szCs w:val="20"/>
        </w:rPr>
        <w:t>Consent for publication</w:t>
      </w:r>
      <w:r w:rsidRPr="0015051E">
        <w:rPr>
          <w:rFonts w:ascii="Times New Roman" w:hAnsi="Times New Roman" w:cs="Times New Roman"/>
          <w:b/>
          <w:bCs/>
          <w:sz w:val="20"/>
          <w:szCs w:val="20"/>
        </w:rPr>
        <w:t>:</w:t>
      </w:r>
      <w:r w:rsidRPr="0015051E">
        <w:rPr>
          <w:rFonts w:ascii="Times New Roman" w:hAnsi="Times New Roman" w:cs="Times New Roman"/>
          <w:sz w:val="20"/>
          <w:szCs w:val="20"/>
        </w:rPr>
        <w:t xml:space="preserve"> Not applicable</w:t>
      </w:r>
    </w:p>
    <w:p w14:paraId="1C6D8A7A" w14:textId="77777777" w:rsidR="004847E5" w:rsidRPr="0015051E" w:rsidRDefault="004847E5" w:rsidP="004847E5">
      <w:pPr>
        <w:autoSpaceDE w:val="0"/>
        <w:autoSpaceDN w:val="0"/>
        <w:adjustRightInd w:val="0"/>
        <w:spacing w:after="0" w:line="240" w:lineRule="auto"/>
        <w:jc w:val="both"/>
        <w:rPr>
          <w:rFonts w:ascii="Times New Roman" w:hAnsi="Times New Roman" w:cs="Times New Roman"/>
          <w:sz w:val="20"/>
          <w:szCs w:val="20"/>
        </w:rPr>
      </w:pPr>
    </w:p>
    <w:p w14:paraId="31661CE6" w14:textId="77777777" w:rsidR="004847E5" w:rsidRPr="0015051E" w:rsidRDefault="004847E5" w:rsidP="004847E5">
      <w:pPr>
        <w:autoSpaceDE w:val="0"/>
        <w:autoSpaceDN w:val="0"/>
        <w:adjustRightInd w:val="0"/>
        <w:spacing w:after="0" w:line="240" w:lineRule="auto"/>
        <w:jc w:val="both"/>
        <w:rPr>
          <w:rFonts w:ascii="Times New Roman" w:hAnsi="Times New Roman" w:cs="Times New Roman"/>
          <w:sz w:val="20"/>
          <w:szCs w:val="20"/>
        </w:rPr>
      </w:pPr>
      <w:r w:rsidRPr="0015051E">
        <w:rPr>
          <w:rFonts w:ascii="Times New Roman" w:hAnsi="Times New Roman" w:cs="Times New Roman"/>
          <w:b/>
          <w:bCs/>
          <w:i/>
          <w:iCs/>
          <w:sz w:val="20"/>
          <w:szCs w:val="20"/>
        </w:rPr>
        <w:t>Availability of data and materials</w:t>
      </w:r>
      <w:r w:rsidRPr="0015051E">
        <w:rPr>
          <w:rFonts w:ascii="Times New Roman" w:hAnsi="Times New Roman" w:cs="Times New Roman"/>
          <w:i/>
          <w:iCs/>
          <w:sz w:val="20"/>
          <w:szCs w:val="20"/>
        </w:rPr>
        <w:t xml:space="preserve">: </w:t>
      </w:r>
      <w:r w:rsidRPr="0015051E">
        <w:rPr>
          <w:rFonts w:ascii="Times New Roman" w:hAnsi="Times New Roman" w:cs="Times New Roman"/>
          <w:sz w:val="20"/>
          <w:szCs w:val="20"/>
        </w:rPr>
        <w:t>Not applicable</w:t>
      </w:r>
    </w:p>
    <w:p w14:paraId="356F6E56" w14:textId="77777777" w:rsidR="004847E5" w:rsidRPr="0015051E" w:rsidRDefault="004847E5" w:rsidP="004847E5">
      <w:pPr>
        <w:spacing w:after="0" w:line="240" w:lineRule="auto"/>
        <w:jc w:val="both"/>
        <w:rPr>
          <w:rFonts w:ascii="Times New Roman" w:hAnsi="Times New Roman" w:cs="Times New Roman"/>
          <w:b/>
          <w:bCs/>
          <w:sz w:val="20"/>
          <w:szCs w:val="20"/>
        </w:rPr>
      </w:pPr>
    </w:p>
    <w:p w14:paraId="0EE8975C" w14:textId="77777777" w:rsidR="004847E5" w:rsidRPr="0015051E" w:rsidRDefault="004847E5" w:rsidP="004847E5">
      <w:pPr>
        <w:spacing w:after="0" w:line="240" w:lineRule="auto"/>
        <w:jc w:val="both"/>
        <w:rPr>
          <w:rFonts w:ascii="Times New Roman" w:hAnsi="Times New Roman" w:cs="Times New Roman"/>
          <w:sz w:val="20"/>
          <w:szCs w:val="20"/>
        </w:rPr>
      </w:pPr>
      <w:r w:rsidRPr="0015051E">
        <w:rPr>
          <w:rFonts w:ascii="Times New Roman" w:hAnsi="Times New Roman" w:cs="Times New Roman"/>
          <w:b/>
          <w:bCs/>
          <w:i/>
          <w:iCs/>
          <w:sz w:val="20"/>
          <w:szCs w:val="20"/>
        </w:rPr>
        <w:t>Competing interests</w:t>
      </w:r>
      <w:r w:rsidRPr="0015051E">
        <w:rPr>
          <w:rFonts w:ascii="Times New Roman" w:hAnsi="Times New Roman" w:cs="Times New Roman"/>
          <w:b/>
          <w:bCs/>
          <w:sz w:val="20"/>
          <w:szCs w:val="20"/>
        </w:rPr>
        <w:t xml:space="preserve">: </w:t>
      </w:r>
      <w:r w:rsidRPr="0015051E">
        <w:rPr>
          <w:rFonts w:ascii="Times New Roman" w:hAnsi="Times New Roman" w:cs="Times New Roman"/>
          <w:sz w:val="20"/>
          <w:szCs w:val="20"/>
        </w:rPr>
        <w:t xml:space="preserve">In the last five years: SY has received honoraria for consultancy and educational talks from HB Pharma, </w:t>
      </w:r>
      <w:proofErr w:type="spellStart"/>
      <w:r w:rsidRPr="0015051E">
        <w:rPr>
          <w:rFonts w:ascii="Times New Roman" w:hAnsi="Times New Roman" w:cs="Times New Roman"/>
          <w:sz w:val="20"/>
          <w:szCs w:val="20"/>
        </w:rPr>
        <w:t>Medice</w:t>
      </w:r>
      <w:proofErr w:type="spellEnd"/>
      <w:r w:rsidRPr="0015051E">
        <w:rPr>
          <w:rFonts w:ascii="Times New Roman" w:hAnsi="Times New Roman" w:cs="Times New Roman"/>
          <w:sz w:val="20"/>
          <w:szCs w:val="20"/>
        </w:rPr>
        <w:t xml:space="preserve"> and Takeda. She is the author of the Diagnostic Autism Spectrum Interview [DASI].  The views of the authors are their own and are not reflective of Her Majesty’s Prison and Probation Service.  EW, JH and SY deliver training on autism assessment tools to professionals.  </w:t>
      </w:r>
    </w:p>
    <w:p w14:paraId="0C036E28" w14:textId="77777777" w:rsidR="004847E5" w:rsidRPr="0015051E" w:rsidRDefault="004847E5" w:rsidP="004847E5">
      <w:pPr>
        <w:spacing w:after="0" w:line="240" w:lineRule="auto"/>
        <w:jc w:val="both"/>
        <w:rPr>
          <w:rFonts w:ascii="Times New Roman" w:hAnsi="Times New Roman" w:cs="Times New Roman"/>
          <w:sz w:val="20"/>
          <w:szCs w:val="20"/>
        </w:rPr>
      </w:pPr>
    </w:p>
    <w:p w14:paraId="7AA59DD0" w14:textId="77777777" w:rsidR="004847E5" w:rsidRPr="0015051E" w:rsidRDefault="004847E5" w:rsidP="004847E5">
      <w:pPr>
        <w:spacing w:after="0" w:line="240" w:lineRule="auto"/>
        <w:jc w:val="both"/>
        <w:rPr>
          <w:rFonts w:ascii="Times New Roman" w:hAnsi="Times New Roman" w:cs="Times New Roman"/>
          <w:sz w:val="20"/>
          <w:szCs w:val="20"/>
        </w:rPr>
      </w:pPr>
      <w:r w:rsidRPr="0015051E">
        <w:rPr>
          <w:rFonts w:ascii="Times New Roman" w:hAnsi="Times New Roman" w:cs="Times New Roman"/>
          <w:sz w:val="20"/>
          <w:szCs w:val="20"/>
        </w:rPr>
        <w:t>The remaining authors declare that the research was conducted in the absence of any commercial or financial relationships that could be construed as a potential conflict of interest.</w:t>
      </w:r>
    </w:p>
    <w:p w14:paraId="3EA437FD" w14:textId="77777777" w:rsidR="004847E5" w:rsidRPr="0015051E" w:rsidRDefault="004847E5" w:rsidP="004847E5">
      <w:pPr>
        <w:spacing w:after="0" w:line="240" w:lineRule="auto"/>
        <w:jc w:val="both"/>
        <w:rPr>
          <w:rFonts w:ascii="Times New Roman" w:hAnsi="Times New Roman" w:cs="Times New Roman"/>
          <w:sz w:val="20"/>
          <w:szCs w:val="20"/>
        </w:rPr>
      </w:pPr>
    </w:p>
    <w:p w14:paraId="3D04AF77" w14:textId="77777777" w:rsidR="004847E5" w:rsidRPr="0015051E" w:rsidRDefault="004847E5" w:rsidP="004847E5">
      <w:pPr>
        <w:spacing w:after="0" w:line="240" w:lineRule="auto"/>
        <w:jc w:val="both"/>
        <w:rPr>
          <w:rFonts w:ascii="Times New Roman" w:hAnsi="Times New Roman" w:cs="Times New Roman"/>
          <w:sz w:val="20"/>
          <w:szCs w:val="20"/>
        </w:rPr>
      </w:pPr>
      <w:r w:rsidRPr="0015051E">
        <w:rPr>
          <w:rFonts w:ascii="Times New Roman" w:hAnsi="Times New Roman" w:cs="Times New Roman"/>
          <w:b/>
          <w:bCs/>
          <w:i/>
          <w:iCs/>
          <w:sz w:val="20"/>
          <w:szCs w:val="20"/>
        </w:rPr>
        <w:t>Funding</w:t>
      </w:r>
      <w:r w:rsidRPr="0015051E">
        <w:rPr>
          <w:rFonts w:ascii="Times New Roman" w:hAnsi="Times New Roman" w:cs="Times New Roman"/>
          <w:i/>
          <w:iCs/>
          <w:sz w:val="20"/>
          <w:szCs w:val="20"/>
        </w:rPr>
        <w:t xml:space="preserve">: </w:t>
      </w:r>
      <w:r w:rsidRPr="0015051E">
        <w:rPr>
          <w:rFonts w:ascii="Times New Roman" w:hAnsi="Times New Roman" w:cs="Times New Roman"/>
          <w:sz w:val="20"/>
          <w:szCs w:val="20"/>
        </w:rPr>
        <w:t xml:space="preserve">None of the authors received any financial compensation for their contributions. </w:t>
      </w:r>
    </w:p>
    <w:p w14:paraId="77CC37CD" w14:textId="77777777" w:rsidR="004847E5" w:rsidRPr="0015051E" w:rsidRDefault="004847E5" w:rsidP="004847E5">
      <w:pPr>
        <w:autoSpaceDE w:val="0"/>
        <w:autoSpaceDN w:val="0"/>
        <w:adjustRightInd w:val="0"/>
        <w:spacing w:after="0" w:line="240" w:lineRule="auto"/>
        <w:jc w:val="both"/>
        <w:rPr>
          <w:rFonts w:ascii="Times New Roman" w:hAnsi="Times New Roman" w:cs="Times New Roman"/>
          <w:sz w:val="20"/>
          <w:szCs w:val="20"/>
        </w:rPr>
      </w:pPr>
      <w:r w:rsidRPr="0015051E">
        <w:rPr>
          <w:rFonts w:ascii="Times New Roman" w:hAnsi="Times New Roman" w:cs="Times New Roman"/>
          <w:sz w:val="20"/>
          <w:szCs w:val="20"/>
        </w:rPr>
        <w:t>Availability of data and materials: Data sharing is not applicable to this article as no datasets were generated or analysed during the current study.</w:t>
      </w:r>
    </w:p>
    <w:p w14:paraId="7085AFED" w14:textId="77777777" w:rsidR="004847E5" w:rsidRPr="0015051E" w:rsidRDefault="004847E5" w:rsidP="004847E5">
      <w:pPr>
        <w:spacing w:after="0" w:line="240" w:lineRule="auto"/>
        <w:jc w:val="both"/>
        <w:rPr>
          <w:rFonts w:ascii="Times New Roman" w:hAnsi="Times New Roman" w:cs="Times New Roman"/>
          <w:sz w:val="20"/>
          <w:szCs w:val="20"/>
        </w:rPr>
      </w:pPr>
    </w:p>
    <w:p w14:paraId="53BB0C0F" w14:textId="07A56054" w:rsidR="004847E5" w:rsidRPr="0015051E" w:rsidRDefault="004847E5" w:rsidP="004847E5">
      <w:r w:rsidRPr="0015051E">
        <w:rPr>
          <w:rFonts w:ascii="Times New Roman" w:hAnsi="Times New Roman" w:cs="Times New Roman"/>
          <w:b/>
          <w:bCs/>
          <w:i/>
          <w:iCs/>
          <w:sz w:val="20"/>
          <w:szCs w:val="20"/>
        </w:rPr>
        <w:t>Authors’ Contributions:</w:t>
      </w:r>
      <w:r w:rsidRPr="0015051E">
        <w:rPr>
          <w:rFonts w:ascii="Times New Roman" w:hAnsi="Times New Roman" w:cs="Times New Roman"/>
          <w:i/>
          <w:iCs/>
          <w:sz w:val="20"/>
          <w:szCs w:val="20"/>
        </w:rPr>
        <w:t xml:space="preserve"> </w:t>
      </w:r>
      <w:r w:rsidRPr="0015051E">
        <w:rPr>
          <w:rFonts w:ascii="Times New Roman" w:hAnsi="Times New Roman" w:cs="Times New Roman"/>
          <w:sz w:val="20"/>
          <w:szCs w:val="20"/>
        </w:rPr>
        <w:t xml:space="preserve">EW and JH completed the first draft of the manuscript.  Following this authors </w:t>
      </w:r>
      <w:r w:rsidRPr="0015051E">
        <w:t xml:space="preserve">LD, ZA, SY, LPV, KA, Cba, </w:t>
      </w:r>
      <w:proofErr w:type="spellStart"/>
      <w:r w:rsidRPr="0015051E">
        <w:t>CBe</w:t>
      </w:r>
      <w:proofErr w:type="spellEnd"/>
      <w:r w:rsidRPr="0015051E">
        <w:t>, EC, QD, IF, FG, GG, MM, JM, RM, PM, DM, CA</w:t>
      </w:r>
      <w:r w:rsidRPr="0015051E">
        <w:rPr>
          <w:rFonts w:ascii="Times New Roman" w:hAnsi="Times New Roman" w:cs="Times New Roman"/>
          <w:sz w:val="20"/>
          <w:szCs w:val="20"/>
        </w:rPr>
        <w:t xml:space="preserve"> </w:t>
      </w:r>
      <w:r w:rsidR="00E2713B" w:rsidRPr="0015051E">
        <w:rPr>
          <w:rFonts w:ascii="Times New Roman" w:hAnsi="Times New Roman" w:cs="Times New Roman"/>
          <w:sz w:val="20"/>
          <w:szCs w:val="20"/>
        </w:rPr>
        <w:t xml:space="preserve">and service users SW and MK </w:t>
      </w:r>
      <w:r w:rsidRPr="0015051E">
        <w:rPr>
          <w:rFonts w:ascii="Times New Roman" w:hAnsi="Times New Roman" w:cs="Times New Roman"/>
          <w:sz w:val="20"/>
          <w:szCs w:val="20"/>
        </w:rPr>
        <w:t xml:space="preserve">reviewed and provided input on all sections of the draft paper.  Feedback was collated by EW and JH.  The second draft was circulated to all authors for final comments.  These were collated by EW and JH.  </w:t>
      </w:r>
      <w:r w:rsidR="002D563B" w:rsidRPr="0015051E">
        <w:rPr>
          <w:rFonts w:ascii="Times New Roman" w:hAnsi="Times New Roman" w:cs="Times New Roman"/>
          <w:sz w:val="20"/>
          <w:szCs w:val="20"/>
        </w:rPr>
        <w:t xml:space="preserve">Following review, author KM was added to the author list who reviewed and provided feedback on the paper.  These amendments were made by EW and JH.  </w:t>
      </w:r>
      <w:r w:rsidRPr="0015051E">
        <w:rPr>
          <w:rFonts w:ascii="Times New Roman" w:hAnsi="Times New Roman" w:cs="Times New Roman"/>
          <w:sz w:val="20"/>
          <w:szCs w:val="20"/>
        </w:rPr>
        <w:t>The final draft was circulated to all authors.  All authors read and approved the final manuscript.</w:t>
      </w:r>
    </w:p>
    <w:p w14:paraId="49CA8A1E" w14:textId="77777777" w:rsidR="004847E5" w:rsidRPr="0015051E" w:rsidRDefault="004847E5" w:rsidP="004847E5">
      <w:pPr>
        <w:spacing w:after="0" w:line="240" w:lineRule="auto"/>
        <w:jc w:val="both"/>
        <w:rPr>
          <w:rFonts w:ascii="Times New Roman" w:hAnsi="Times New Roman" w:cs="Times New Roman"/>
          <w:sz w:val="20"/>
          <w:szCs w:val="20"/>
        </w:rPr>
      </w:pPr>
    </w:p>
    <w:p w14:paraId="7A218599" w14:textId="77777777" w:rsidR="004847E5" w:rsidRPr="0015051E" w:rsidRDefault="004847E5" w:rsidP="004847E5">
      <w:pPr>
        <w:spacing w:after="0" w:line="240" w:lineRule="auto"/>
        <w:jc w:val="both"/>
        <w:rPr>
          <w:rFonts w:ascii="Times New Roman" w:hAnsi="Times New Roman" w:cs="Times New Roman"/>
          <w:sz w:val="20"/>
          <w:szCs w:val="20"/>
        </w:rPr>
      </w:pPr>
      <w:r w:rsidRPr="0015051E">
        <w:rPr>
          <w:rFonts w:ascii="Times New Roman" w:hAnsi="Times New Roman" w:cs="Times New Roman"/>
          <w:b/>
          <w:bCs/>
          <w:i/>
          <w:iCs/>
          <w:sz w:val="20"/>
          <w:szCs w:val="20"/>
        </w:rPr>
        <w:t>Author Note</w:t>
      </w:r>
      <w:r w:rsidRPr="0015051E">
        <w:rPr>
          <w:rFonts w:ascii="Times New Roman" w:hAnsi="Times New Roman" w:cs="Times New Roman"/>
          <w:b/>
          <w:bCs/>
          <w:sz w:val="20"/>
          <w:szCs w:val="20"/>
        </w:rPr>
        <w:t>:</w:t>
      </w:r>
      <w:bookmarkStart w:id="51" w:name="_Hlk121822467"/>
      <w:r w:rsidRPr="0015051E">
        <w:rPr>
          <w:rFonts w:ascii="Times New Roman" w:hAnsi="Times New Roman" w:cs="Times New Roman"/>
          <w:b/>
          <w:bCs/>
          <w:sz w:val="20"/>
          <w:szCs w:val="20"/>
        </w:rPr>
        <w:t xml:space="preserve"> </w:t>
      </w:r>
      <w:r w:rsidRPr="0015051E">
        <w:rPr>
          <w:rFonts w:ascii="Times New Roman" w:hAnsi="Times New Roman" w:cs="Times New Roman"/>
          <w:sz w:val="20"/>
          <w:szCs w:val="20"/>
        </w:rPr>
        <w:t>The diagnostic flowchart provided in the Appendix has been adapted from (</w:t>
      </w:r>
      <w:hyperlink r:id="rId27" w:history="1">
        <w:r w:rsidRPr="0015051E">
          <w:rPr>
            <w:rStyle w:val="Hyperlink"/>
            <w:rFonts w:ascii="Times New Roman" w:hAnsi="Times New Roman" w:cs="Times New Roman"/>
            <w:color w:val="auto"/>
            <w:sz w:val="20"/>
            <w:szCs w:val="20"/>
            <w:shd w:val="clear" w:color="auto" w:fill="FFFFFF"/>
          </w:rPr>
          <w:t>https://compasspsy.co.uk/wp-content/uploads/2022/11/Compass-Flowchart-Autism-Ax-in-Adults-Oct-2022.pdf</w:t>
        </w:r>
      </w:hyperlink>
      <w:r w:rsidRPr="0015051E">
        <w:rPr>
          <w:rFonts w:ascii="Times New Roman" w:hAnsi="Times New Roman" w:cs="Times New Roman"/>
          <w:sz w:val="20"/>
          <w:szCs w:val="20"/>
        </w:rPr>
        <w:t>) with the permission of the developers.  This study was not preregistered and no primary data was collected or analysed for this paper.</w:t>
      </w:r>
    </w:p>
    <w:bookmarkEnd w:id="51"/>
    <w:p w14:paraId="730F4394" w14:textId="77777777" w:rsidR="004847E5" w:rsidRPr="0015051E" w:rsidRDefault="004847E5" w:rsidP="004847E5">
      <w:pPr>
        <w:spacing w:after="0" w:line="288" w:lineRule="auto"/>
        <w:jc w:val="both"/>
        <w:rPr>
          <w:rFonts w:ascii="Times New Roman" w:hAnsi="Times New Roman" w:cs="Times New Roman"/>
          <w:b/>
          <w:bCs/>
          <w:sz w:val="20"/>
          <w:szCs w:val="20"/>
        </w:rPr>
      </w:pPr>
    </w:p>
    <w:p w14:paraId="2BA06E7E" w14:textId="37F452A5" w:rsidR="004847E5" w:rsidRPr="0015051E" w:rsidRDefault="004847E5" w:rsidP="004847E5">
      <w:pPr>
        <w:spacing w:after="0" w:line="288" w:lineRule="auto"/>
        <w:jc w:val="both"/>
        <w:rPr>
          <w:rFonts w:ascii="Times New Roman" w:hAnsi="Times New Roman" w:cs="Times New Roman"/>
          <w:sz w:val="20"/>
          <w:szCs w:val="20"/>
        </w:rPr>
      </w:pPr>
      <w:r w:rsidRPr="0015051E">
        <w:rPr>
          <w:rFonts w:ascii="Times New Roman" w:hAnsi="Times New Roman" w:cs="Times New Roman"/>
          <w:b/>
          <w:bCs/>
          <w:i/>
          <w:iCs/>
          <w:sz w:val="20"/>
          <w:szCs w:val="20"/>
        </w:rPr>
        <w:t>Author Details</w:t>
      </w:r>
      <w:r w:rsidRPr="0015051E">
        <w:rPr>
          <w:rFonts w:ascii="Times New Roman" w:hAnsi="Times New Roman" w:cs="Times New Roman"/>
          <w:b/>
          <w:bCs/>
          <w:sz w:val="20"/>
          <w:szCs w:val="20"/>
        </w:rPr>
        <w:t xml:space="preserve">: </w:t>
      </w:r>
      <w:r w:rsidRPr="0015051E">
        <w:rPr>
          <w:rFonts w:ascii="Times New Roman" w:hAnsi="Times New Roman" w:cs="Times New Roman"/>
          <w:sz w:val="20"/>
          <w:szCs w:val="20"/>
          <w:vertAlign w:val="superscript"/>
        </w:rPr>
        <w:t>1</w:t>
      </w:r>
      <w:r w:rsidRPr="0015051E">
        <w:rPr>
          <w:rFonts w:ascii="Times New Roman" w:hAnsi="Times New Roman" w:cs="Times New Roman"/>
          <w:sz w:val="20"/>
          <w:szCs w:val="20"/>
        </w:rPr>
        <w:t xml:space="preserve"> Compass Psychology Services Ltd, London, UK; </w:t>
      </w:r>
      <w:r w:rsidRPr="0015051E">
        <w:rPr>
          <w:rFonts w:ascii="Times New Roman" w:hAnsi="Times New Roman" w:cs="Times New Roman"/>
          <w:sz w:val="20"/>
          <w:szCs w:val="20"/>
          <w:vertAlign w:val="superscript"/>
        </w:rPr>
        <w:t>2</w:t>
      </w:r>
      <w:r w:rsidRPr="0015051E">
        <w:rPr>
          <w:rFonts w:ascii="Times New Roman" w:hAnsi="Times New Roman" w:cs="Times New Roman"/>
          <w:sz w:val="20"/>
          <w:szCs w:val="20"/>
        </w:rPr>
        <w:t xml:space="preserve"> Institute of </w:t>
      </w:r>
      <w:r w:rsidR="007C04E7" w:rsidRPr="0015051E">
        <w:rPr>
          <w:rFonts w:ascii="Times New Roman" w:hAnsi="Times New Roman" w:cs="Times New Roman"/>
          <w:sz w:val="20"/>
          <w:szCs w:val="20"/>
        </w:rPr>
        <w:t>Psychiatry</w:t>
      </w:r>
      <w:r w:rsidRPr="0015051E">
        <w:rPr>
          <w:rFonts w:ascii="Times New Roman" w:hAnsi="Times New Roman" w:cs="Times New Roman"/>
          <w:sz w:val="20"/>
          <w:szCs w:val="20"/>
        </w:rPr>
        <w:t xml:space="preserve">, </w:t>
      </w:r>
      <w:r w:rsidR="007C04E7" w:rsidRPr="0015051E">
        <w:rPr>
          <w:rFonts w:ascii="Times New Roman" w:hAnsi="Times New Roman" w:cs="Times New Roman"/>
          <w:sz w:val="20"/>
          <w:szCs w:val="20"/>
        </w:rPr>
        <w:t>Psychology</w:t>
      </w:r>
      <w:r w:rsidRPr="0015051E">
        <w:rPr>
          <w:rFonts w:ascii="Times New Roman" w:hAnsi="Times New Roman" w:cs="Times New Roman"/>
          <w:sz w:val="20"/>
          <w:szCs w:val="20"/>
        </w:rPr>
        <w:t xml:space="preserve"> and Neuroscience, King's College London, UK; </w:t>
      </w:r>
      <w:r w:rsidRPr="0015051E">
        <w:rPr>
          <w:rFonts w:ascii="Times New Roman" w:hAnsi="Times New Roman" w:cs="Times New Roman"/>
          <w:sz w:val="20"/>
          <w:szCs w:val="20"/>
          <w:vertAlign w:val="superscript"/>
        </w:rPr>
        <w:t>3</w:t>
      </w:r>
      <w:r w:rsidRPr="0015051E">
        <w:rPr>
          <w:rFonts w:ascii="Times New Roman" w:hAnsi="Times New Roman" w:cs="Times New Roman"/>
          <w:sz w:val="20"/>
          <w:szCs w:val="20"/>
        </w:rPr>
        <w:t xml:space="preserve"> Expert Psychological Services, Sussex, UK; </w:t>
      </w:r>
      <w:r w:rsidRPr="0015051E">
        <w:rPr>
          <w:rFonts w:ascii="Times New Roman" w:hAnsi="Times New Roman" w:cs="Times New Roman"/>
          <w:sz w:val="20"/>
          <w:szCs w:val="20"/>
          <w:vertAlign w:val="superscript"/>
        </w:rPr>
        <w:t>4</w:t>
      </w:r>
      <w:r w:rsidRPr="0015051E">
        <w:rPr>
          <w:rFonts w:ascii="Times New Roman" w:hAnsi="Times New Roman" w:cs="Times New Roman"/>
          <w:sz w:val="20"/>
          <w:szCs w:val="20"/>
        </w:rPr>
        <w:t xml:space="preserve"> University of Oxford, London, UK; </w:t>
      </w:r>
      <w:r w:rsidRPr="0015051E">
        <w:rPr>
          <w:rFonts w:ascii="Times New Roman" w:hAnsi="Times New Roman" w:cs="Times New Roman"/>
          <w:sz w:val="20"/>
          <w:szCs w:val="20"/>
          <w:vertAlign w:val="superscript"/>
        </w:rPr>
        <w:t>5</w:t>
      </w:r>
      <w:r w:rsidRPr="0015051E">
        <w:rPr>
          <w:rFonts w:ascii="Times New Roman" w:hAnsi="Times New Roman" w:cs="Times New Roman"/>
          <w:sz w:val="20"/>
          <w:szCs w:val="20"/>
        </w:rPr>
        <w:t xml:space="preserve"> University College London, London, UK; </w:t>
      </w:r>
      <w:r w:rsidRPr="0015051E">
        <w:rPr>
          <w:rFonts w:ascii="Times New Roman" w:hAnsi="Times New Roman" w:cs="Times New Roman"/>
          <w:sz w:val="20"/>
          <w:szCs w:val="20"/>
          <w:vertAlign w:val="superscript"/>
        </w:rPr>
        <w:t>6</w:t>
      </w:r>
      <w:r w:rsidRPr="0015051E">
        <w:rPr>
          <w:rFonts w:ascii="Times New Roman" w:hAnsi="Times New Roman" w:cs="Times New Roman"/>
          <w:sz w:val="20"/>
          <w:szCs w:val="20"/>
        </w:rPr>
        <w:t xml:space="preserve"> Victoria University, Melbourne, AU; </w:t>
      </w:r>
      <w:r w:rsidRPr="0015051E">
        <w:rPr>
          <w:rFonts w:ascii="Times New Roman" w:hAnsi="Times New Roman" w:cs="Times New Roman"/>
          <w:sz w:val="20"/>
          <w:szCs w:val="20"/>
          <w:vertAlign w:val="superscript"/>
        </w:rPr>
        <w:t>7</w:t>
      </w:r>
      <w:r w:rsidRPr="0015051E">
        <w:rPr>
          <w:rFonts w:ascii="Times New Roman" w:hAnsi="Times New Roman" w:cs="Times New Roman"/>
          <w:sz w:val="20"/>
          <w:szCs w:val="20"/>
        </w:rPr>
        <w:t xml:space="preserve"> University of Central Lancashire, Preston, UK; </w:t>
      </w:r>
      <w:r w:rsidRPr="0015051E">
        <w:rPr>
          <w:rFonts w:ascii="Times New Roman" w:hAnsi="Times New Roman" w:cs="Times New Roman"/>
          <w:sz w:val="20"/>
          <w:szCs w:val="20"/>
          <w:vertAlign w:val="superscript"/>
        </w:rPr>
        <w:t xml:space="preserve">8 </w:t>
      </w:r>
      <w:r w:rsidRPr="0015051E">
        <w:rPr>
          <w:rFonts w:ascii="Times New Roman" w:hAnsi="Times New Roman" w:cs="Times New Roman"/>
          <w:sz w:val="20"/>
          <w:szCs w:val="20"/>
        </w:rPr>
        <w:t xml:space="preserve">Psychology Services Limited, London, UK; </w:t>
      </w:r>
      <w:r w:rsidRPr="0015051E">
        <w:rPr>
          <w:rFonts w:ascii="Times New Roman" w:hAnsi="Times New Roman" w:cs="Times New Roman"/>
          <w:sz w:val="20"/>
          <w:szCs w:val="20"/>
          <w:vertAlign w:val="superscript"/>
        </w:rPr>
        <w:t>9</w:t>
      </w:r>
      <w:r w:rsidRPr="0015051E">
        <w:rPr>
          <w:rFonts w:ascii="Times New Roman" w:hAnsi="Times New Roman" w:cs="Times New Roman"/>
          <w:sz w:val="20"/>
          <w:szCs w:val="20"/>
        </w:rPr>
        <w:t xml:space="preserve"> University of Reykjavík, Reykjavík, IS; </w:t>
      </w:r>
      <w:r w:rsidRPr="0015051E">
        <w:rPr>
          <w:rFonts w:ascii="Times New Roman" w:hAnsi="Times New Roman" w:cs="Times New Roman"/>
          <w:sz w:val="20"/>
          <w:szCs w:val="20"/>
          <w:vertAlign w:val="superscript"/>
        </w:rPr>
        <w:t>10</w:t>
      </w:r>
      <w:r w:rsidRPr="0015051E">
        <w:rPr>
          <w:rFonts w:ascii="Times New Roman" w:hAnsi="Times New Roman" w:cs="Times New Roman"/>
          <w:sz w:val="20"/>
          <w:szCs w:val="20"/>
        </w:rPr>
        <w:t xml:space="preserve"> Department of Criminology, University of Derby, UK; </w:t>
      </w:r>
      <w:r w:rsidRPr="0015051E">
        <w:rPr>
          <w:rFonts w:ascii="Times New Roman" w:hAnsi="Times New Roman" w:cs="Times New Roman"/>
          <w:sz w:val="20"/>
          <w:szCs w:val="20"/>
          <w:vertAlign w:val="superscript"/>
        </w:rPr>
        <w:t>11</w:t>
      </w:r>
      <w:r w:rsidRPr="0015051E">
        <w:rPr>
          <w:rFonts w:ascii="Times New Roman" w:hAnsi="Times New Roman" w:cs="Times New Roman"/>
          <w:sz w:val="20"/>
          <w:szCs w:val="20"/>
        </w:rPr>
        <w:t xml:space="preserve"> Barnet, Enfield &amp; Haringey NHS Trust, London, UK; </w:t>
      </w:r>
      <w:r w:rsidRPr="0015051E">
        <w:rPr>
          <w:rFonts w:ascii="Times New Roman" w:hAnsi="Times New Roman" w:cs="Times New Roman"/>
          <w:sz w:val="20"/>
          <w:szCs w:val="20"/>
          <w:vertAlign w:val="superscript"/>
        </w:rPr>
        <w:t xml:space="preserve">12 </w:t>
      </w:r>
      <w:r w:rsidRPr="0015051E">
        <w:rPr>
          <w:rFonts w:ascii="Times New Roman" w:hAnsi="Times New Roman" w:cs="Times New Roman"/>
          <w:sz w:val="20"/>
          <w:szCs w:val="20"/>
        </w:rPr>
        <w:t xml:space="preserve">Tully Forensic Psychology Ltd, Nottingham, UK; </w:t>
      </w:r>
      <w:r w:rsidRPr="0015051E">
        <w:rPr>
          <w:rFonts w:ascii="Times New Roman" w:hAnsi="Times New Roman" w:cs="Times New Roman"/>
          <w:sz w:val="20"/>
          <w:szCs w:val="20"/>
          <w:vertAlign w:val="superscript"/>
        </w:rPr>
        <w:t>13</w:t>
      </w:r>
      <w:r w:rsidRPr="0015051E">
        <w:rPr>
          <w:rFonts w:ascii="Times New Roman" w:hAnsi="Times New Roman" w:cs="Times New Roman"/>
          <w:sz w:val="20"/>
          <w:szCs w:val="20"/>
        </w:rPr>
        <w:t xml:space="preserve"> School of Criminal Justice, Rutgers University, Newark, New Jersey, US; </w:t>
      </w:r>
      <w:r w:rsidRPr="0015051E">
        <w:rPr>
          <w:rFonts w:ascii="Times New Roman" w:hAnsi="Times New Roman" w:cs="Times New Roman"/>
          <w:sz w:val="20"/>
          <w:szCs w:val="20"/>
          <w:vertAlign w:val="superscript"/>
        </w:rPr>
        <w:t>14</w:t>
      </w:r>
      <w:r w:rsidRPr="0015051E">
        <w:rPr>
          <w:rFonts w:ascii="Times New Roman" w:hAnsi="Times New Roman" w:cs="Times New Roman"/>
          <w:sz w:val="20"/>
          <w:szCs w:val="20"/>
        </w:rPr>
        <w:t xml:space="preserve"> London South Bank University, Institute of Health and Social Care, London, UK; </w:t>
      </w:r>
      <w:r w:rsidRPr="0015051E">
        <w:rPr>
          <w:rFonts w:ascii="Times New Roman" w:hAnsi="Times New Roman" w:cs="Times New Roman"/>
          <w:sz w:val="20"/>
          <w:szCs w:val="20"/>
          <w:vertAlign w:val="superscript"/>
        </w:rPr>
        <w:t>15</w:t>
      </w:r>
      <w:r w:rsidRPr="0015051E">
        <w:rPr>
          <w:rFonts w:ascii="Times New Roman" w:hAnsi="Times New Roman" w:cs="Times New Roman"/>
          <w:sz w:val="20"/>
          <w:szCs w:val="20"/>
        </w:rPr>
        <w:t xml:space="preserve"> National Autism Unit, South London and Maudsley NHS Foundation Trust, London, UK; </w:t>
      </w:r>
      <w:r w:rsidRPr="0015051E">
        <w:rPr>
          <w:rFonts w:ascii="Times New Roman" w:hAnsi="Times New Roman" w:cs="Times New Roman"/>
          <w:sz w:val="20"/>
          <w:szCs w:val="20"/>
          <w:vertAlign w:val="superscript"/>
        </w:rPr>
        <w:t>16</w:t>
      </w:r>
      <w:r w:rsidRPr="0015051E">
        <w:rPr>
          <w:rFonts w:ascii="Times New Roman" w:hAnsi="Times New Roman" w:cs="Times New Roman"/>
          <w:sz w:val="20"/>
          <w:szCs w:val="20"/>
        </w:rPr>
        <w:t xml:space="preserve"> Law Faculty and Department of Psychiatry, University of Melbourne, Melbourne, AU; </w:t>
      </w:r>
      <w:r w:rsidRPr="0015051E">
        <w:rPr>
          <w:rFonts w:ascii="Times New Roman" w:hAnsi="Times New Roman" w:cs="Times New Roman"/>
          <w:sz w:val="20"/>
          <w:szCs w:val="20"/>
          <w:vertAlign w:val="superscript"/>
        </w:rPr>
        <w:t xml:space="preserve">17 </w:t>
      </w:r>
      <w:r w:rsidRPr="0015051E">
        <w:rPr>
          <w:rFonts w:ascii="Times New Roman" w:hAnsi="Times New Roman" w:cs="Times New Roman"/>
          <w:sz w:val="20"/>
          <w:szCs w:val="20"/>
        </w:rPr>
        <w:t xml:space="preserve">Castan Chambers, Melbourne, AU; </w:t>
      </w:r>
      <w:r w:rsidRPr="0015051E">
        <w:rPr>
          <w:rFonts w:ascii="Times New Roman" w:hAnsi="Times New Roman" w:cs="Times New Roman"/>
          <w:sz w:val="20"/>
          <w:szCs w:val="20"/>
          <w:vertAlign w:val="superscript"/>
        </w:rPr>
        <w:t>18</w:t>
      </w:r>
      <w:r w:rsidRPr="0015051E">
        <w:rPr>
          <w:rFonts w:ascii="Times New Roman" w:hAnsi="Times New Roman" w:cs="Times New Roman"/>
          <w:sz w:val="20"/>
          <w:szCs w:val="20"/>
        </w:rPr>
        <w:t xml:space="preserve"> Libertas Chambers, London, UK; </w:t>
      </w:r>
      <w:r w:rsidRPr="0015051E">
        <w:rPr>
          <w:rFonts w:ascii="Times New Roman" w:hAnsi="Times New Roman" w:cs="Times New Roman"/>
          <w:sz w:val="20"/>
          <w:szCs w:val="20"/>
          <w:vertAlign w:val="superscript"/>
        </w:rPr>
        <w:t>19</w:t>
      </w:r>
      <w:r w:rsidRPr="0015051E">
        <w:rPr>
          <w:rFonts w:ascii="Times New Roman" w:hAnsi="Times New Roman" w:cs="Times New Roman"/>
          <w:sz w:val="20"/>
          <w:szCs w:val="20"/>
        </w:rPr>
        <w:t xml:space="preserve"> Crockett Chambers, Melbourne, AU; </w:t>
      </w:r>
      <w:r w:rsidRPr="0015051E">
        <w:rPr>
          <w:rFonts w:ascii="Times New Roman" w:hAnsi="Times New Roman" w:cs="Times New Roman"/>
          <w:sz w:val="20"/>
          <w:szCs w:val="20"/>
          <w:shd w:val="clear" w:color="auto" w:fill="FFFFFF"/>
          <w:vertAlign w:val="superscript"/>
        </w:rPr>
        <w:t>20</w:t>
      </w:r>
      <w:r w:rsidRPr="0015051E">
        <w:rPr>
          <w:rFonts w:ascii="Times New Roman" w:hAnsi="Times New Roman" w:cs="Times New Roman"/>
          <w:sz w:val="20"/>
          <w:szCs w:val="20"/>
          <w:shd w:val="clear" w:color="auto" w:fill="FFFFFF"/>
        </w:rPr>
        <w:t xml:space="preserve"> University of Bath, UK; </w:t>
      </w:r>
      <w:r w:rsidRPr="0015051E">
        <w:rPr>
          <w:rFonts w:ascii="Times New Roman" w:hAnsi="Times New Roman" w:cs="Times New Roman"/>
          <w:sz w:val="20"/>
          <w:szCs w:val="20"/>
          <w:vertAlign w:val="superscript"/>
        </w:rPr>
        <w:t>21</w:t>
      </w:r>
      <w:r w:rsidRPr="0015051E">
        <w:rPr>
          <w:rFonts w:ascii="Times New Roman" w:hAnsi="Times New Roman" w:cs="Times New Roman"/>
          <w:sz w:val="20"/>
          <w:szCs w:val="20"/>
        </w:rPr>
        <w:t xml:space="preserve"> University of Chester, Chester, UK; </w:t>
      </w:r>
      <w:r w:rsidRPr="0015051E">
        <w:rPr>
          <w:rFonts w:ascii="Times New Roman" w:hAnsi="Times New Roman" w:cs="Times New Roman"/>
          <w:sz w:val="20"/>
          <w:szCs w:val="20"/>
          <w:vertAlign w:val="superscript"/>
        </w:rPr>
        <w:t>22</w:t>
      </w:r>
      <w:r w:rsidRPr="0015051E">
        <w:rPr>
          <w:rFonts w:ascii="Times New Roman" w:hAnsi="Times New Roman" w:cs="Times New Roman"/>
          <w:sz w:val="20"/>
          <w:szCs w:val="20"/>
        </w:rPr>
        <w:t xml:space="preserve"> University of Auckland, Auckland, NZ; </w:t>
      </w:r>
      <w:r w:rsidRPr="0015051E">
        <w:rPr>
          <w:rFonts w:ascii="Times New Roman" w:hAnsi="Times New Roman" w:cs="Times New Roman"/>
          <w:sz w:val="20"/>
          <w:szCs w:val="20"/>
          <w:vertAlign w:val="superscript"/>
        </w:rPr>
        <w:t>23</w:t>
      </w:r>
      <w:r w:rsidRPr="0015051E">
        <w:rPr>
          <w:rFonts w:ascii="Times New Roman" w:hAnsi="Times New Roman" w:cs="Times New Roman"/>
          <w:sz w:val="20"/>
          <w:szCs w:val="20"/>
        </w:rPr>
        <w:t xml:space="preserve"> AT-Autism, London, UK; </w:t>
      </w:r>
      <w:r w:rsidRPr="0015051E">
        <w:rPr>
          <w:rFonts w:ascii="Times New Roman" w:hAnsi="Times New Roman" w:cs="Times New Roman"/>
          <w:sz w:val="20"/>
          <w:szCs w:val="20"/>
          <w:vertAlign w:val="superscript"/>
        </w:rPr>
        <w:t>24</w:t>
      </w:r>
      <w:r w:rsidRPr="0015051E">
        <w:rPr>
          <w:rFonts w:ascii="Times New Roman" w:hAnsi="Times New Roman" w:cs="Times New Roman"/>
          <w:sz w:val="20"/>
          <w:szCs w:val="20"/>
        </w:rPr>
        <w:t xml:space="preserve"> Department of Psychology, University of Bath, Bath, UK; </w:t>
      </w:r>
      <w:r w:rsidRPr="0015051E">
        <w:rPr>
          <w:rFonts w:ascii="Times New Roman" w:hAnsi="Times New Roman" w:cs="Times New Roman"/>
          <w:sz w:val="20"/>
          <w:szCs w:val="20"/>
          <w:vertAlign w:val="superscript"/>
        </w:rPr>
        <w:t>25</w:t>
      </w:r>
      <w:r w:rsidRPr="0015051E">
        <w:rPr>
          <w:rFonts w:ascii="Times New Roman" w:hAnsi="Times New Roman" w:cs="Times New Roman"/>
          <w:sz w:val="20"/>
          <w:szCs w:val="20"/>
        </w:rPr>
        <w:t xml:space="preserve"> Royal College of Psychiatrists, London, UK; </w:t>
      </w:r>
      <w:r w:rsidRPr="0015051E">
        <w:rPr>
          <w:rFonts w:ascii="Times New Roman" w:hAnsi="Times New Roman" w:cs="Times New Roman"/>
          <w:sz w:val="20"/>
          <w:szCs w:val="20"/>
          <w:vertAlign w:val="superscript"/>
        </w:rPr>
        <w:t>26</w:t>
      </w:r>
      <w:r w:rsidRPr="0015051E">
        <w:rPr>
          <w:rFonts w:ascii="Times New Roman" w:hAnsi="Times New Roman" w:cs="Times New Roman"/>
          <w:sz w:val="20"/>
          <w:szCs w:val="20"/>
        </w:rPr>
        <w:t xml:space="preserve"> Broadmoor Hospital, West London NHS Trust, London, UK; </w:t>
      </w:r>
      <w:r w:rsidRPr="0015051E">
        <w:rPr>
          <w:rFonts w:ascii="Times New Roman" w:hAnsi="Times New Roman" w:cs="Times New Roman"/>
          <w:sz w:val="20"/>
          <w:szCs w:val="20"/>
          <w:vertAlign w:val="superscript"/>
        </w:rPr>
        <w:t>27</w:t>
      </w:r>
      <w:r w:rsidRPr="0015051E">
        <w:rPr>
          <w:rFonts w:ascii="Times New Roman" w:hAnsi="Times New Roman" w:cs="Times New Roman"/>
          <w:sz w:val="20"/>
          <w:szCs w:val="20"/>
        </w:rPr>
        <w:t xml:space="preserve"> School of Health and Society, University of Salford, Manchester, UK</w:t>
      </w:r>
    </w:p>
    <w:p w14:paraId="6F18C4AF" w14:textId="77777777" w:rsidR="004847E5" w:rsidRPr="0015051E" w:rsidRDefault="004847E5" w:rsidP="00B01E5D">
      <w:pPr>
        <w:tabs>
          <w:tab w:val="left" w:pos="8604"/>
          <w:tab w:val="left" w:pos="14400"/>
          <w:tab w:val="right" w:pos="15400"/>
        </w:tabs>
        <w:spacing w:after="0" w:line="480" w:lineRule="auto"/>
        <w:rPr>
          <w:rFonts w:ascii="Times New Roman" w:hAnsi="Times New Roman" w:cs="Times New Roman"/>
        </w:rPr>
      </w:pPr>
    </w:p>
    <w:sectPr w:rsidR="004847E5" w:rsidRPr="0015051E" w:rsidSect="005C473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3D9A" w14:textId="77777777" w:rsidR="005C4734" w:rsidRDefault="005C4734">
      <w:pPr>
        <w:spacing w:after="0" w:line="240" w:lineRule="auto"/>
      </w:pPr>
      <w:r>
        <w:separator/>
      </w:r>
    </w:p>
  </w:endnote>
  <w:endnote w:type="continuationSeparator" w:id="0">
    <w:p w14:paraId="695E0133" w14:textId="77777777" w:rsidR="005C4734" w:rsidRDefault="005C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P4DF60E">
    <w:altName w:val="Arial Unicode MS"/>
    <w:charset w:val="81"/>
    <w:family w:val="auto"/>
    <w:pitch w:val="default"/>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B001" w14:textId="22E5EF9E" w:rsidR="007B6E80" w:rsidRDefault="007B6E80" w:rsidP="00F417F0">
    <w:pPr>
      <w:pStyle w:val="Footer"/>
    </w:pPr>
  </w:p>
  <w:p w14:paraId="09872B83" w14:textId="77777777" w:rsidR="007B6E80" w:rsidRDefault="007B6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61E0" w14:textId="77777777" w:rsidR="005C4734" w:rsidRDefault="005C4734">
      <w:pPr>
        <w:spacing w:after="0" w:line="240" w:lineRule="auto"/>
      </w:pPr>
      <w:r>
        <w:separator/>
      </w:r>
    </w:p>
  </w:footnote>
  <w:footnote w:type="continuationSeparator" w:id="0">
    <w:p w14:paraId="233B19D6" w14:textId="77777777" w:rsidR="005C4734" w:rsidRDefault="005C4734">
      <w:pPr>
        <w:spacing w:after="0" w:line="240" w:lineRule="auto"/>
      </w:pPr>
      <w:r>
        <w:continuationSeparator/>
      </w:r>
    </w:p>
  </w:footnote>
  <w:footnote w:id="1">
    <w:p w14:paraId="5D5084BE" w14:textId="77777777" w:rsidR="001B1F36" w:rsidRPr="00975945" w:rsidRDefault="001B1F36" w:rsidP="001B1F36">
      <w:pPr>
        <w:pStyle w:val="FootnoteText"/>
        <w:rPr>
          <w:lang w:val="en-AU"/>
        </w:rPr>
      </w:pPr>
      <w:r>
        <w:rPr>
          <w:rStyle w:val="FootnoteReference"/>
        </w:rPr>
        <w:footnoteRef/>
      </w:r>
      <w:r>
        <w:t xml:space="preserve"> See e.g., </w:t>
      </w:r>
      <w:r w:rsidRPr="00975945">
        <w:rPr>
          <w:i/>
          <w:iCs/>
        </w:rPr>
        <w:t>R v BRM</w:t>
      </w:r>
      <w:r>
        <w:t xml:space="preserve"> [2022] EWCA Crim 385.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91FF" w14:textId="01A996A0" w:rsidR="007B6E80" w:rsidRPr="00E763DD" w:rsidRDefault="007B6E80">
    <w:pPr>
      <w:pStyle w:val="Header"/>
      <w:rPr>
        <w:rFonts w:ascii="Times New Roman" w:hAnsi="Times New Roman" w:cs="Times New Roman"/>
      </w:rPr>
    </w:pPr>
    <w:r w:rsidRPr="00E763DD">
      <w:rPr>
        <w:rFonts w:ascii="Times New Roman" w:hAnsi="Times New Roman" w:cs="Times New Roman"/>
      </w:rPr>
      <w:t xml:space="preserve">AUTISM WITHIN THE </w:t>
    </w:r>
    <w:r w:rsidR="008C06A6">
      <w:rPr>
        <w:rFonts w:ascii="Times New Roman" w:hAnsi="Times New Roman" w:cs="Times New Roman"/>
      </w:rPr>
      <w:t xml:space="preserve">UK </w:t>
    </w:r>
    <w:r w:rsidRPr="00E763DD">
      <w:rPr>
        <w:rFonts w:ascii="Times New Roman" w:hAnsi="Times New Roman" w:cs="Times New Roman"/>
      </w:rPr>
      <w:t>CJS</w:t>
    </w:r>
    <w:r w:rsidRPr="00E763DD">
      <w:rPr>
        <w:rFonts w:ascii="Times New Roman" w:hAnsi="Times New Roman" w:cs="Times New Roman"/>
      </w:rPr>
      <w:tab/>
    </w:r>
    <w:r w:rsidRPr="00E763DD">
      <w:rPr>
        <w:rFonts w:ascii="Times New Roman" w:hAnsi="Times New Roman" w:cs="Times New Roman"/>
      </w:rPr>
      <w:tab/>
    </w:r>
    <w:sdt>
      <w:sdtPr>
        <w:rPr>
          <w:rFonts w:ascii="Times New Roman" w:hAnsi="Times New Roman" w:cs="Times New Roman"/>
        </w:rPr>
        <w:id w:val="-938828663"/>
        <w:docPartObj>
          <w:docPartGallery w:val="Page Numbers (Top of Page)"/>
          <w:docPartUnique/>
        </w:docPartObj>
      </w:sdtPr>
      <w:sdtEndPr>
        <w:rPr>
          <w:noProof/>
        </w:rPr>
      </w:sdtEndPr>
      <w:sdtContent>
        <w:r w:rsidRPr="00E763DD">
          <w:rPr>
            <w:rFonts w:ascii="Times New Roman" w:hAnsi="Times New Roman" w:cs="Times New Roman"/>
          </w:rPr>
          <w:fldChar w:fldCharType="begin"/>
        </w:r>
        <w:r w:rsidRPr="00E763DD">
          <w:rPr>
            <w:rFonts w:ascii="Times New Roman" w:hAnsi="Times New Roman" w:cs="Times New Roman"/>
          </w:rPr>
          <w:instrText xml:space="preserve"> PAGE   \* MERGEFORMAT </w:instrText>
        </w:r>
        <w:r w:rsidRPr="00E763DD">
          <w:rPr>
            <w:rFonts w:ascii="Times New Roman" w:hAnsi="Times New Roman" w:cs="Times New Roman"/>
          </w:rPr>
          <w:fldChar w:fldCharType="separate"/>
        </w:r>
        <w:r w:rsidRPr="00E763DD">
          <w:rPr>
            <w:rFonts w:ascii="Times New Roman" w:hAnsi="Times New Roman" w:cs="Times New Roman"/>
            <w:noProof/>
          </w:rPr>
          <w:t>2</w:t>
        </w:r>
        <w:r w:rsidRPr="00E763DD">
          <w:rPr>
            <w:rFonts w:ascii="Times New Roman" w:hAnsi="Times New Roman" w:cs="Times New Roman"/>
            <w:noProof/>
          </w:rPr>
          <w:fldChar w:fldCharType="end"/>
        </w:r>
      </w:sdtContent>
    </w:sdt>
  </w:p>
  <w:p w14:paraId="206C2454" w14:textId="4671BEDA" w:rsidR="007B6E80" w:rsidRDefault="007B6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B37C" w14:textId="1147D100" w:rsidR="007B6E80" w:rsidRPr="00DF180F" w:rsidRDefault="007B6E80" w:rsidP="00DF180F">
    <w:pPr>
      <w:pStyle w:val="Header"/>
      <w:rPr>
        <w:rFonts w:ascii="Times New Roman" w:hAnsi="Times New Roman" w:cs="Times New Roman"/>
      </w:rPr>
    </w:pPr>
    <w:r w:rsidRPr="00DF180F">
      <w:rPr>
        <w:rFonts w:ascii="Times New Roman" w:hAnsi="Times New Roman" w:cs="Times New Roman"/>
      </w:rPr>
      <w:t xml:space="preserve">Running head: AUTISM WITHIN THE </w:t>
    </w:r>
    <w:r w:rsidR="00255311">
      <w:rPr>
        <w:rFonts w:ascii="Times New Roman" w:hAnsi="Times New Roman" w:cs="Times New Roman"/>
      </w:rPr>
      <w:t xml:space="preserve">UK </w:t>
    </w:r>
    <w:r w:rsidRPr="00DF180F">
      <w:rPr>
        <w:rFonts w:ascii="Times New Roman" w:hAnsi="Times New Roman" w:cs="Times New Roman"/>
      </w:rPr>
      <w:t>CJS</w:t>
    </w:r>
    <w:r w:rsidRPr="00DF180F">
      <w:rPr>
        <w:rFonts w:ascii="Times New Roman" w:hAnsi="Times New Roman" w:cs="Times New Roman"/>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45A"/>
    <w:multiLevelType w:val="hybridMultilevel"/>
    <w:tmpl w:val="B84E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C50D9"/>
    <w:multiLevelType w:val="hybridMultilevel"/>
    <w:tmpl w:val="93BC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52985"/>
    <w:multiLevelType w:val="hybridMultilevel"/>
    <w:tmpl w:val="D682B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74916"/>
    <w:multiLevelType w:val="hybridMultilevel"/>
    <w:tmpl w:val="7E82D81C"/>
    <w:lvl w:ilvl="0" w:tplc="3F0653C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45DD1"/>
    <w:multiLevelType w:val="hybridMultilevel"/>
    <w:tmpl w:val="EA30B5E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21B43852"/>
    <w:multiLevelType w:val="hybridMultilevel"/>
    <w:tmpl w:val="96384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0220F0"/>
    <w:multiLevelType w:val="hybridMultilevel"/>
    <w:tmpl w:val="F46ECA98"/>
    <w:lvl w:ilvl="0" w:tplc="DBF83B02">
      <w:start w:val="1"/>
      <w:numFmt w:val="decimal"/>
      <w:lvlText w:val="9.0.%1."/>
      <w:lvlJc w:val="left"/>
      <w:pPr>
        <w:ind w:left="720" w:hanging="360"/>
      </w:pPr>
      <w:rPr>
        <w:rFonts w:ascii="Cambria" w:hAnsi="Cambria" w:hint="default"/>
        <w:b w:val="0"/>
        <w:bCs w:val="0"/>
        <w:i w:val="0"/>
        <w:iCs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B6100"/>
    <w:multiLevelType w:val="hybridMultilevel"/>
    <w:tmpl w:val="C7E897EC"/>
    <w:lvl w:ilvl="0" w:tplc="5BF8CF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948A4"/>
    <w:multiLevelType w:val="hybridMultilevel"/>
    <w:tmpl w:val="24FA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60C91"/>
    <w:multiLevelType w:val="hybridMultilevel"/>
    <w:tmpl w:val="7D3C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2509D"/>
    <w:multiLevelType w:val="hybridMultilevel"/>
    <w:tmpl w:val="295E6EEA"/>
    <w:lvl w:ilvl="0" w:tplc="D772EF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34F0A"/>
    <w:multiLevelType w:val="hybridMultilevel"/>
    <w:tmpl w:val="0840D0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2B5D07"/>
    <w:multiLevelType w:val="hybridMultilevel"/>
    <w:tmpl w:val="7E40C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4C5663"/>
    <w:multiLevelType w:val="hybridMultilevel"/>
    <w:tmpl w:val="B918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235D5"/>
    <w:multiLevelType w:val="hybridMultilevel"/>
    <w:tmpl w:val="6456B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40157C"/>
    <w:multiLevelType w:val="hybridMultilevel"/>
    <w:tmpl w:val="BB984E46"/>
    <w:lvl w:ilvl="0" w:tplc="5BF8CF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6F9A"/>
    <w:multiLevelType w:val="hybridMultilevel"/>
    <w:tmpl w:val="CE949994"/>
    <w:lvl w:ilvl="0" w:tplc="733EB630">
      <w:start w:val="1"/>
      <w:numFmt w:val="decimal"/>
      <w:lvlText w:val="8.0.%1."/>
      <w:lvlJc w:val="left"/>
      <w:pPr>
        <w:ind w:left="720" w:hanging="360"/>
      </w:pPr>
      <w:rPr>
        <w:rFonts w:ascii="Cambria" w:hAnsi="Cambria" w:hint="default"/>
        <w:i w:val="0"/>
        <w:iCs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051DB"/>
    <w:multiLevelType w:val="multilevel"/>
    <w:tmpl w:val="2F4CF508"/>
    <w:lvl w:ilvl="0">
      <w:start w:val="10"/>
      <w:numFmt w:val="decimal"/>
      <w:lvlText w:val="%1."/>
      <w:lvlJc w:val="left"/>
      <w:pPr>
        <w:ind w:left="600" w:hanging="60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732B7A5D"/>
    <w:multiLevelType w:val="multilevel"/>
    <w:tmpl w:val="061825EA"/>
    <w:lvl w:ilvl="0">
      <w:start w:val="4"/>
      <w:numFmt w:val="decimal"/>
      <w:lvlText w:val="%1."/>
      <w:lvlJc w:val="left"/>
      <w:pPr>
        <w:ind w:left="480" w:hanging="48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1532258272">
    <w:abstractNumId w:val="0"/>
  </w:num>
  <w:num w:numId="2" w16cid:durableId="1777754337">
    <w:abstractNumId w:val="10"/>
  </w:num>
  <w:num w:numId="3" w16cid:durableId="1194658592">
    <w:abstractNumId w:val="1"/>
  </w:num>
  <w:num w:numId="4" w16cid:durableId="306471087">
    <w:abstractNumId w:val="4"/>
  </w:num>
  <w:num w:numId="5" w16cid:durableId="70546171">
    <w:abstractNumId w:val="13"/>
  </w:num>
  <w:num w:numId="6" w16cid:durableId="938023708">
    <w:abstractNumId w:val="7"/>
  </w:num>
  <w:num w:numId="7" w16cid:durableId="2047370478">
    <w:abstractNumId w:val="15"/>
  </w:num>
  <w:num w:numId="8" w16cid:durableId="1705324079">
    <w:abstractNumId w:val="8"/>
  </w:num>
  <w:num w:numId="9" w16cid:durableId="230849370">
    <w:abstractNumId w:val="9"/>
  </w:num>
  <w:num w:numId="10" w16cid:durableId="1339162825">
    <w:abstractNumId w:val="18"/>
  </w:num>
  <w:num w:numId="11" w16cid:durableId="1821458501">
    <w:abstractNumId w:val="6"/>
  </w:num>
  <w:num w:numId="12" w16cid:durableId="1845514800">
    <w:abstractNumId w:val="16"/>
  </w:num>
  <w:num w:numId="13" w16cid:durableId="230308296">
    <w:abstractNumId w:val="17"/>
  </w:num>
  <w:num w:numId="14" w16cid:durableId="1101955034">
    <w:abstractNumId w:val="2"/>
  </w:num>
  <w:num w:numId="15" w16cid:durableId="874004480">
    <w:abstractNumId w:val="11"/>
  </w:num>
  <w:num w:numId="16" w16cid:durableId="231043956">
    <w:abstractNumId w:val="12"/>
  </w:num>
  <w:num w:numId="17" w16cid:durableId="2139252980">
    <w:abstractNumId w:val="14"/>
  </w:num>
  <w:num w:numId="18" w16cid:durableId="1056507425">
    <w:abstractNumId w:val="5"/>
  </w:num>
  <w:num w:numId="19" w16cid:durableId="1221670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F42"/>
    <w:rsid w:val="000001A9"/>
    <w:rsid w:val="000001CA"/>
    <w:rsid w:val="00001A5B"/>
    <w:rsid w:val="00001DA3"/>
    <w:rsid w:val="00002193"/>
    <w:rsid w:val="00002824"/>
    <w:rsid w:val="00002C2D"/>
    <w:rsid w:val="00002E38"/>
    <w:rsid w:val="00003003"/>
    <w:rsid w:val="000034CA"/>
    <w:rsid w:val="0000377B"/>
    <w:rsid w:val="00003A62"/>
    <w:rsid w:val="00004CCE"/>
    <w:rsid w:val="000061EC"/>
    <w:rsid w:val="00006A7C"/>
    <w:rsid w:val="000101ED"/>
    <w:rsid w:val="000107F4"/>
    <w:rsid w:val="0001147F"/>
    <w:rsid w:val="00011AA6"/>
    <w:rsid w:val="00013E5C"/>
    <w:rsid w:val="00014348"/>
    <w:rsid w:val="00014563"/>
    <w:rsid w:val="00014C8A"/>
    <w:rsid w:val="00014D3B"/>
    <w:rsid w:val="000175A6"/>
    <w:rsid w:val="0002032C"/>
    <w:rsid w:val="00020533"/>
    <w:rsid w:val="0002088F"/>
    <w:rsid w:val="000210AC"/>
    <w:rsid w:val="0002150D"/>
    <w:rsid w:val="0002184D"/>
    <w:rsid w:val="00021A28"/>
    <w:rsid w:val="000221A2"/>
    <w:rsid w:val="0002241C"/>
    <w:rsid w:val="00022712"/>
    <w:rsid w:val="000239CD"/>
    <w:rsid w:val="00023C68"/>
    <w:rsid w:val="00025112"/>
    <w:rsid w:val="00025ACD"/>
    <w:rsid w:val="00026292"/>
    <w:rsid w:val="00026C60"/>
    <w:rsid w:val="00026C73"/>
    <w:rsid w:val="00027984"/>
    <w:rsid w:val="00030D9D"/>
    <w:rsid w:val="00032398"/>
    <w:rsid w:val="00032890"/>
    <w:rsid w:val="00032B52"/>
    <w:rsid w:val="0003360C"/>
    <w:rsid w:val="0003462D"/>
    <w:rsid w:val="0003584A"/>
    <w:rsid w:val="0003589C"/>
    <w:rsid w:val="000369C2"/>
    <w:rsid w:val="00036E53"/>
    <w:rsid w:val="00037611"/>
    <w:rsid w:val="00037D0A"/>
    <w:rsid w:val="000400D8"/>
    <w:rsid w:val="0004321C"/>
    <w:rsid w:val="00044C04"/>
    <w:rsid w:val="000458A0"/>
    <w:rsid w:val="0004647F"/>
    <w:rsid w:val="0005013E"/>
    <w:rsid w:val="00050537"/>
    <w:rsid w:val="000520AC"/>
    <w:rsid w:val="00053C6B"/>
    <w:rsid w:val="00054AF7"/>
    <w:rsid w:val="00054E3E"/>
    <w:rsid w:val="00055102"/>
    <w:rsid w:val="00055F0C"/>
    <w:rsid w:val="0005698E"/>
    <w:rsid w:val="00056BB9"/>
    <w:rsid w:val="00057618"/>
    <w:rsid w:val="00057695"/>
    <w:rsid w:val="00057A33"/>
    <w:rsid w:val="000608DF"/>
    <w:rsid w:val="000617C7"/>
    <w:rsid w:val="0006193F"/>
    <w:rsid w:val="00061F56"/>
    <w:rsid w:val="00062806"/>
    <w:rsid w:val="00062A82"/>
    <w:rsid w:val="0006310B"/>
    <w:rsid w:val="0006430D"/>
    <w:rsid w:val="00064B6B"/>
    <w:rsid w:val="00066571"/>
    <w:rsid w:val="00066F76"/>
    <w:rsid w:val="000674EB"/>
    <w:rsid w:val="000677EC"/>
    <w:rsid w:val="00067876"/>
    <w:rsid w:val="00070A17"/>
    <w:rsid w:val="000718DC"/>
    <w:rsid w:val="000720A5"/>
    <w:rsid w:val="000722B1"/>
    <w:rsid w:val="0007325B"/>
    <w:rsid w:val="0007379D"/>
    <w:rsid w:val="000744DE"/>
    <w:rsid w:val="00075990"/>
    <w:rsid w:val="00075AEF"/>
    <w:rsid w:val="00075C31"/>
    <w:rsid w:val="00075D15"/>
    <w:rsid w:val="00075EF0"/>
    <w:rsid w:val="00080032"/>
    <w:rsid w:val="000809D9"/>
    <w:rsid w:val="000810E3"/>
    <w:rsid w:val="000812EF"/>
    <w:rsid w:val="000814EF"/>
    <w:rsid w:val="000818D4"/>
    <w:rsid w:val="00081BEF"/>
    <w:rsid w:val="000825C6"/>
    <w:rsid w:val="00082DE4"/>
    <w:rsid w:val="000831D0"/>
    <w:rsid w:val="0008344B"/>
    <w:rsid w:val="00083F6E"/>
    <w:rsid w:val="000840E6"/>
    <w:rsid w:val="00084102"/>
    <w:rsid w:val="00084B3B"/>
    <w:rsid w:val="000850E1"/>
    <w:rsid w:val="0008665D"/>
    <w:rsid w:val="0008724C"/>
    <w:rsid w:val="00087895"/>
    <w:rsid w:val="00087DE6"/>
    <w:rsid w:val="00090697"/>
    <w:rsid w:val="00091137"/>
    <w:rsid w:val="00091DD3"/>
    <w:rsid w:val="00092B91"/>
    <w:rsid w:val="00094A6E"/>
    <w:rsid w:val="00094BBB"/>
    <w:rsid w:val="00094EC2"/>
    <w:rsid w:val="000950E7"/>
    <w:rsid w:val="000952EA"/>
    <w:rsid w:val="00095591"/>
    <w:rsid w:val="000959FF"/>
    <w:rsid w:val="000963E1"/>
    <w:rsid w:val="00096BF3"/>
    <w:rsid w:val="00096C25"/>
    <w:rsid w:val="0009704D"/>
    <w:rsid w:val="000A0726"/>
    <w:rsid w:val="000A0753"/>
    <w:rsid w:val="000A0935"/>
    <w:rsid w:val="000A1FC6"/>
    <w:rsid w:val="000A22CD"/>
    <w:rsid w:val="000A257F"/>
    <w:rsid w:val="000A4D98"/>
    <w:rsid w:val="000A61AB"/>
    <w:rsid w:val="000A628F"/>
    <w:rsid w:val="000A6792"/>
    <w:rsid w:val="000A6C91"/>
    <w:rsid w:val="000A7231"/>
    <w:rsid w:val="000A7B80"/>
    <w:rsid w:val="000B0CFA"/>
    <w:rsid w:val="000B133F"/>
    <w:rsid w:val="000B1653"/>
    <w:rsid w:val="000B16AA"/>
    <w:rsid w:val="000B24E7"/>
    <w:rsid w:val="000B2693"/>
    <w:rsid w:val="000B2D64"/>
    <w:rsid w:val="000B31F6"/>
    <w:rsid w:val="000B3210"/>
    <w:rsid w:val="000B3684"/>
    <w:rsid w:val="000B454B"/>
    <w:rsid w:val="000B51CB"/>
    <w:rsid w:val="000B5257"/>
    <w:rsid w:val="000C1179"/>
    <w:rsid w:val="000C13C1"/>
    <w:rsid w:val="000C16AA"/>
    <w:rsid w:val="000C1F61"/>
    <w:rsid w:val="000C34B1"/>
    <w:rsid w:val="000C4BC2"/>
    <w:rsid w:val="000C58B3"/>
    <w:rsid w:val="000C5B0C"/>
    <w:rsid w:val="000C610E"/>
    <w:rsid w:val="000C6487"/>
    <w:rsid w:val="000C67BE"/>
    <w:rsid w:val="000C75E6"/>
    <w:rsid w:val="000D017F"/>
    <w:rsid w:val="000D03B4"/>
    <w:rsid w:val="000D0961"/>
    <w:rsid w:val="000D1542"/>
    <w:rsid w:val="000D46B5"/>
    <w:rsid w:val="000D4FEB"/>
    <w:rsid w:val="000D563C"/>
    <w:rsid w:val="000D5F6E"/>
    <w:rsid w:val="000D6C25"/>
    <w:rsid w:val="000D772E"/>
    <w:rsid w:val="000D7BA0"/>
    <w:rsid w:val="000E0806"/>
    <w:rsid w:val="000E1C19"/>
    <w:rsid w:val="000E22CD"/>
    <w:rsid w:val="000E27D9"/>
    <w:rsid w:val="000E2F93"/>
    <w:rsid w:val="000E328A"/>
    <w:rsid w:val="000E33A5"/>
    <w:rsid w:val="000E341B"/>
    <w:rsid w:val="000E4077"/>
    <w:rsid w:val="000E477E"/>
    <w:rsid w:val="000E55E7"/>
    <w:rsid w:val="000E6769"/>
    <w:rsid w:val="000E70D1"/>
    <w:rsid w:val="000E77E8"/>
    <w:rsid w:val="000E7878"/>
    <w:rsid w:val="000E78FF"/>
    <w:rsid w:val="000E79FD"/>
    <w:rsid w:val="000F0391"/>
    <w:rsid w:val="000F07B5"/>
    <w:rsid w:val="000F0ACD"/>
    <w:rsid w:val="000F2269"/>
    <w:rsid w:val="000F2311"/>
    <w:rsid w:val="000F380C"/>
    <w:rsid w:val="000F39EE"/>
    <w:rsid w:val="000F3D1E"/>
    <w:rsid w:val="000F4A22"/>
    <w:rsid w:val="000F4E39"/>
    <w:rsid w:val="000F5568"/>
    <w:rsid w:val="000F560D"/>
    <w:rsid w:val="000F5871"/>
    <w:rsid w:val="000F58F2"/>
    <w:rsid w:val="000F64AE"/>
    <w:rsid w:val="000F6C2C"/>
    <w:rsid w:val="000F7595"/>
    <w:rsid w:val="000F76BC"/>
    <w:rsid w:val="000F7A6E"/>
    <w:rsid w:val="0010067F"/>
    <w:rsid w:val="00102699"/>
    <w:rsid w:val="00103158"/>
    <w:rsid w:val="00103EA5"/>
    <w:rsid w:val="001046A9"/>
    <w:rsid w:val="00104C6C"/>
    <w:rsid w:val="00105D9C"/>
    <w:rsid w:val="00106248"/>
    <w:rsid w:val="001066E4"/>
    <w:rsid w:val="00106FBD"/>
    <w:rsid w:val="00107058"/>
    <w:rsid w:val="00107A2A"/>
    <w:rsid w:val="00107C50"/>
    <w:rsid w:val="00107F3E"/>
    <w:rsid w:val="001112CD"/>
    <w:rsid w:val="001126A4"/>
    <w:rsid w:val="00112782"/>
    <w:rsid w:val="00112D6A"/>
    <w:rsid w:val="00112DEE"/>
    <w:rsid w:val="00113588"/>
    <w:rsid w:val="00113E3D"/>
    <w:rsid w:val="00114520"/>
    <w:rsid w:val="00114577"/>
    <w:rsid w:val="00114AD4"/>
    <w:rsid w:val="00114E91"/>
    <w:rsid w:val="0011518B"/>
    <w:rsid w:val="0011558E"/>
    <w:rsid w:val="0012010F"/>
    <w:rsid w:val="00120A14"/>
    <w:rsid w:val="00121062"/>
    <w:rsid w:val="001216C9"/>
    <w:rsid w:val="00121981"/>
    <w:rsid w:val="00121EA8"/>
    <w:rsid w:val="001222D7"/>
    <w:rsid w:val="0012236B"/>
    <w:rsid w:val="001223D6"/>
    <w:rsid w:val="00122B3E"/>
    <w:rsid w:val="00123305"/>
    <w:rsid w:val="00123F4A"/>
    <w:rsid w:val="001243D2"/>
    <w:rsid w:val="00124E4F"/>
    <w:rsid w:val="001254C3"/>
    <w:rsid w:val="00125FED"/>
    <w:rsid w:val="00126D8A"/>
    <w:rsid w:val="00126DD7"/>
    <w:rsid w:val="0012728E"/>
    <w:rsid w:val="0012763C"/>
    <w:rsid w:val="00127891"/>
    <w:rsid w:val="001278F5"/>
    <w:rsid w:val="00127A47"/>
    <w:rsid w:val="00131173"/>
    <w:rsid w:val="0013199F"/>
    <w:rsid w:val="0013366C"/>
    <w:rsid w:val="001340B2"/>
    <w:rsid w:val="0013423F"/>
    <w:rsid w:val="001342F0"/>
    <w:rsid w:val="00134A48"/>
    <w:rsid w:val="0013522E"/>
    <w:rsid w:val="00135BDA"/>
    <w:rsid w:val="001376D1"/>
    <w:rsid w:val="00140491"/>
    <w:rsid w:val="001407DC"/>
    <w:rsid w:val="00140BA7"/>
    <w:rsid w:val="00142C12"/>
    <w:rsid w:val="00144631"/>
    <w:rsid w:val="00144A7E"/>
    <w:rsid w:val="00144A87"/>
    <w:rsid w:val="001474AB"/>
    <w:rsid w:val="00147502"/>
    <w:rsid w:val="0014755B"/>
    <w:rsid w:val="0015051E"/>
    <w:rsid w:val="001509E1"/>
    <w:rsid w:val="00150E0C"/>
    <w:rsid w:val="00151CD1"/>
    <w:rsid w:val="0015314B"/>
    <w:rsid w:val="0015318D"/>
    <w:rsid w:val="00155AFA"/>
    <w:rsid w:val="00155CCD"/>
    <w:rsid w:val="00155D27"/>
    <w:rsid w:val="001563CF"/>
    <w:rsid w:val="00157EF7"/>
    <w:rsid w:val="00160572"/>
    <w:rsid w:val="00160B39"/>
    <w:rsid w:val="00160F33"/>
    <w:rsid w:val="001611D6"/>
    <w:rsid w:val="00161333"/>
    <w:rsid w:val="001613CF"/>
    <w:rsid w:val="00163272"/>
    <w:rsid w:val="001634D7"/>
    <w:rsid w:val="00163A89"/>
    <w:rsid w:val="00163AEC"/>
    <w:rsid w:val="00163D65"/>
    <w:rsid w:val="00163D87"/>
    <w:rsid w:val="00163E19"/>
    <w:rsid w:val="00165522"/>
    <w:rsid w:val="00166328"/>
    <w:rsid w:val="00166443"/>
    <w:rsid w:val="00167A16"/>
    <w:rsid w:val="001710C7"/>
    <w:rsid w:val="00171C65"/>
    <w:rsid w:val="00171E17"/>
    <w:rsid w:val="00172A57"/>
    <w:rsid w:val="00172B8D"/>
    <w:rsid w:val="00173895"/>
    <w:rsid w:val="001743A4"/>
    <w:rsid w:val="001753D4"/>
    <w:rsid w:val="00175D6D"/>
    <w:rsid w:val="00175EF9"/>
    <w:rsid w:val="00177432"/>
    <w:rsid w:val="001774DE"/>
    <w:rsid w:val="0017793E"/>
    <w:rsid w:val="00177CF7"/>
    <w:rsid w:val="00177DFB"/>
    <w:rsid w:val="0018158C"/>
    <w:rsid w:val="00181657"/>
    <w:rsid w:val="001828D3"/>
    <w:rsid w:val="001836FC"/>
    <w:rsid w:val="00183A55"/>
    <w:rsid w:val="00183AB9"/>
    <w:rsid w:val="00184AE1"/>
    <w:rsid w:val="00184D2B"/>
    <w:rsid w:val="00184FE7"/>
    <w:rsid w:val="001852F7"/>
    <w:rsid w:val="00185E92"/>
    <w:rsid w:val="00185EB4"/>
    <w:rsid w:val="00185EC7"/>
    <w:rsid w:val="001867A5"/>
    <w:rsid w:val="0018684A"/>
    <w:rsid w:val="001870AF"/>
    <w:rsid w:val="00191254"/>
    <w:rsid w:val="00191601"/>
    <w:rsid w:val="00192799"/>
    <w:rsid w:val="00193BF5"/>
    <w:rsid w:val="00195836"/>
    <w:rsid w:val="0019664B"/>
    <w:rsid w:val="00197A1D"/>
    <w:rsid w:val="001A16D4"/>
    <w:rsid w:val="001A1849"/>
    <w:rsid w:val="001A1DBA"/>
    <w:rsid w:val="001A23AE"/>
    <w:rsid w:val="001A2508"/>
    <w:rsid w:val="001A30EA"/>
    <w:rsid w:val="001A4874"/>
    <w:rsid w:val="001A4ACB"/>
    <w:rsid w:val="001A4BCD"/>
    <w:rsid w:val="001A5209"/>
    <w:rsid w:val="001A59DB"/>
    <w:rsid w:val="001A5BD3"/>
    <w:rsid w:val="001A6EB0"/>
    <w:rsid w:val="001A7293"/>
    <w:rsid w:val="001A7956"/>
    <w:rsid w:val="001B1E88"/>
    <w:rsid w:val="001B1F36"/>
    <w:rsid w:val="001B24F8"/>
    <w:rsid w:val="001B2827"/>
    <w:rsid w:val="001B2A84"/>
    <w:rsid w:val="001B3178"/>
    <w:rsid w:val="001B407C"/>
    <w:rsid w:val="001B5451"/>
    <w:rsid w:val="001B5895"/>
    <w:rsid w:val="001B5997"/>
    <w:rsid w:val="001B59CA"/>
    <w:rsid w:val="001B6076"/>
    <w:rsid w:val="001B65F2"/>
    <w:rsid w:val="001B6EBE"/>
    <w:rsid w:val="001B7C68"/>
    <w:rsid w:val="001C0F81"/>
    <w:rsid w:val="001C16A6"/>
    <w:rsid w:val="001C202F"/>
    <w:rsid w:val="001C26DB"/>
    <w:rsid w:val="001C4404"/>
    <w:rsid w:val="001C4A45"/>
    <w:rsid w:val="001C4D4D"/>
    <w:rsid w:val="001C5926"/>
    <w:rsid w:val="001C60B8"/>
    <w:rsid w:val="001C6976"/>
    <w:rsid w:val="001C6E37"/>
    <w:rsid w:val="001D03EB"/>
    <w:rsid w:val="001D0D0A"/>
    <w:rsid w:val="001D1175"/>
    <w:rsid w:val="001D3B01"/>
    <w:rsid w:val="001D3E45"/>
    <w:rsid w:val="001D4E26"/>
    <w:rsid w:val="001D4E69"/>
    <w:rsid w:val="001D521B"/>
    <w:rsid w:val="001D62ED"/>
    <w:rsid w:val="001D6609"/>
    <w:rsid w:val="001D67C3"/>
    <w:rsid w:val="001D6A69"/>
    <w:rsid w:val="001D7B4B"/>
    <w:rsid w:val="001D7E5E"/>
    <w:rsid w:val="001E07D9"/>
    <w:rsid w:val="001E0AC8"/>
    <w:rsid w:val="001E2007"/>
    <w:rsid w:val="001E2821"/>
    <w:rsid w:val="001E2AC8"/>
    <w:rsid w:val="001E2F51"/>
    <w:rsid w:val="001E2FDB"/>
    <w:rsid w:val="001E3DDB"/>
    <w:rsid w:val="001E3FA9"/>
    <w:rsid w:val="001E42E6"/>
    <w:rsid w:val="001E53BD"/>
    <w:rsid w:val="001E5E5B"/>
    <w:rsid w:val="001E6399"/>
    <w:rsid w:val="001E7128"/>
    <w:rsid w:val="001F05D2"/>
    <w:rsid w:val="001F198A"/>
    <w:rsid w:val="001F1D43"/>
    <w:rsid w:val="001F1F47"/>
    <w:rsid w:val="001F2748"/>
    <w:rsid w:val="001F3A42"/>
    <w:rsid w:val="001F4591"/>
    <w:rsid w:val="001F4981"/>
    <w:rsid w:val="001F4E01"/>
    <w:rsid w:val="001F5398"/>
    <w:rsid w:val="001F580F"/>
    <w:rsid w:val="001F6246"/>
    <w:rsid w:val="001F6764"/>
    <w:rsid w:val="001F7815"/>
    <w:rsid w:val="001F7D0B"/>
    <w:rsid w:val="0020005D"/>
    <w:rsid w:val="00200282"/>
    <w:rsid w:val="00200FFD"/>
    <w:rsid w:val="00201187"/>
    <w:rsid w:val="00201B46"/>
    <w:rsid w:val="002028EF"/>
    <w:rsid w:val="002035FC"/>
    <w:rsid w:val="002043A0"/>
    <w:rsid w:val="00204936"/>
    <w:rsid w:val="00204F11"/>
    <w:rsid w:val="00205EBC"/>
    <w:rsid w:val="00210A49"/>
    <w:rsid w:val="00210B52"/>
    <w:rsid w:val="00210D86"/>
    <w:rsid w:val="002111E4"/>
    <w:rsid w:val="002121C3"/>
    <w:rsid w:val="0021221A"/>
    <w:rsid w:val="00212244"/>
    <w:rsid w:val="0021249D"/>
    <w:rsid w:val="00213157"/>
    <w:rsid w:val="00213667"/>
    <w:rsid w:val="00213971"/>
    <w:rsid w:val="00213E69"/>
    <w:rsid w:val="00213E6C"/>
    <w:rsid w:val="00214D22"/>
    <w:rsid w:val="00215BA3"/>
    <w:rsid w:val="0021637C"/>
    <w:rsid w:val="002165BF"/>
    <w:rsid w:val="00217626"/>
    <w:rsid w:val="00220318"/>
    <w:rsid w:val="002203E9"/>
    <w:rsid w:val="00220FAA"/>
    <w:rsid w:val="0022158A"/>
    <w:rsid w:val="002225FB"/>
    <w:rsid w:val="00223D30"/>
    <w:rsid w:val="00223ECA"/>
    <w:rsid w:val="00224FD3"/>
    <w:rsid w:val="0022502D"/>
    <w:rsid w:val="002254BF"/>
    <w:rsid w:val="002256DC"/>
    <w:rsid w:val="002260FD"/>
    <w:rsid w:val="0022617A"/>
    <w:rsid w:val="00226895"/>
    <w:rsid w:val="0023006F"/>
    <w:rsid w:val="00230871"/>
    <w:rsid w:val="002312C5"/>
    <w:rsid w:val="00232394"/>
    <w:rsid w:val="002337A4"/>
    <w:rsid w:val="00233C41"/>
    <w:rsid w:val="00233D1C"/>
    <w:rsid w:val="002340B0"/>
    <w:rsid w:val="002342B9"/>
    <w:rsid w:val="002349CC"/>
    <w:rsid w:val="00234EF9"/>
    <w:rsid w:val="00235682"/>
    <w:rsid w:val="00237430"/>
    <w:rsid w:val="0023749D"/>
    <w:rsid w:val="00244323"/>
    <w:rsid w:val="0024463E"/>
    <w:rsid w:val="00244D6C"/>
    <w:rsid w:val="00245729"/>
    <w:rsid w:val="00245D88"/>
    <w:rsid w:val="00246B70"/>
    <w:rsid w:val="00247600"/>
    <w:rsid w:val="002504DB"/>
    <w:rsid w:val="00250DFA"/>
    <w:rsid w:val="00252187"/>
    <w:rsid w:val="002521C0"/>
    <w:rsid w:val="00252AF8"/>
    <w:rsid w:val="002533AD"/>
    <w:rsid w:val="00253D0E"/>
    <w:rsid w:val="00253F7D"/>
    <w:rsid w:val="00253F80"/>
    <w:rsid w:val="00254636"/>
    <w:rsid w:val="00255311"/>
    <w:rsid w:val="00256D3E"/>
    <w:rsid w:val="002573BD"/>
    <w:rsid w:val="00257474"/>
    <w:rsid w:val="0026092A"/>
    <w:rsid w:val="00260E5B"/>
    <w:rsid w:val="002612C1"/>
    <w:rsid w:val="002618BE"/>
    <w:rsid w:val="00261F1D"/>
    <w:rsid w:val="002623C6"/>
    <w:rsid w:val="002624BF"/>
    <w:rsid w:val="00263066"/>
    <w:rsid w:val="002631DD"/>
    <w:rsid w:val="0026360C"/>
    <w:rsid w:val="0026398F"/>
    <w:rsid w:val="00263BD2"/>
    <w:rsid w:val="0026463F"/>
    <w:rsid w:val="0026621E"/>
    <w:rsid w:val="002665C1"/>
    <w:rsid w:val="002666BD"/>
    <w:rsid w:val="00266871"/>
    <w:rsid w:val="00267250"/>
    <w:rsid w:val="00267DF7"/>
    <w:rsid w:val="00270131"/>
    <w:rsid w:val="0027032E"/>
    <w:rsid w:val="00270BC6"/>
    <w:rsid w:val="00271880"/>
    <w:rsid w:val="00271FCD"/>
    <w:rsid w:val="00272B1B"/>
    <w:rsid w:val="002739C4"/>
    <w:rsid w:val="00273B7F"/>
    <w:rsid w:val="00274235"/>
    <w:rsid w:val="002750AC"/>
    <w:rsid w:val="00275CBB"/>
    <w:rsid w:val="002761DD"/>
    <w:rsid w:val="002764DD"/>
    <w:rsid w:val="00277635"/>
    <w:rsid w:val="002778DC"/>
    <w:rsid w:val="00277E3C"/>
    <w:rsid w:val="0028088D"/>
    <w:rsid w:val="002808A4"/>
    <w:rsid w:val="0028099E"/>
    <w:rsid w:val="00280F87"/>
    <w:rsid w:val="0028191B"/>
    <w:rsid w:val="00282068"/>
    <w:rsid w:val="00282D97"/>
    <w:rsid w:val="00282E74"/>
    <w:rsid w:val="002833BB"/>
    <w:rsid w:val="002838DA"/>
    <w:rsid w:val="00283C39"/>
    <w:rsid w:val="002850A4"/>
    <w:rsid w:val="00285618"/>
    <w:rsid w:val="0028581F"/>
    <w:rsid w:val="00286723"/>
    <w:rsid w:val="00287C80"/>
    <w:rsid w:val="00287E5F"/>
    <w:rsid w:val="002904B5"/>
    <w:rsid w:val="00290A1E"/>
    <w:rsid w:val="002915D8"/>
    <w:rsid w:val="00291821"/>
    <w:rsid w:val="00292110"/>
    <w:rsid w:val="00292478"/>
    <w:rsid w:val="00292666"/>
    <w:rsid w:val="00292EB3"/>
    <w:rsid w:val="00294871"/>
    <w:rsid w:val="0029524C"/>
    <w:rsid w:val="00295348"/>
    <w:rsid w:val="00295841"/>
    <w:rsid w:val="002965D3"/>
    <w:rsid w:val="0029692A"/>
    <w:rsid w:val="0029730E"/>
    <w:rsid w:val="002A1724"/>
    <w:rsid w:val="002A1805"/>
    <w:rsid w:val="002A2D2C"/>
    <w:rsid w:val="002A3E89"/>
    <w:rsid w:val="002A430D"/>
    <w:rsid w:val="002A55F3"/>
    <w:rsid w:val="002A59C4"/>
    <w:rsid w:val="002A5CAF"/>
    <w:rsid w:val="002A5DEE"/>
    <w:rsid w:val="002A7A65"/>
    <w:rsid w:val="002B1783"/>
    <w:rsid w:val="002B17EF"/>
    <w:rsid w:val="002B1A49"/>
    <w:rsid w:val="002B2804"/>
    <w:rsid w:val="002B3071"/>
    <w:rsid w:val="002B48E7"/>
    <w:rsid w:val="002B5321"/>
    <w:rsid w:val="002B54A1"/>
    <w:rsid w:val="002B5703"/>
    <w:rsid w:val="002B5ABE"/>
    <w:rsid w:val="002B5D51"/>
    <w:rsid w:val="002B611A"/>
    <w:rsid w:val="002B697E"/>
    <w:rsid w:val="002B6C43"/>
    <w:rsid w:val="002C0E74"/>
    <w:rsid w:val="002C3190"/>
    <w:rsid w:val="002C3A3F"/>
    <w:rsid w:val="002C43DC"/>
    <w:rsid w:val="002C6888"/>
    <w:rsid w:val="002C6F68"/>
    <w:rsid w:val="002C7ED8"/>
    <w:rsid w:val="002D00C0"/>
    <w:rsid w:val="002D02B8"/>
    <w:rsid w:val="002D3164"/>
    <w:rsid w:val="002D3A78"/>
    <w:rsid w:val="002D3A92"/>
    <w:rsid w:val="002D4359"/>
    <w:rsid w:val="002D4519"/>
    <w:rsid w:val="002D4F4A"/>
    <w:rsid w:val="002D563B"/>
    <w:rsid w:val="002D7942"/>
    <w:rsid w:val="002E0B88"/>
    <w:rsid w:val="002E0C53"/>
    <w:rsid w:val="002E1993"/>
    <w:rsid w:val="002E1C48"/>
    <w:rsid w:val="002E1C78"/>
    <w:rsid w:val="002E200D"/>
    <w:rsid w:val="002E2CB6"/>
    <w:rsid w:val="002E3370"/>
    <w:rsid w:val="002E33DB"/>
    <w:rsid w:val="002E3984"/>
    <w:rsid w:val="002E40DB"/>
    <w:rsid w:val="002E4206"/>
    <w:rsid w:val="002E465C"/>
    <w:rsid w:val="002E46F0"/>
    <w:rsid w:val="002E4DC1"/>
    <w:rsid w:val="002E5C8C"/>
    <w:rsid w:val="002E666A"/>
    <w:rsid w:val="002E71E5"/>
    <w:rsid w:val="002F1914"/>
    <w:rsid w:val="002F1E15"/>
    <w:rsid w:val="002F4B8C"/>
    <w:rsid w:val="002F6287"/>
    <w:rsid w:val="002F632D"/>
    <w:rsid w:val="003007C9"/>
    <w:rsid w:val="00302640"/>
    <w:rsid w:val="00303D22"/>
    <w:rsid w:val="00304720"/>
    <w:rsid w:val="00304968"/>
    <w:rsid w:val="00306166"/>
    <w:rsid w:val="00307186"/>
    <w:rsid w:val="003105A7"/>
    <w:rsid w:val="00310817"/>
    <w:rsid w:val="003108E8"/>
    <w:rsid w:val="003112BD"/>
    <w:rsid w:val="003137B8"/>
    <w:rsid w:val="00313E6B"/>
    <w:rsid w:val="00314326"/>
    <w:rsid w:val="003149CF"/>
    <w:rsid w:val="00314CBF"/>
    <w:rsid w:val="00315504"/>
    <w:rsid w:val="00316271"/>
    <w:rsid w:val="0031686C"/>
    <w:rsid w:val="0031778A"/>
    <w:rsid w:val="0032022E"/>
    <w:rsid w:val="00320954"/>
    <w:rsid w:val="00320C8E"/>
    <w:rsid w:val="00321191"/>
    <w:rsid w:val="003218E3"/>
    <w:rsid w:val="0032191E"/>
    <w:rsid w:val="00322527"/>
    <w:rsid w:val="0032266E"/>
    <w:rsid w:val="003227A5"/>
    <w:rsid w:val="00322BFA"/>
    <w:rsid w:val="00323E8A"/>
    <w:rsid w:val="00324B51"/>
    <w:rsid w:val="003255AF"/>
    <w:rsid w:val="003256BF"/>
    <w:rsid w:val="00325B60"/>
    <w:rsid w:val="00326918"/>
    <w:rsid w:val="00327403"/>
    <w:rsid w:val="0032763A"/>
    <w:rsid w:val="00330095"/>
    <w:rsid w:val="00330702"/>
    <w:rsid w:val="0033245B"/>
    <w:rsid w:val="003334F6"/>
    <w:rsid w:val="00333661"/>
    <w:rsid w:val="00333EB5"/>
    <w:rsid w:val="003340A4"/>
    <w:rsid w:val="003350AF"/>
    <w:rsid w:val="00336469"/>
    <w:rsid w:val="003364B1"/>
    <w:rsid w:val="00336527"/>
    <w:rsid w:val="00336DF2"/>
    <w:rsid w:val="003376FD"/>
    <w:rsid w:val="00337B91"/>
    <w:rsid w:val="00337D1F"/>
    <w:rsid w:val="00340958"/>
    <w:rsid w:val="00340DA8"/>
    <w:rsid w:val="00340E2D"/>
    <w:rsid w:val="003414DC"/>
    <w:rsid w:val="003416E0"/>
    <w:rsid w:val="003416F4"/>
    <w:rsid w:val="00341CCC"/>
    <w:rsid w:val="00341CE6"/>
    <w:rsid w:val="00342E5E"/>
    <w:rsid w:val="00342F85"/>
    <w:rsid w:val="003430DB"/>
    <w:rsid w:val="00343D08"/>
    <w:rsid w:val="003443F7"/>
    <w:rsid w:val="003452B1"/>
    <w:rsid w:val="00345869"/>
    <w:rsid w:val="00346BC3"/>
    <w:rsid w:val="00351F49"/>
    <w:rsid w:val="003532F8"/>
    <w:rsid w:val="003537AD"/>
    <w:rsid w:val="00353CBC"/>
    <w:rsid w:val="0035587B"/>
    <w:rsid w:val="00360D3F"/>
    <w:rsid w:val="00361875"/>
    <w:rsid w:val="00363297"/>
    <w:rsid w:val="003634A1"/>
    <w:rsid w:val="003643E6"/>
    <w:rsid w:val="00364ACD"/>
    <w:rsid w:val="00364B1D"/>
    <w:rsid w:val="00364D0E"/>
    <w:rsid w:val="003657F3"/>
    <w:rsid w:val="003659A4"/>
    <w:rsid w:val="00365D07"/>
    <w:rsid w:val="00366E22"/>
    <w:rsid w:val="00366EFE"/>
    <w:rsid w:val="00367AB4"/>
    <w:rsid w:val="00371AEA"/>
    <w:rsid w:val="00372561"/>
    <w:rsid w:val="00372DF8"/>
    <w:rsid w:val="00373282"/>
    <w:rsid w:val="00374034"/>
    <w:rsid w:val="003747E4"/>
    <w:rsid w:val="00374CAE"/>
    <w:rsid w:val="00374F7A"/>
    <w:rsid w:val="003755B8"/>
    <w:rsid w:val="00375923"/>
    <w:rsid w:val="00375F38"/>
    <w:rsid w:val="003763F1"/>
    <w:rsid w:val="00377174"/>
    <w:rsid w:val="00377398"/>
    <w:rsid w:val="0038061F"/>
    <w:rsid w:val="00381AAE"/>
    <w:rsid w:val="00381C61"/>
    <w:rsid w:val="00382235"/>
    <w:rsid w:val="00382E9D"/>
    <w:rsid w:val="0038306D"/>
    <w:rsid w:val="00383402"/>
    <w:rsid w:val="0038350D"/>
    <w:rsid w:val="00383A03"/>
    <w:rsid w:val="00384504"/>
    <w:rsid w:val="00384B1A"/>
    <w:rsid w:val="0038575B"/>
    <w:rsid w:val="00387C1F"/>
    <w:rsid w:val="00390086"/>
    <w:rsid w:val="00390AF7"/>
    <w:rsid w:val="00391030"/>
    <w:rsid w:val="00391A76"/>
    <w:rsid w:val="003920A9"/>
    <w:rsid w:val="00392414"/>
    <w:rsid w:val="00393737"/>
    <w:rsid w:val="003937DD"/>
    <w:rsid w:val="00393C93"/>
    <w:rsid w:val="00394B8D"/>
    <w:rsid w:val="00394D4D"/>
    <w:rsid w:val="003953BB"/>
    <w:rsid w:val="003955DD"/>
    <w:rsid w:val="00395C1D"/>
    <w:rsid w:val="003972C9"/>
    <w:rsid w:val="00397DC7"/>
    <w:rsid w:val="00397F54"/>
    <w:rsid w:val="003A0B6D"/>
    <w:rsid w:val="003A0C32"/>
    <w:rsid w:val="003A157E"/>
    <w:rsid w:val="003A2045"/>
    <w:rsid w:val="003A38F0"/>
    <w:rsid w:val="003A3B51"/>
    <w:rsid w:val="003A445D"/>
    <w:rsid w:val="003A4936"/>
    <w:rsid w:val="003A4D83"/>
    <w:rsid w:val="003A59AB"/>
    <w:rsid w:val="003A7172"/>
    <w:rsid w:val="003B001F"/>
    <w:rsid w:val="003B0737"/>
    <w:rsid w:val="003B21A4"/>
    <w:rsid w:val="003B21C1"/>
    <w:rsid w:val="003B2B9A"/>
    <w:rsid w:val="003B31D8"/>
    <w:rsid w:val="003B348A"/>
    <w:rsid w:val="003B4A68"/>
    <w:rsid w:val="003B6830"/>
    <w:rsid w:val="003B69AF"/>
    <w:rsid w:val="003B6B9D"/>
    <w:rsid w:val="003B6CC1"/>
    <w:rsid w:val="003B6D22"/>
    <w:rsid w:val="003B7991"/>
    <w:rsid w:val="003B7A0A"/>
    <w:rsid w:val="003B7A83"/>
    <w:rsid w:val="003C0D66"/>
    <w:rsid w:val="003C15A8"/>
    <w:rsid w:val="003C188C"/>
    <w:rsid w:val="003C1896"/>
    <w:rsid w:val="003C192D"/>
    <w:rsid w:val="003C1DD5"/>
    <w:rsid w:val="003C2461"/>
    <w:rsid w:val="003C2BE6"/>
    <w:rsid w:val="003C2E34"/>
    <w:rsid w:val="003C4C93"/>
    <w:rsid w:val="003C4FC1"/>
    <w:rsid w:val="003C503B"/>
    <w:rsid w:val="003C5B6D"/>
    <w:rsid w:val="003C5BA9"/>
    <w:rsid w:val="003C639A"/>
    <w:rsid w:val="003C6E47"/>
    <w:rsid w:val="003C7BE1"/>
    <w:rsid w:val="003D0A44"/>
    <w:rsid w:val="003D0ADB"/>
    <w:rsid w:val="003D0FE7"/>
    <w:rsid w:val="003D1409"/>
    <w:rsid w:val="003D1497"/>
    <w:rsid w:val="003D1AC9"/>
    <w:rsid w:val="003D214B"/>
    <w:rsid w:val="003D3E6A"/>
    <w:rsid w:val="003D3FEA"/>
    <w:rsid w:val="003D4FCB"/>
    <w:rsid w:val="003D6972"/>
    <w:rsid w:val="003D752C"/>
    <w:rsid w:val="003D7805"/>
    <w:rsid w:val="003D79E9"/>
    <w:rsid w:val="003E04D1"/>
    <w:rsid w:val="003E14BE"/>
    <w:rsid w:val="003E15E6"/>
    <w:rsid w:val="003E2CD6"/>
    <w:rsid w:val="003E2E52"/>
    <w:rsid w:val="003E3558"/>
    <w:rsid w:val="003E3D15"/>
    <w:rsid w:val="003E4E4A"/>
    <w:rsid w:val="003E4E89"/>
    <w:rsid w:val="003E4EF0"/>
    <w:rsid w:val="003E55D1"/>
    <w:rsid w:val="003E5B2E"/>
    <w:rsid w:val="003E672A"/>
    <w:rsid w:val="003E674A"/>
    <w:rsid w:val="003E75A3"/>
    <w:rsid w:val="003F01C7"/>
    <w:rsid w:val="003F051A"/>
    <w:rsid w:val="003F0E12"/>
    <w:rsid w:val="003F0F7A"/>
    <w:rsid w:val="003F0FA1"/>
    <w:rsid w:val="003F0FDE"/>
    <w:rsid w:val="003F138E"/>
    <w:rsid w:val="003F15C6"/>
    <w:rsid w:val="003F1AD1"/>
    <w:rsid w:val="003F1AD8"/>
    <w:rsid w:val="003F1DC3"/>
    <w:rsid w:val="003F2638"/>
    <w:rsid w:val="003F2C51"/>
    <w:rsid w:val="003F4612"/>
    <w:rsid w:val="003F4712"/>
    <w:rsid w:val="003F5C2A"/>
    <w:rsid w:val="003F6016"/>
    <w:rsid w:val="003F60D8"/>
    <w:rsid w:val="003F6C70"/>
    <w:rsid w:val="003F6EC7"/>
    <w:rsid w:val="003F7E42"/>
    <w:rsid w:val="003F7F08"/>
    <w:rsid w:val="003F7FB4"/>
    <w:rsid w:val="00400474"/>
    <w:rsid w:val="00400523"/>
    <w:rsid w:val="00400674"/>
    <w:rsid w:val="00400F0B"/>
    <w:rsid w:val="00401DB8"/>
    <w:rsid w:val="00402AE7"/>
    <w:rsid w:val="0040340A"/>
    <w:rsid w:val="0040340B"/>
    <w:rsid w:val="00403F2E"/>
    <w:rsid w:val="00405014"/>
    <w:rsid w:val="00405409"/>
    <w:rsid w:val="00405F4F"/>
    <w:rsid w:val="0040635B"/>
    <w:rsid w:val="00406628"/>
    <w:rsid w:val="00406746"/>
    <w:rsid w:val="00406758"/>
    <w:rsid w:val="00407099"/>
    <w:rsid w:val="004074E4"/>
    <w:rsid w:val="00407A6D"/>
    <w:rsid w:val="0041008D"/>
    <w:rsid w:val="00411329"/>
    <w:rsid w:val="00411453"/>
    <w:rsid w:val="00411CFC"/>
    <w:rsid w:val="00412A5D"/>
    <w:rsid w:val="00412D95"/>
    <w:rsid w:val="0041397C"/>
    <w:rsid w:val="00415CFC"/>
    <w:rsid w:val="00416CCF"/>
    <w:rsid w:val="00420F42"/>
    <w:rsid w:val="00421DD8"/>
    <w:rsid w:val="00421E5D"/>
    <w:rsid w:val="00422246"/>
    <w:rsid w:val="00423A79"/>
    <w:rsid w:val="00423E8A"/>
    <w:rsid w:val="00424809"/>
    <w:rsid w:val="004250EE"/>
    <w:rsid w:val="0042610F"/>
    <w:rsid w:val="004306E0"/>
    <w:rsid w:val="004327EC"/>
    <w:rsid w:val="0043347A"/>
    <w:rsid w:val="00433645"/>
    <w:rsid w:val="00434B8E"/>
    <w:rsid w:val="0043531B"/>
    <w:rsid w:val="004361FE"/>
    <w:rsid w:val="0043737F"/>
    <w:rsid w:val="00437DE2"/>
    <w:rsid w:val="00440DA8"/>
    <w:rsid w:val="00440EFC"/>
    <w:rsid w:val="004420C7"/>
    <w:rsid w:val="004427E3"/>
    <w:rsid w:val="00442F1C"/>
    <w:rsid w:val="00444319"/>
    <w:rsid w:val="00444C10"/>
    <w:rsid w:val="00445383"/>
    <w:rsid w:val="004456A2"/>
    <w:rsid w:val="00445C96"/>
    <w:rsid w:val="004460FA"/>
    <w:rsid w:val="0044639C"/>
    <w:rsid w:val="00446567"/>
    <w:rsid w:val="00447429"/>
    <w:rsid w:val="00450023"/>
    <w:rsid w:val="004501C2"/>
    <w:rsid w:val="00450825"/>
    <w:rsid w:val="00450BF3"/>
    <w:rsid w:val="00451432"/>
    <w:rsid w:val="00451E29"/>
    <w:rsid w:val="004531BE"/>
    <w:rsid w:val="00454230"/>
    <w:rsid w:val="00454768"/>
    <w:rsid w:val="00454DBE"/>
    <w:rsid w:val="00455EB4"/>
    <w:rsid w:val="00457406"/>
    <w:rsid w:val="004575D6"/>
    <w:rsid w:val="00457B20"/>
    <w:rsid w:val="00460E0C"/>
    <w:rsid w:val="004617AF"/>
    <w:rsid w:val="004621A9"/>
    <w:rsid w:val="004629FD"/>
    <w:rsid w:val="00462FCD"/>
    <w:rsid w:val="00463129"/>
    <w:rsid w:val="00463BC7"/>
    <w:rsid w:val="00463DDA"/>
    <w:rsid w:val="00464CED"/>
    <w:rsid w:val="0046544D"/>
    <w:rsid w:val="00465455"/>
    <w:rsid w:val="00465C35"/>
    <w:rsid w:val="00466672"/>
    <w:rsid w:val="00466C32"/>
    <w:rsid w:val="00467623"/>
    <w:rsid w:val="0047066D"/>
    <w:rsid w:val="00470B7E"/>
    <w:rsid w:val="004716DD"/>
    <w:rsid w:val="00471A4B"/>
    <w:rsid w:val="00472F51"/>
    <w:rsid w:val="00473578"/>
    <w:rsid w:val="00473673"/>
    <w:rsid w:val="00474401"/>
    <w:rsid w:val="00474C41"/>
    <w:rsid w:val="00474D41"/>
    <w:rsid w:val="004766A8"/>
    <w:rsid w:val="00476EEB"/>
    <w:rsid w:val="00477549"/>
    <w:rsid w:val="00480C11"/>
    <w:rsid w:val="00480D95"/>
    <w:rsid w:val="00481062"/>
    <w:rsid w:val="004817C7"/>
    <w:rsid w:val="0048190A"/>
    <w:rsid w:val="00481D08"/>
    <w:rsid w:val="00482EA3"/>
    <w:rsid w:val="00483899"/>
    <w:rsid w:val="00483A25"/>
    <w:rsid w:val="00484250"/>
    <w:rsid w:val="0048464D"/>
    <w:rsid w:val="004847E5"/>
    <w:rsid w:val="0048499A"/>
    <w:rsid w:val="00484CD5"/>
    <w:rsid w:val="00484F42"/>
    <w:rsid w:val="004870A6"/>
    <w:rsid w:val="00487480"/>
    <w:rsid w:val="00487585"/>
    <w:rsid w:val="00487AA6"/>
    <w:rsid w:val="0049048C"/>
    <w:rsid w:val="00490534"/>
    <w:rsid w:val="00490628"/>
    <w:rsid w:val="0049097B"/>
    <w:rsid w:val="00490F99"/>
    <w:rsid w:val="004916FF"/>
    <w:rsid w:val="004926F5"/>
    <w:rsid w:val="004928AA"/>
    <w:rsid w:val="00493BE0"/>
    <w:rsid w:val="00494210"/>
    <w:rsid w:val="00494934"/>
    <w:rsid w:val="004952ED"/>
    <w:rsid w:val="00495412"/>
    <w:rsid w:val="00495463"/>
    <w:rsid w:val="0049595F"/>
    <w:rsid w:val="00495D7F"/>
    <w:rsid w:val="00496E47"/>
    <w:rsid w:val="004A064D"/>
    <w:rsid w:val="004A093A"/>
    <w:rsid w:val="004A0B54"/>
    <w:rsid w:val="004A0C11"/>
    <w:rsid w:val="004A1F6C"/>
    <w:rsid w:val="004A30FA"/>
    <w:rsid w:val="004A67F6"/>
    <w:rsid w:val="004A7023"/>
    <w:rsid w:val="004A76BA"/>
    <w:rsid w:val="004A7762"/>
    <w:rsid w:val="004A7EFB"/>
    <w:rsid w:val="004B03B7"/>
    <w:rsid w:val="004B0C9D"/>
    <w:rsid w:val="004B1AC5"/>
    <w:rsid w:val="004B1D4C"/>
    <w:rsid w:val="004B3087"/>
    <w:rsid w:val="004B36B4"/>
    <w:rsid w:val="004B3C17"/>
    <w:rsid w:val="004B5621"/>
    <w:rsid w:val="004B5BBE"/>
    <w:rsid w:val="004B79DE"/>
    <w:rsid w:val="004B7F9A"/>
    <w:rsid w:val="004C0033"/>
    <w:rsid w:val="004C0F65"/>
    <w:rsid w:val="004C1877"/>
    <w:rsid w:val="004C379A"/>
    <w:rsid w:val="004C4934"/>
    <w:rsid w:val="004C4CE5"/>
    <w:rsid w:val="004C4FD8"/>
    <w:rsid w:val="004C5852"/>
    <w:rsid w:val="004C60C4"/>
    <w:rsid w:val="004C6EAF"/>
    <w:rsid w:val="004D01A9"/>
    <w:rsid w:val="004D0716"/>
    <w:rsid w:val="004D0837"/>
    <w:rsid w:val="004D09DD"/>
    <w:rsid w:val="004D0BDF"/>
    <w:rsid w:val="004D10DB"/>
    <w:rsid w:val="004D33DE"/>
    <w:rsid w:val="004D3847"/>
    <w:rsid w:val="004D4A8B"/>
    <w:rsid w:val="004D4B51"/>
    <w:rsid w:val="004D4FDD"/>
    <w:rsid w:val="004D630B"/>
    <w:rsid w:val="004D6631"/>
    <w:rsid w:val="004D753D"/>
    <w:rsid w:val="004D7F80"/>
    <w:rsid w:val="004E068D"/>
    <w:rsid w:val="004E21B2"/>
    <w:rsid w:val="004E2AA1"/>
    <w:rsid w:val="004E33B6"/>
    <w:rsid w:val="004E33C9"/>
    <w:rsid w:val="004E3E26"/>
    <w:rsid w:val="004E3FFF"/>
    <w:rsid w:val="004E4756"/>
    <w:rsid w:val="004E544A"/>
    <w:rsid w:val="004E55B0"/>
    <w:rsid w:val="004E56C8"/>
    <w:rsid w:val="004E6FEA"/>
    <w:rsid w:val="004E7ED5"/>
    <w:rsid w:val="004E7F8D"/>
    <w:rsid w:val="004F096D"/>
    <w:rsid w:val="004F0D38"/>
    <w:rsid w:val="004F2E8C"/>
    <w:rsid w:val="004F3005"/>
    <w:rsid w:val="004F452D"/>
    <w:rsid w:val="004F5B51"/>
    <w:rsid w:val="004F7041"/>
    <w:rsid w:val="004F7184"/>
    <w:rsid w:val="004F765D"/>
    <w:rsid w:val="004F7FDA"/>
    <w:rsid w:val="00500157"/>
    <w:rsid w:val="00500209"/>
    <w:rsid w:val="0050082E"/>
    <w:rsid w:val="00501A3C"/>
    <w:rsid w:val="00501F17"/>
    <w:rsid w:val="0050308B"/>
    <w:rsid w:val="005041DE"/>
    <w:rsid w:val="00504286"/>
    <w:rsid w:val="00505388"/>
    <w:rsid w:val="005060C7"/>
    <w:rsid w:val="00507B5B"/>
    <w:rsid w:val="00510E85"/>
    <w:rsid w:val="00511215"/>
    <w:rsid w:val="005113A7"/>
    <w:rsid w:val="00512533"/>
    <w:rsid w:val="00512855"/>
    <w:rsid w:val="0051293C"/>
    <w:rsid w:val="00512B5D"/>
    <w:rsid w:val="00512EBF"/>
    <w:rsid w:val="00513044"/>
    <w:rsid w:val="005137CE"/>
    <w:rsid w:val="005139D2"/>
    <w:rsid w:val="00513D52"/>
    <w:rsid w:val="00513E3F"/>
    <w:rsid w:val="00514EE4"/>
    <w:rsid w:val="0051504F"/>
    <w:rsid w:val="005156D7"/>
    <w:rsid w:val="00515A3F"/>
    <w:rsid w:val="00515BFD"/>
    <w:rsid w:val="00515FDF"/>
    <w:rsid w:val="00516259"/>
    <w:rsid w:val="005167BC"/>
    <w:rsid w:val="005175F3"/>
    <w:rsid w:val="00517EF6"/>
    <w:rsid w:val="00517FBF"/>
    <w:rsid w:val="005212F6"/>
    <w:rsid w:val="00521DDB"/>
    <w:rsid w:val="00523F97"/>
    <w:rsid w:val="00524B0A"/>
    <w:rsid w:val="00525B00"/>
    <w:rsid w:val="00526D8B"/>
    <w:rsid w:val="00526DAF"/>
    <w:rsid w:val="00527197"/>
    <w:rsid w:val="0052721F"/>
    <w:rsid w:val="00530351"/>
    <w:rsid w:val="005330F5"/>
    <w:rsid w:val="005340F5"/>
    <w:rsid w:val="005367B5"/>
    <w:rsid w:val="00537683"/>
    <w:rsid w:val="00537F0C"/>
    <w:rsid w:val="00540278"/>
    <w:rsid w:val="005411BD"/>
    <w:rsid w:val="00541EE5"/>
    <w:rsid w:val="0054210D"/>
    <w:rsid w:val="00542C74"/>
    <w:rsid w:val="005434D0"/>
    <w:rsid w:val="00543DD0"/>
    <w:rsid w:val="00544C26"/>
    <w:rsid w:val="00544D6A"/>
    <w:rsid w:val="00544E5C"/>
    <w:rsid w:val="005466BC"/>
    <w:rsid w:val="0054798D"/>
    <w:rsid w:val="00547A46"/>
    <w:rsid w:val="00550988"/>
    <w:rsid w:val="00551D98"/>
    <w:rsid w:val="0055237B"/>
    <w:rsid w:val="005528E9"/>
    <w:rsid w:val="00552B14"/>
    <w:rsid w:val="00553209"/>
    <w:rsid w:val="00553D3B"/>
    <w:rsid w:val="00553D7E"/>
    <w:rsid w:val="00554A51"/>
    <w:rsid w:val="00554BED"/>
    <w:rsid w:val="00555536"/>
    <w:rsid w:val="00556B22"/>
    <w:rsid w:val="005573CA"/>
    <w:rsid w:val="005574D3"/>
    <w:rsid w:val="00557FB5"/>
    <w:rsid w:val="00560605"/>
    <w:rsid w:val="005607D3"/>
    <w:rsid w:val="00561682"/>
    <w:rsid w:val="00561832"/>
    <w:rsid w:val="005626A3"/>
    <w:rsid w:val="00562CC7"/>
    <w:rsid w:val="00562DE3"/>
    <w:rsid w:val="00563984"/>
    <w:rsid w:val="00563F97"/>
    <w:rsid w:val="00564283"/>
    <w:rsid w:val="00565552"/>
    <w:rsid w:val="0056611A"/>
    <w:rsid w:val="00566D3F"/>
    <w:rsid w:val="00566FBF"/>
    <w:rsid w:val="00570356"/>
    <w:rsid w:val="005704BA"/>
    <w:rsid w:val="00570F15"/>
    <w:rsid w:val="00571E89"/>
    <w:rsid w:val="00572922"/>
    <w:rsid w:val="00572C90"/>
    <w:rsid w:val="0057301C"/>
    <w:rsid w:val="00573934"/>
    <w:rsid w:val="00574063"/>
    <w:rsid w:val="00576B00"/>
    <w:rsid w:val="00576C9D"/>
    <w:rsid w:val="005774ED"/>
    <w:rsid w:val="005779A0"/>
    <w:rsid w:val="00577CDB"/>
    <w:rsid w:val="005838AD"/>
    <w:rsid w:val="00584E7E"/>
    <w:rsid w:val="00586579"/>
    <w:rsid w:val="00587AA5"/>
    <w:rsid w:val="005902F3"/>
    <w:rsid w:val="0059050C"/>
    <w:rsid w:val="005909D2"/>
    <w:rsid w:val="00591B14"/>
    <w:rsid w:val="00591B87"/>
    <w:rsid w:val="00591D92"/>
    <w:rsid w:val="00592F16"/>
    <w:rsid w:val="00593875"/>
    <w:rsid w:val="005943C4"/>
    <w:rsid w:val="0059523C"/>
    <w:rsid w:val="00595430"/>
    <w:rsid w:val="00595E48"/>
    <w:rsid w:val="00596571"/>
    <w:rsid w:val="00596747"/>
    <w:rsid w:val="00596EB5"/>
    <w:rsid w:val="00597284"/>
    <w:rsid w:val="005979B3"/>
    <w:rsid w:val="005A03A3"/>
    <w:rsid w:val="005A0635"/>
    <w:rsid w:val="005A09C6"/>
    <w:rsid w:val="005A1046"/>
    <w:rsid w:val="005A1CDF"/>
    <w:rsid w:val="005A291B"/>
    <w:rsid w:val="005A3014"/>
    <w:rsid w:val="005A405D"/>
    <w:rsid w:val="005A480E"/>
    <w:rsid w:val="005A4B9F"/>
    <w:rsid w:val="005A4C62"/>
    <w:rsid w:val="005A4DA1"/>
    <w:rsid w:val="005A4FAC"/>
    <w:rsid w:val="005A53BC"/>
    <w:rsid w:val="005A7088"/>
    <w:rsid w:val="005A711B"/>
    <w:rsid w:val="005A7BA5"/>
    <w:rsid w:val="005A7D1D"/>
    <w:rsid w:val="005A7E44"/>
    <w:rsid w:val="005B06DC"/>
    <w:rsid w:val="005B1A25"/>
    <w:rsid w:val="005B3DC5"/>
    <w:rsid w:val="005B43A0"/>
    <w:rsid w:val="005B459A"/>
    <w:rsid w:val="005B4F5F"/>
    <w:rsid w:val="005B5202"/>
    <w:rsid w:val="005B61C8"/>
    <w:rsid w:val="005B68B4"/>
    <w:rsid w:val="005B6BD8"/>
    <w:rsid w:val="005B6ED9"/>
    <w:rsid w:val="005B6FE1"/>
    <w:rsid w:val="005C07A7"/>
    <w:rsid w:val="005C1001"/>
    <w:rsid w:val="005C1151"/>
    <w:rsid w:val="005C1415"/>
    <w:rsid w:val="005C14E1"/>
    <w:rsid w:val="005C1ED3"/>
    <w:rsid w:val="005C1F54"/>
    <w:rsid w:val="005C28A6"/>
    <w:rsid w:val="005C3F1A"/>
    <w:rsid w:val="005C42E5"/>
    <w:rsid w:val="005C468D"/>
    <w:rsid w:val="005C46D5"/>
    <w:rsid w:val="005C4734"/>
    <w:rsid w:val="005C4809"/>
    <w:rsid w:val="005C48C3"/>
    <w:rsid w:val="005C48DE"/>
    <w:rsid w:val="005C4CB4"/>
    <w:rsid w:val="005C5416"/>
    <w:rsid w:val="005C5C62"/>
    <w:rsid w:val="005C5DDC"/>
    <w:rsid w:val="005C5E9B"/>
    <w:rsid w:val="005C6D06"/>
    <w:rsid w:val="005C7790"/>
    <w:rsid w:val="005C7FA4"/>
    <w:rsid w:val="005D082A"/>
    <w:rsid w:val="005D17E2"/>
    <w:rsid w:val="005D1924"/>
    <w:rsid w:val="005D2155"/>
    <w:rsid w:val="005D2F0A"/>
    <w:rsid w:val="005D3119"/>
    <w:rsid w:val="005D3669"/>
    <w:rsid w:val="005D45AB"/>
    <w:rsid w:val="005D4966"/>
    <w:rsid w:val="005D4A36"/>
    <w:rsid w:val="005D54B9"/>
    <w:rsid w:val="005D59C2"/>
    <w:rsid w:val="005D5AB4"/>
    <w:rsid w:val="005D61F9"/>
    <w:rsid w:val="005D63DF"/>
    <w:rsid w:val="005D6938"/>
    <w:rsid w:val="005D7336"/>
    <w:rsid w:val="005E0147"/>
    <w:rsid w:val="005E167A"/>
    <w:rsid w:val="005E1D7A"/>
    <w:rsid w:val="005E1EB1"/>
    <w:rsid w:val="005E2016"/>
    <w:rsid w:val="005E2376"/>
    <w:rsid w:val="005E4C7B"/>
    <w:rsid w:val="005E4D77"/>
    <w:rsid w:val="005E5D87"/>
    <w:rsid w:val="005E67DE"/>
    <w:rsid w:val="005E7E92"/>
    <w:rsid w:val="005F016B"/>
    <w:rsid w:val="005F0CE6"/>
    <w:rsid w:val="005F1051"/>
    <w:rsid w:val="005F16DB"/>
    <w:rsid w:val="005F1B49"/>
    <w:rsid w:val="005F26E7"/>
    <w:rsid w:val="005F3A97"/>
    <w:rsid w:val="005F4447"/>
    <w:rsid w:val="005F456E"/>
    <w:rsid w:val="005F4661"/>
    <w:rsid w:val="005F4728"/>
    <w:rsid w:val="005F4D90"/>
    <w:rsid w:val="005F5907"/>
    <w:rsid w:val="005F5B99"/>
    <w:rsid w:val="005F5ED2"/>
    <w:rsid w:val="005F612C"/>
    <w:rsid w:val="005F7947"/>
    <w:rsid w:val="00601334"/>
    <w:rsid w:val="0060134F"/>
    <w:rsid w:val="0060227C"/>
    <w:rsid w:val="00603509"/>
    <w:rsid w:val="006043B9"/>
    <w:rsid w:val="0060449C"/>
    <w:rsid w:val="00604E92"/>
    <w:rsid w:val="006053DD"/>
    <w:rsid w:val="0060546A"/>
    <w:rsid w:val="00605AB2"/>
    <w:rsid w:val="006060B3"/>
    <w:rsid w:val="00606106"/>
    <w:rsid w:val="00606AF3"/>
    <w:rsid w:val="006101B1"/>
    <w:rsid w:val="00610E9B"/>
    <w:rsid w:val="00612ED3"/>
    <w:rsid w:val="00613184"/>
    <w:rsid w:val="00614650"/>
    <w:rsid w:val="00614B67"/>
    <w:rsid w:val="00614CA1"/>
    <w:rsid w:val="00614F97"/>
    <w:rsid w:val="006156D0"/>
    <w:rsid w:val="0061604D"/>
    <w:rsid w:val="006160B0"/>
    <w:rsid w:val="00616221"/>
    <w:rsid w:val="00616AC0"/>
    <w:rsid w:val="00616F42"/>
    <w:rsid w:val="00617336"/>
    <w:rsid w:val="00617B89"/>
    <w:rsid w:val="00617E8A"/>
    <w:rsid w:val="00620222"/>
    <w:rsid w:val="00620465"/>
    <w:rsid w:val="00620504"/>
    <w:rsid w:val="00620A6F"/>
    <w:rsid w:val="00620CF2"/>
    <w:rsid w:val="0062114A"/>
    <w:rsid w:val="006213A0"/>
    <w:rsid w:val="006217EB"/>
    <w:rsid w:val="00622F77"/>
    <w:rsid w:val="00623313"/>
    <w:rsid w:val="006237D3"/>
    <w:rsid w:val="0062390F"/>
    <w:rsid w:val="00624967"/>
    <w:rsid w:val="00624BC8"/>
    <w:rsid w:val="00624FF2"/>
    <w:rsid w:val="0062566F"/>
    <w:rsid w:val="00626B6E"/>
    <w:rsid w:val="00626FD3"/>
    <w:rsid w:val="00627B8F"/>
    <w:rsid w:val="00627DDC"/>
    <w:rsid w:val="00631041"/>
    <w:rsid w:val="0063151E"/>
    <w:rsid w:val="0063317B"/>
    <w:rsid w:val="00633789"/>
    <w:rsid w:val="00634031"/>
    <w:rsid w:val="006350DF"/>
    <w:rsid w:val="00635C1E"/>
    <w:rsid w:val="00637D97"/>
    <w:rsid w:val="00637FE9"/>
    <w:rsid w:val="006406D9"/>
    <w:rsid w:val="006412D3"/>
    <w:rsid w:val="00642814"/>
    <w:rsid w:val="006437D0"/>
    <w:rsid w:val="00644043"/>
    <w:rsid w:val="006443CE"/>
    <w:rsid w:val="00644995"/>
    <w:rsid w:val="006453E7"/>
    <w:rsid w:val="00645A6F"/>
    <w:rsid w:val="00645C18"/>
    <w:rsid w:val="00651063"/>
    <w:rsid w:val="006543D7"/>
    <w:rsid w:val="006544D9"/>
    <w:rsid w:val="00654852"/>
    <w:rsid w:val="00655177"/>
    <w:rsid w:val="006554CB"/>
    <w:rsid w:val="0065555E"/>
    <w:rsid w:val="0065564B"/>
    <w:rsid w:val="00655877"/>
    <w:rsid w:val="00655BB7"/>
    <w:rsid w:val="0065659C"/>
    <w:rsid w:val="006567DA"/>
    <w:rsid w:val="006568B3"/>
    <w:rsid w:val="006572B0"/>
    <w:rsid w:val="0066007F"/>
    <w:rsid w:val="00661123"/>
    <w:rsid w:val="006614FB"/>
    <w:rsid w:val="006629A0"/>
    <w:rsid w:val="00662E56"/>
    <w:rsid w:val="00663D3A"/>
    <w:rsid w:val="006654AB"/>
    <w:rsid w:val="00665738"/>
    <w:rsid w:val="00665EDE"/>
    <w:rsid w:val="00666582"/>
    <w:rsid w:val="0066672B"/>
    <w:rsid w:val="00666F7B"/>
    <w:rsid w:val="006679AD"/>
    <w:rsid w:val="00670A43"/>
    <w:rsid w:val="00670C89"/>
    <w:rsid w:val="00671FD5"/>
    <w:rsid w:val="006726B3"/>
    <w:rsid w:val="00672FCF"/>
    <w:rsid w:val="0067309B"/>
    <w:rsid w:val="00674308"/>
    <w:rsid w:val="00674315"/>
    <w:rsid w:val="0067441D"/>
    <w:rsid w:val="00674FEC"/>
    <w:rsid w:val="0067502F"/>
    <w:rsid w:val="00675ED9"/>
    <w:rsid w:val="00676359"/>
    <w:rsid w:val="0067668D"/>
    <w:rsid w:val="006767E1"/>
    <w:rsid w:val="00676A37"/>
    <w:rsid w:val="0068056D"/>
    <w:rsid w:val="0068143D"/>
    <w:rsid w:val="006814E4"/>
    <w:rsid w:val="00681B30"/>
    <w:rsid w:val="0068201A"/>
    <w:rsid w:val="00682B32"/>
    <w:rsid w:val="00683015"/>
    <w:rsid w:val="0068323B"/>
    <w:rsid w:val="00683463"/>
    <w:rsid w:val="006843A5"/>
    <w:rsid w:val="006843FA"/>
    <w:rsid w:val="00684612"/>
    <w:rsid w:val="00684C96"/>
    <w:rsid w:val="00684E1D"/>
    <w:rsid w:val="00684F0A"/>
    <w:rsid w:val="006851EF"/>
    <w:rsid w:val="00686177"/>
    <w:rsid w:val="006869E2"/>
    <w:rsid w:val="0068730C"/>
    <w:rsid w:val="006879B7"/>
    <w:rsid w:val="00687B0D"/>
    <w:rsid w:val="006906D5"/>
    <w:rsid w:val="00690AFB"/>
    <w:rsid w:val="00690E6C"/>
    <w:rsid w:val="00690E70"/>
    <w:rsid w:val="00691BD7"/>
    <w:rsid w:val="00691CA1"/>
    <w:rsid w:val="00691D6E"/>
    <w:rsid w:val="006928C5"/>
    <w:rsid w:val="00693001"/>
    <w:rsid w:val="006932AE"/>
    <w:rsid w:val="00693586"/>
    <w:rsid w:val="00694BB7"/>
    <w:rsid w:val="00694BF8"/>
    <w:rsid w:val="006977C2"/>
    <w:rsid w:val="006A0FA7"/>
    <w:rsid w:val="006A1DC7"/>
    <w:rsid w:val="006A2553"/>
    <w:rsid w:val="006A4619"/>
    <w:rsid w:val="006A7DDB"/>
    <w:rsid w:val="006B0971"/>
    <w:rsid w:val="006B1855"/>
    <w:rsid w:val="006B1AF8"/>
    <w:rsid w:val="006B2DA8"/>
    <w:rsid w:val="006B3BE8"/>
    <w:rsid w:val="006B47EC"/>
    <w:rsid w:val="006B6EBA"/>
    <w:rsid w:val="006C0AE3"/>
    <w:rsid w:val="006C0E75"/>
    <w:rsid w:val="006C10EF"/>
    <w:rsid w:val="006C11B4"/>
    <w:rsid w:val="006C3B8B"/>
    <w:rsid w:val="006C4625"/>
    <w:rsid w:val="006C47E3"/>
    <w:rsid w:val="006C488A"/>
    <w:rsid w:val="006C5D3A"/>
    <w:rsid w:val="006C6189"/>
    <w:rsid w:val="006C689C"/>
    <w:rsid w:val="006C71B7"/>
    <w:rsid w:val="006D1967"/>
    <w:rsid w:val="006D1FCB"/>
    <w:rsid w:val="006D216C"/>
    <w:rsid w:val="006D238A"/>
    <w:rsid w:val="006D25ED"/>
    <w:rsid w:val="006D2605"/>
    <w:rsid w:val="006D31C3"/>
    <w:rsid w:val="006D32AE"/>
    <w:rsid w:val="006D4020"/>
    <w:rsid w:val="006D4410"/>
    <w:rsid w:val="006D47E8"/>
    <w:rsid w:val="006D5AF3"/>
    <w:rsid w:val="006D71EF"/>
    <w:rsid w:val="006D74DC"/>
    <w:rsid w:val="006D7ABB"/>
    <w:rsid w:val="006E0A6B"/>
    <w:rsid w:val="006E0CE0"/>
    <w:rsid w:val="006E12E3"/>
    <w:rsid w:val="006E1F13"/>
    <w:rsid w:val="006E1F7B"/>
    <w:rsid w:val="006E3B48"/>
    <w:rsid w:val="006E416E"/>
    <w:rsid w:val="006E54FA"/>
    <w:rsid w:val="006E644C"/>
    <w:rsid w:val="006E6631"/>
    <w:rsid w:val="006E66D9"/>
    <w:rsid w:val="006E76D5"/>
    <w:rsid w:val="006E7E75"/>
    <w:rsid w:val="006E7F7B"/>
    <w:rsid w:val="006F09A7"/>
    <w:rsid w:val="006F0D23"/>
    <w:rsid w:val="006F1963"/>
    <w:rsid w:val="006F234E"/>
    <w:rsid w:val="006F35F4"/>
    <w:rsid w:val="006F3F85"/>
    <w:rsid w:val="006F47FC"/>
    <w:rsid w:val="006F5B17"/>
    <w:rsid w:val="006F61C6"/>
    <w:rsid w:val="006F637E"/>
    <w:rsid w:val="006F6FB7"/>
    <w:rsid w:val="00700098"/>
    <w:rsid w:val="0070117D"/>
    <w:rsid w:val="007013C1"/>
    <w:rsid w:val="00702183"/>
    <w:rsid w:val="007024EE"/>
    <w:rsid w:val="00702541"/>
    <w:rsid w:val="007028E1"/>
    <w:rsid w:val="00703189"/>
    <w:rsid w:val="00703328"/>
    <w:rsid w:val="0070399F"/>
    <w:rsid w:val="0070409E"/>
    <w:rsid w:val="00704BAF"/>
    <w:rsid w:val="00704E31"/>
    <w:rsid w:val="007052A7"/>
    <w:rsid w:val="00705B55"/>
    <w:rsid w:val="007067E7"/>
    <w:rsid w:val="00707247"/>
    <w:rsid w:val="0070726C"/>
    <w:rsid w:val="00710032"/>
    <w:rsid w:val="00710ED1"/>
    <w:rsid w:val="00711643"/>
    <w:rsid w:val="00711761"/>
    <w:rsid w:val="00711813"/>
    <w:rsid w:val="00711EB5"/>
    <w:rsid w:val="0071369F"/>
    <w:rsid w:val="00713722"/>
    <w:rsid w:val="00713DE1"/>
    <w:rsid w:val="00714E1C"/>
    <w:rsid w:val="007158C0"/>
    <w:rsid w:val="00715B3C"/>
    <w:rsid w:val="00717AD8"/>
    <w:rsid w:val="00717DB3"/>
    <w:rsid w:val="00717E53"/>
    <w:rsid w:val="0072002B"/>
    <w:rsid w:val="00721118"/>
    <w:rsid w:val="00721383"/>
    <w:rsid w:val="00721739"/>
    <w:rsid w:val="00721B6F"/>
    <w:rsid w:val="007226D7"/>
    <w:rsid w:val="00722F11"/>
    <w:rsid w:val="00723143"/>
    <w:rsid w:val="00724061"/>
    <w:rsid w:val="00724ECD"/>
    <w:rsid w:val="007255FD"/>
    <w:rsid w:val="00725C90"/>
    <w:rsid w:val="00726128"/>
    <w:rsid w:val="00726602"/>
    <w:rsid w:val="007268B1"/>
    <w:rsid w:val="00730E0D"/>
    <w:rsid w:val="00731233"/>
    <w:rsid w:val="0073175C"/>
    <w:rsid w:val="00732A74"/>
    <w:rsid w:val="007337FC"/>
    <w:rsid w:val="00733A00"/>
    <w:rsid w:val="00733AF0"/>
    <w:rsid w:val="00734329"/>
    <w:rsid w:val="007351EE"/>
    <w:rsid w:val="00735922"/>
    <w:rsid w:val="0073637C"/>
    <w:rsid w:val="0073693D"/>
    <w:rsid w:val="00737873"/>
    <w:rsid w:val="00737904"/>
    <w:rsid w:val="00737DE9"/>
    <w:rsid w:val="0074000C"/>
    <w:rsid w:val="00740062"/>
    <w:rsid w:val="007416E7"/>
    <w:rsid w:val="00741D14"/>
    <w:rsid w:val="00741D66"/>
    <w:rsid w:val="00741FAC"/>
    <w:rsid w:val="007424CD"/>
    <w:rsid w:val="00742A7D"/>
    <w:rsid w:val="00742CA7"/>
    <w:rsid w:val="00743701"/>
    <w:rsid w:val="0074448A"/>
    <w:rsid w:val="0074453C"/>
    <w:rsid w:val="0074477C"/>
    <w:rsid w:val="007449CA"/>
    <w:rsid w:val="00744AC9"/>
    <w:rsid w:val="00744CE9"/>
    <w:rsid w:val="00744D50"/>
    <w:rsid w:val="00745C67"/>
    <w:rsid w:val="00746271"/>
    <w:rsid w:val="007465AD"/>
    <w:rsid w:val="007468FB"/>
    <w:rsid w:val="0074705A"/>
    <w:rsid w:val="007473A1"/>
    <w:rsid w:val="00747488"/>
    <w:rsid w:val="0074760A"/>
    <w:rsid w:val="007477C5"/>
    <w:rsid w:val="00750137"/>
    <w:rsid w:val="00751B88"/>
    <w:rsid w:val="00751F22"/>
    <w:rsid w:val="00752D89"/>
    <w:rsid w:val="00752E3F"/>
    <w:rsid w:val="00752E97"/>
    <w:rsid w:val="00752F1E"/>
    <w:rsid w:val="00753D20"/>
    <w:rsid w:val="00753F37"/>
    <w:rsid w:val="00753FF6"/>
    <w:rsid w:val="00754187"/>
    <w:rsid w:val="00754594"/>
    <w:rsid w:val="0075493D"/>
    <w:rsid w:val="0075497C"/>
    <w:rsid w:val="00754A5E"/>
    <w:rsid w:val="00754D39"/>
    <w:rsid w:val="0075532E"/>
    <w:rsid w:val="00755905"/>
    <w:rsid w:val="00755D19"/>
    <w:rsid w:val="007568D0"/>
    <w:rsid w:val="00757445"/>
    <w:rsid w:val="00757EFD"/>
    <w:rsid w:val="007601FE"/>
    <w:rsid w:val="00760499"/>
    <w:rsid w:val="00760576"/>
    <w:rsid w:val="0076211C"/>
    <w:rsid w:val="00762332"/>
    <w:rsid w:val="00763517"/>
    <w:rsid w:val="00764085"/>
    <w:rsid w:val="0076511E"/>
    <w:rsid w:val="00765296"/>
    <w:rsid w:val="0076534B"/>
    <w:rsid w:val="00765FAC"/>
    <w:rsid w:val="00766260"/>
    <w:rsid w:val="0076708D"/>
    <w:rsid w:val="0076735D"/>
    <w:rsid w:val="007679ED"/>
    <w:rsid w:val="00771929"/>
    <w:rsid w:val="00772D64"/>
    <w:rsid w:val="00773759"/>
    <w:rsid w:val="00774128"/>
    <w:rsid w:val="00774540"/>
    <w:rsid w:val="0077543F"/>
    <w:rsid w:val="00776DA1"/>
    <w:rsid w:val="00777FE9"/>
    <w:rsid w:val="00780CBB"/>
    <w:rsid w:val="00781342"/>
    <w:rsid w:val="0078315A"/>
    <w:rsid w:val="007839C5"/>
    <w:rsid w:val="00783AA7"/>
    <w:rsid w:val="0078409D"/>
    <w:rsid w:val="0078566F"/>
    <w:rsid w:val="0078599D"/>
    <w:rsid w:val="0078690A"/>
    <w:rsid w:val="00786EBE"/>
    <w:rsid w:val="00787249"/>
    <w:rsid w:val="00790E3B"/>
    <w:rsid w:val="00790E70"/>
    <w:rsid w:val="0079110D"/>
    <w:rsid w:val="00791C6C"/>
    <w:rsid w:val="00791D82"/>
    <w:rsid w:val="007941F9"/>
    <w:rsid w:val="00794538"/>
    <w:rsid w:val="00794DF2"/>
    <w:rsid w:val="0079592F"/>
    <w:rsid w:val="00795F1E"/>
    <w:rsid w:val="00796152"/>
    <w:rsid w:val="00796E33"/>
    <w:rsid w:val="00797701"/>
    <w:rsid w:val="007979EE"/>
    <w:rsid w:val="00797BB8"/>
    <w:rsid w:val="007A1509"/>
    <w:rsid w:val="007A1D4E"/>
    <w:rsid w:val="007A1E66"/>
    <w:rsid w:val="007A2550"/>
    <w:rsid w:val="007A2A47"/>
    <w:rsid w:val="007A2FAD"/>
    <w:rsid w:val="007A3F98"/>
    <w:rsid w:val="007A4575"/>
    <w:rsid w:val="007A4ECB"/>
    <w:rsid w:val="007A57A8"/>
    <w:rsid w:val="007A5B21"/>
    <w:rsid w:val="007A61A5"/>
    <w:rsid w:val="007A62EC"/>
    <w:rsid w:val="007A6400"/>
    <w:rsid w:val="007A67B7"/>
    <w:rsid w:val="007A6EAD"/>
    <w:rsid w:val="007A6EDC"/>
    <w:rsid w:val="007B0099"/>
    <w:rsid w:val="007B151E"/>
    <w:rsid w:val="007B1DAF"/>
    <w:rsid w:val="007B23B5"/>
    <w:rsid w:val="007B2541"/>
    <w:rsid w:val="007B2D3B"/>
    <w:rsid w:val="007B40A3"/>
    <w:rsid w:val="007B46DE"/>
    <w:rsid w:val="007B5653"/>
    <w:rsid w:val="007B629E"/>
    <w:rsid w:val="007B6E80"/>
    <w:rsid w:val="007B711E"/>
    <w:rsid w:val="007B7160"/>
    <w:rsid w:val="007B75CE"/>
    <w:rsid w:val="007B763D"/>
    <w:rsid w:val="007B7F73"/>
    <w:rsid w:val="007C03ED"/>
    <w:rsid w:val="007C04E7"/>
    <w:rsid w:val="007C0566"/>
    <w:rsid w:val="007C099B"/>
    <w:rsid w:val="007C0AF5"/>
    <w:rsid w:val="007C15B2"/>
    <w:rsid w:val="007C18B5"/>
    <w:rsid w:val="007C1D39"/>
    <w:rsid w:val="007C252E"/>
    <w:rsid w:val="007C2F9B"/>
    <w:rsid w:val="007C4337"/>
    <w:rsid w:val="007C5997"/>
    <w:rsid w:val="007C7252"/>
    <w:rsid w:val="007C743A"/>
    <w:rsid w:val="007C7770"/>
    <w:rsid w:val="007C78C0"/>
    <w:rsid w:val="007D13F2"/>
    <w:rsid w:val="007D14CB"/>
    <w:rsid w:val="007D15B1"/>
    <w:rsid w:val="007D1C5E"/>
    <w:rsid w:val="007D1E9B"/>
    <w:rsid w:val="007D2FF7"/>
    <w:rsid w:val="007D41BE"/>
    <w:rsid w:val="007D4623"/>
    <w:rsid w:val="007D4B6C"/>
    <w:rsid w:val="007D4DC7"/>
    <w:rsid w:val="007D5371"/>
    <w:rsid w:val="007D6255"/>
    <w:rsid w:val="007D6CA1"/>
    <w:rsid w:val="007E074B"/>
    <w:rsid w:val="007E1247"/>
    <w:rsid w:val="007E1EA3"/>
    <w:rsid w:val="007E1EB7"/>
    <w:rsid w:val="007E2332"/>
    <w:rsid w:val="007E24E1"/>
    <w:rsid w:val="007E39B6"/>
    <w:rsid w:val="007E5756"/>
    <w:rsid w:val="007E5AD9"/>
    <w:rsid w:val="007E6125"/>
    <w:rsid w:val="007E612E"/>
    <w:rsid w:val="007E6FE9"/>
    <w:rsid w:val="007E71E1"/>
    <w:rsid w:val="007E7664"/>
    <w:rsid w:val="007F0CAF"/>
    <w:rsid w:val="007F0DA2"/>
    <w:rsid w:val="007F0EBC"/>
    <w:rsid w:val="007F16DD"/>
    <w:rsid w:val="007F1983"/>
    <w:rsid w:val="007F19FA"/>
    <w:rsid w:val="007F1AA5"/>
    <w:rsid w:val="007F1CD2"/>
    <w:rsid w:val="007F28E6"/>
    <w:rsid w:val="007F35D4"/>
    <w:rsid w:val="007F3767"/>
    <w:rsid w:val="007F40E9"/>
    <w:rsid w:val="007F4ABF"/>
    <w:rsid w:val="007F5648"/>
    <w:rsid w:val="007F5738"/>
    <w:rsid w:val="007F5C5A"/>
    <w:rsid w:val="007F6B0D"/>
    <w:rsid w:val="007F7533"/>
    <w:rsid w:val="007F7884"/>
    <w:rsid w:val="007F79DD"/>
    <w:rsid w:val="008004EC"/>
    <w:rsid w:val="0080110F"/>
    <w:rsid w:val="00802F64"/>
    <w:rsid w:val="0080360F"/>
    <w:rsid w:val="00803B66"/>
    <w:rsid w:val="008044AC"/>
    <w:rsid w:val="008049CE"/>
    <w:rsid w:val="00804E2E"/>
    <w:rsid w:val="00805149"/>
    <w:rsid w:val="00805F0C"/>
    <w:rsid w:val="00806A26"/>
    <w:rsid w:val="00807AE8"/>
    <w:rsid w:val="008119A0"/>
    <w:rsid w:val="00812E71"/>
    <w:rsid w:val="0081388E"/>
    <w:rsid w:val="00813FCB"/>
    <w:rsid w:val="00814063"/>
    <w:rsid w:val="0081535A"/>
    <w:rsid w:val="00815E03"/>
    <w:rsid w:val="00816048"/>
    <w:rsid w:val="008166A3"/>
    <w:rsid w:val="0082043A"/>
    <w:rsid w:val="008209A9"/>
    <w:rsid w:val="00821121"/>
    <w:rsid w:val="00821720"/>
    <w:rsid w:val="00821960"/>
    <w:rsid w:val="00821D2E"/>
    <w:rsid w:val="0082249F"/>
    <w:rsid w:val="0082285F"/>
    <w:rsid w:val="00822BE2"/>
    <w:rsid w:val="00823424"/>
    <w:rsid w:val="008246C3"/>
    <w:rsid w:val="008247DE"/>
    <w:rsid w:val="0082580E"/>
    <w:rsid w:val="00825BC0"/>
    <w:rsid w:val="00826E7F"/>
    <w:rsid w:val="00826F8C"/>
    <w:rsid w:val="0082765C"/>
    <w:rsid w:val="0082770D"/>
    <w:rsid w:val="0083080B"/>
    <w:rsid w:val="00831197"/>
    <w:rsid w:val="00831199"/>
    <w:rsid w:val="0083222E"/>
    <w:rsid w:val="008326D7"/>
    <w:rsid w:val="0083274A"/>
    <w:rsid w:val="00832D07"/>
    <w:rsid w:val="00833E9B"/>
    <w:rsid w:val="00834AA8"/>
    <w:rsid w:val="00834BC5"/>
    <w:rsid w:val="00836467"/>
    <w:rsid w:val="00836C5B"/>
    <w:rsid w:val="00836DBB"/>
    <w:rsid w:val="00836FE0"/>
    <w:rsid w:val="00837717"/>
    <w:rsid w:val="008378DF"/>
    <w:rsid w:val="00837BBE"/>
    <w:rsid w:val="00840DAC"/>
    <w:rsid w:val="00841A05"/>
    <w:rsid w:val="00841BB1"/>
    <w:rsid w:val="00841C23"/>
    <w:rsid w:val="0084274E"/>
    <w:rsid w:val="00843E8F"/>
    <w:rsid w:val="00844ED3"/>
    <w:rsid w:val="0084519A"/>
    <w:rsid w:val="00845742"/>
    <w:rsid w:val="0084600F"/>
    <w:rsid w:val="00846036"/>
    <w:rsid w:val="00846D9F"/>
    <w:rsid w:val="0084757E"/>
    <w:rsid w:val="008479F0"/>
    <w:rsid w:val="00850652"/>
    <w:rsid w:val="00850849"/>
    <w:rsid w:val="00850890"/>
    <w:rsid w:val="00851A7C"/>
    <w:rsid w:val="00851B1F"/>
    <w:rsid w:val="0085200E"/>
    <w:rsid w:val="008531A9"/>
    <w:rsid w:val="008538EB"/>
    <w:rsid w:val="008543FC"/>
    <w:rsid w:val="008546CA"/>
    <w:rsid w:val="0085483C"/>
    <w:rsid w:val="00855987"/>
    <w:rsid w:val="008559CC"/>
    <w:rsid w:val="0085640C"/>
    <w:rsid w:val="00856BD1"/>
    <w:rsid w:val="00856DA8"/>
    <w:rsid w:val="00857323"/>
    <w:rsid w:val="0086076D"/>
    <w:rsid w:val="008607F8"/>
    <w:rsid w:val="00860BAF"/>
    <w:rsid w:val="00860CD7"/>
    <w:rsid w:val="008610B6"/>
    <w:rsid w:val="00861EEA"/>
    <w:rsid w:val="008625A1"/>
    <w:rsid w:val="008627A5"/>
    <w:rsid w:val="00862805"/>
    <w:rsid w:val="00863015"/>
    <w:rsid w:val="0086386E"/>
    <w:rsid w:val="00863EE5"/>
    <w:rsid w:val="00863F7A"/>
    <w:rsid w:val="00864870"/>
    <w:rsid w:val="00865F71"/>
    <w:rsid w:val="00866242"/>
    <w:rsid w:val="00866828"/>
    <w:rsid w:val="00870D35"/>
    <w:rsid w:val="00870F8A"/>
    <w:rsid w:val="00871084"/>
    <w:rsid w:val="008713FD"/>
    <w:rsid w:val="00871E18"/>
    <w:rsid w:val="00872900"/>
    <w:rsid w:val="008729FF"/>
    <w:rsid w:val="00872CC3"/>
    <w:rsid w:val="0087388F"/>
    <w:rsid w:val="0087478F"/>
    <w:rsid w:val="008759B2"/>
    <w:rsid w:val="008762AE"/>
    <w:rsid w:val="00876A21"/>
    <w:rsid w:val="00881438"/>
    <w:rsid w:val="008818CE"/>
    <w:rsid w:val="00881A2B"/>
    <w:rsid w:val="0088239D"/>
    <w:rsid w:val="008828B7"/>
    <w:rsid w:val="00882B77"/>
    <w:rsid w:val="00882BE8"/>
    <w:rsid w:val="00883114"/>
    <w:rsid w:val="00884A82"/>
    <w:rsid w:val="008862FC"/>
    <w:rsid w:val="00886513"/>
    <w:rsid w:val="008915F0"/>
    <w:rsid w:val="0089216C"/>
    <w:rsid w:val="00892F84"/>
    <w:rsid w:val="00893760"/>
    <w:rsid w:val="00894473"/>
    <w:rsid w:val="0089464A"/>
    <w:rsid w:val="00894A32"/>
    <w:rsid w:val="008951BE"/>
    <w:rsid w:val="008951C7"/>
    <w:rsid w:val="0089551A"/>
    <w:rsid w:val="00896368"/>
    <w:rsid w:val="008969F9"/>
    <w:rsid w:val="00897032"/>
    <w:rsid w:val="00897219"/>
    <w:rsid w:val="0089796E"/>
    <w:rsid w:val="00897B40"/>
    <w:rsid w:val="008A10E2"/>
    <w:rsid w:val="008A1C8B"/>
    <w:rsid w:val="008A203D"/>
    <w:rsid w:val="008A21F6"/>
    <w:rsid w:val="008A23A4"/>
    <w:rsid w:val="008A27F6"/>
    <w:rsid w:val="008A2F06"/>
    <w:rsid w:val="008A41D6"/>
    <w:rsid w:val="008A421A"/>
    <w:rsid w:val="008A4C2B"/>
    <w:rsid w:val="008A4C79"/>
    <w:rsid w:val="008A699D"/>
    <w:rsid w:val="008B0971"/>
    <w:rsid w:val="008B18C4"/>
    <w:rsid w:val="008B21E8"/>
    <w:rsid w:val="008B2F49"/>
    <w:rsid w:val="008B3019"/>
    <w:rsid w:val="008B3AA5"/>
    <w:rsid w:val="008B47E2"/>
    <w:rsid w:val="008B4F64"/>
    <w:rsid w:val="008B5223"/>
    <w:rsid w:val="008B5EED"/>
    <w:rsid w:val="008B62E0"/>
    <w:rsid w:val="008B683C"/>
    <w:rsid w:val="008B7167"/>
    <w:rsid w:val="008B790E"/>
    <w:rsid w:val="008B7A10"/>
    <w:rsid w:val="008B7A38"/>
    <w:rsid w:val="008B7D6A"/>
    <w:rsid w:val="008C06A6"/>
    <w:rsid w:val="008C09E1"/>
    <w:rsid w:val="008C2843"/>
    <w:rsid w:val="008C2852"/>
    <w:rsid w:val="008C2F52"/>
    <w:rsid w:val="008C3239"/>
    <w:rsid w:val="008C3D80"/>
    <w:rsid w:val="008C4875"/>
    <w:rsid w:val="008C5760"/>
    <w:rsid w:val="008C5F99"/>
    <w:rsid w:val="008C7F20"/>
    <w:rsid w:val="008D11EB"/>
    <w:rsid w:val="008D19D4"/>
    <w:rsid w:val="008D1B13"/>
    <w:rsid w:val="008D1BC8"/>
    <w:rsid w:val="008D1DAE"/>
    <w:rsid w:val="008D2942"/>
    <w:rsid w:val="008D313A"/>
    <w:rsid w:val="008D3962"/>
    <w:rsid w:val="008D50CC"/>
    <w:rsid w:val="008D53B7"/>
    <w:rsid w:val="008D5AE9"/>
    <w:rsid w:val="008D6019"/>
    <w:rsid w:val="008D6115"/>
    <w:rsid w:val="008D68D5"/>
    <w:rsid w:val="008D6A09"/>
    <w:rsid w:val="008D7A90"/>
    <w:rsid w:val="008D7B46"/>
    <w:rsid w:val="008E03AB"/>
    <w:rsid w:val="008E12D0"/>
    <w:rsid w:val="008E15E1"/>
    <w:rsid w:val="008E2A14"/>
    <w:rsid w:val="008E2CA1"/>
    <w:rsid w:val="008E3477"/>
    <w:rsid w:val="008E431E"/>
    <w:rsid w:val="008E475D"/>
    <w:rsid w:val="008E4A43"/>
    <w:rsid w:val="008E555F"/>
    <w:rsid w:val="008E57AE"/>
    <w:rsid w:val="008E68DC"/>
    <w:rsid w:val="008E7085"/>
    <w:rsid w:val="008E7D21"/>
    <w:rsid w:val="008F17C1"/>
    <w:rsid w:val="008F205D"/>
    <w:rsid w:val="008F2370"/>
    <w:rsid w:val="008F4449"/>
    <w:rsid w:val="008F453F"/>
    <w:rsid w:val="008F4894"/>
    <w:rsid w:val="008F48C3"/>
    <w:rsid w:val="008F4917"/>
    <w:rsid w:val="008F5F01"/>
    <w:rsid w:val="008F622D"/>
    <w:rsid w:val="008F6867"/>
    <w:rsid w:val="008F6EBB"/>
    <w:rsid w:val="008F6F63"/>
    <w:rsid w:val="008F6F65"/>
    <w:rsid w:val="008F726D"/>
    <w:rsid w:val="008F73B0"/>
    <w:rsid w:val="008F73C7"/>
    <w:rsid w:val="0090291A"/>
    <w:rsid w:val="00903332"/>
    <w:rsid w:val="00903E3F"/>
    <w:rsid w:val="00904032"/>
    <w:rsid w:val="009045F0"/>
    <w:rsid w:val="00904721"/>
    <w:rsid w:val="00905AFB"/>
    <w:rsid w:val="00905D02"/>
    <w:rsid w:val="0090634B"/>
    <w:rsid w:val="00906B7B"/>
    <w:rsid w:val="009105C6"/>
    <w:rsid w:val="00910C6D"/>
    <w:rsid w:val="00910E09"/>
    <w:rsid w:val="0091107C"/>
    <w:rsid w:val="00912187"/>
    <w:rsid w:val="009124A5"/>
    <w:rsid w:val="00913BC6"/>
    <w:rsid w:val="00913D09"/>
    <w:rsid w:val="009143AA"/>
    <w:rsid w:val="00914D37"/>
    <w:rsid w:val="00914F1A"/>
    <w:rsid w:val="009154CA"/>
    <w:rsid w:val="0091560E"/>
    <w:rsid w:val="00915866"/>
    <w:rsid w:val="00915BB4"/>
    <w:rsid w:val="00916546"/>
    <w:rsid w:val="00917084"/>
    <w:rsid w:val="00917779"/>
    <w:rsid w:val="00917C2B"/>
    <w:rsid w:val="009202DB"/>
    <w:rsid w:val="00920672"/>
    <w:rsid w:val="0092171D"/>
    <w:rsid w:val="00921AD7"/>
    <w:rsid w:val="00921B41"/>
    <w:rsid w:val="00922209"/>
    <w:rsid w:val="00922961"/>
    <w:rsid w:val="00922AA0"/>
    <w:rsid w:val="009230A0"/>
    <w:rsid w:val="00923D43"/>
    <w:rsid w:val="009255B1"/>
    <w:rsid w:val="00925AB0"/>
    <w:rsid w:val="00926238"/>
    <w:rsid w:val="0092689F"/>
    <w:rsid w:val="00930456"/>
    <w:rsid w:val="0093102F"/>
    <w:rsid w:val="00931ECE"/>
    <w:rsid w:val="009320DD"/>
    <w:rsid w:val="00932128"/>
    <w:rsid w:val="00932F9B"/>
    <w:rsid w:val="009341CF"/>
    <w:rsid w:val="009352EA"/>
    <w:rsid w:val="00935976"/>
    <w:rsid w:val="009361D9"/>
    <w:rsid w:val="00936C38"/>
    <w:rsid w:val="00940744"/>
    <w:rsid w:val="00940E2B"/>
    <w:rsid w:val="009416FF"/>
    <w:rsid w:val="00941AFF"/>
    <w:rsid w:val="00942B9E"/>
    <w:rsid w:val="00943348"/>
    <w:rsid w:val="00944113"/>
    <w:rsid w:val="00944CA4"/>
    <w:rsid w:val="0094568F"/>
    <w:rsid w:val="00945D87"/>
    <w:rsid w:val="009462B3"/>
    <w:rsid w:val="00946491"/>
    <w:rsid w:val="009468FF"/>
    <w:rsid w:val="00946CE4"/>
    <w:rsid w:val="00947669"/>
    <w:rsid w:val="009501FD"/>
    <w:rsid w:val="0095076B"/>
    <w:rsid w:val="00950798"/>
    <w:rsid w:val="00951026"/>
    <w:rsid w:val="0095171A"/>
    <w:rsid w:val="009525D9"/>
    <w:rsid w:val="0095459D"/>
    <w:rsid w:val="00954BBB"/>
    <w:rsid w:val="009552A8"/>
    <w:rsid w:val="0095543A"/>
    <w:rsid w:val="00955B66"/>
    <w:rsid w:val="00956102"/>
    <w:rsid w:val="009565E5"/>
    <w:rsid w:val="00956CF9"/>
    <w:rsid w:val="0095714C"/>
    <w:rsid w:val="009576D5"/>
    <w:rsid w:val="00960BF1"/>
    <w:rsid w:val="00962F55"/>
    <w:rsid w:val="009635E9"/>
    <w:rsid w:val="0096361F"/>
    <w:rsid w:val="00963C5F"/>
    <w:rsid w:val="009648E2"/>
    <w:rsid w:val="00965860"/>
    <w:rsid w:val="009672CD"/>
    <w:rsid w:val="00967796"/>
    <w:rsid w:val="00967859"/>
    <w:rsid w:val="00967D04"/>
    <w:rsid w:val="009710A7"/>
    <w:rsid w:val="00972CD4"/>
    <w:rsid w:val="00973719"/>
    <w:rsid w:val="00973AD5"/>
    <w:rsid w:val="00973CCD"/>
    <w:rsid w:val="00974022"/>
    <w:rsid w:val="00974566"/>
    <w:rsid w:val="0097486F"/>
    <w:rsid w:val="00974AA2"/>
    <w:rsid w:val="00975249"/>
    <w:rsid w:val="00975945"/>
    <w:rsid w:val="00975BE3"/>
    <w:rsid w:val="00975CFB"/>
    <w:rsid w:val="009760AA"/>
    <w:rsid w:val="009771FC"/>
    <w:rsid w:val="009772AF"/>
    <w:rsid w:val="00981169"/>
    <w:rsid w:val="00981F6C"/>
    <w:rsid w:val="00982186"/>
    <w:rsid w:val="009826A2"/>
    <w:rsid w:val="00982A63"/>
    <w:rsid w:val="00982BBA"/>
    <w:rsid w:val="00983A30"/>
    <w:rsid w:val="009841CC"/>
    <w:rsid w:val="00985027"/>
    <w:rsid w:val="00985C1B"/>
    <w:rsid w:val="00985E4E"/>
    <w:rsid w:val="0098634A"/>
    <w:rsid w:val="00991B1A"/>
    <w:rsid w:val="009924DE"/>
    <w:rsid w:val="009927D1"/>
    <w:rsid w:val="009927D9"/>
    <w:rsid w:val="00994235"/>
    <w:rsid w:val="00994E9E"/>
    <w:rsid w:val="00995209"/>
    <w:rsid w:val="00995633"/>
    <w:rsid w:val="009968EA"/>
    <w:rsid w:val="00996DC5"/>
    <w:rsid w:val="009971A4"/>
    <w:rsid w:val="009A00F3"/>
    <w:rsid w:val="009A1AED"/>
    <w:rsid w:val="009A1D56"/>
    <w:rsid w:val="009A3877"/>
    <w:rsid w:val="009A3E61"/>
    <w:rsid w:val="009A4AB1"/>
    <w:rsid w:val="009A4EB9"/>
    <w:rsid w:val="009A526E"/>
    <w:rsid w:val="009A59E9"/>
    <w:rsid w:val="009A60ED"/>
    <w:rsid w:val="009A6CB5"/>
    <w:rsid w:val="009A72B7"/>
    <w:rsid w:val="009B0809"/>
    <w:rsid w:val="009B296B"/>
    <w:rsid w:val="009B2A64"/>
    <w:rsid w:val="009B3C98"/>
    <w:rsid w:val="009B42DD"/>
    <w:rsid w:val="009B5208"/>
    <w:rsid w:val="009B5F30"/>
    <w:rsid w:val="009B70C3"/>
    <w:rsid w:val="009B7298"/>
    <w:rsid w:val="009C022B"/>
    <w:rsid w:val="009C1DA7"/>
    <w:rsid w:val="009C21BE"/>
    <w:rsid w:val="009C44F4"/>
    <w:rsid w:val="009C4756"/>
    <w:rsid w:val="009C5115"/>
    <w:rsid w:val="009C5BF9"/>
    <w:rsid w:val="009C65C5"/>
    <w:rsid w:val="009C7BC6"/>
    <w:rsid w:val="009C7ECE"/>
    <w:rsid w:val="009D2264"/>
    <w:rsid w:val="009D2A83"/>
    <w:rsid w:val="009D33BD"/>
    <w:rsid w:val="009D3547"/>
    <w:rsid w:val="009D3635"/>
    <w:rsid w:val="009D460A"/>
    <w:rsid w:val="009D4624"/>
    <w:rsid w:val="009D4906"/>
    <w:rsid w:val="009D754E"/>
    <w:rsid w:val="009D7721"/>
    <w:rsid w:val="009D7D04"/>
    <w:rsid w:val="009E009B"/>
    <w:rsid w:val="009E12DC"/>
    <w:rsid w:val="009E20D3"/>
    <w:rsid w:val="009E2999"/>
    <w:rsid w:val="009E30E0"/>
    <w:rsid w:val="009E348A"/>
    <w:rsid w:val="009E468A"/>
    <w:rsid w:val="009E687E"/>
    <w:rsid w:val="009E6D04"/>
    <w:rsid w:val="009F0004"/>
    <w:rsid w:val="009F265B"/>
    <w:rsid w:val="009F2A62"/>
    <w:rsid w:val="009F319A"/>
    <w:rsid w:val="009F3A30"/>
    <w:rsid w:val="009F3C52"/>
    <w:rsid w:val="009F4209"/>
    <w:rsid w:val="009F4B15"/>
    <w:rsid w:val="009F50B8"/>
    <w:rsid w:val="009F533D"/>
    <w:rsid w:val="009F570A"/>
    <w:rsid w:val="009F6458"/>
    <w:rsid w:val="009F7688"/>
    <w:rsid w:val="00A0050A"/>
    <w:rsid w:val="00A00E9C"/>
    <w:rsid w:val="00A011BA"/>
    <w:rsid w:val="00A038C5"/>
    <w:rsid w:val="00A0475B"/>
    <w:rsid w:val="00A04E0D"/>
    <w:rsid w:val="00A053D0"/>
    <w:rsid w:val="00A059AA"/>
    <w:rsid w:val="00A070AF"/>
    <w:rsid w:val="00A074C0"/>
    <w:rsid w:val="00A100C2"/>
    <w:rsid w:val="00A10807"/>
    <w:rsid w:val="00A10A95"/>
    <w:rsid w:val="00A10EC8"/>
    <w:rsid w:val="00A110A0"/>
    <w:rsid w:val="00A110E3"/>
    <w:rsid w:val="00A1180F"/>
    <w:rsid w:val="00A1223B"/>
    <w:rsid w:val="00A1296E"/>
    <w:rsid w:val="00A13311"/>
    <w:rsid w:val="00A13336"/>
    <w:rsid w:val="00A14248"/>
    <w:rsid w:val="00A14CFD"/>
    <w:rsid w:val="00A152B2"/>
    <w:rsid w:val="00A15C69"/>
    <w:rsid w:val="00A15F8A"/>
    <w:rsid w:val="00A16503"/>
    <w:rsid w:val="00A1733F"/>
    <w:rsid w:val="00A1769C"/>
    <w:rsid w:val="00A20E85"/>
    <w:rsid w:val="00A20F45"/>
    <w:rsid w:val="00A21303"/>
    <w:rsid w:val="00A214E0"/>
    <w:rsid w:val="00A21F8A"/>
    <w:rsid w:val="00A224D3"/>
    <w:rsid w:val="00A23041"/>
    <w:rsid w:val="00A24E94"/>
    <w:rsid w:val="00A25399"/>
    <w:rsid w:val="00A2592C"/>
    <w:rsid w:val="00A2594A"/>
    <w:rsid w:val="00A262A4"/>
    <w:rsid w:val="00A262F1"/>
    <w:rsid w:val="00A263F1"/>
    <w:rsid w:val="00A27442"/>
    <w:rsid w:val="00A27880"/>
    <w:rsid w:val="00A31F7C"/>
    <w:rsid w:val="00A32616"/>
    <w:rsid w:val="00A32B83"/>
    <w:rsid w:val="00A330EB"/>
    <w:rsid w:val="00A361CA"/>
    <w:rsid w:val="00A378A9"/>
    <w:rsid w:val="00A37DB2"/>
    <w:rsid w:val="00A40789"/>
    <w:rsid w:val="00A422F1"/>
    <w:rsid w:val="00A426DC"/>
    <w:rsid w:val="00A43958"/>
    <w:rsid w:val="00A46843"/>
    <w:rsid w:val="00A46907"/>
    <w:rsid w:val="00A46AEF"/>
    <w:rsid w:val="00A47962"/>
    <w:rsid w:val="00A47B3A"/>
    <w:rsid w:val="00A50561"/>
    <w:rsid w:val="00A50A8A"/>
    <w:rsid w:val="00A50CFA"/>
    <w:rsid w:val="00A5171F"/>
    <w:rsid w:val="00A53957"/>
    <w:rsid w:val="00A53E67"/>
    <w:rsid w:val="00A545A0"/>
    <w:rsid w:val="00A547A9"/>
    <w:rsid w:val="00A54D3F"/>
    <w:rsid w:val="00A54E8C"/>
    <w:rsid w:val="00A54F7D"/>
    <w:rsid w:val="00A552F9"/>
    <w:rsid w:val="00A555EF"/>
    <w:rsid w:val="00A560DA"/>
    <w:rsid w:val="00A56D6F"/>
    <w:rsid w:val="00A56D76"/>
    <w:rsid w:val="00A608AF"/>
    <w:rsid w:val="00A60A31"/>
    <w:rsid w:val="00A60F90"/>
    <w:rsid w:val="00A61356"/>
    <w:rsid w:val="00A6150D"/>
    <w:rsid w:val="00A61F59"/>
    <w:rsid w:val="00A62522"/>
    <w:rsid w:val="00A6319F"/>
    <w:rsid w:val="00A63845"/>
    <w:rsid w:val="00A63894"/>
    <w:rsid w:val="00A648C2"/>
    <w:rsid w:val="00A65273"/>
    <w:rsid w:val="00A655C2"/>
    <w:rsid w:val="00A672AA"/>
    <w:rsid w:val="00A672E0"/>
    <w:rsid w:val="00A6795B"/>
    <w:rsid w:val="00A70AD3"/>
    <w:rsid w:val="00A7124E"/>
    <w:rsid w:val="00A71729"/>
    <w:rsid w:val="00A717F3"/>
    <w:rsid w:val="00A7329E"/>
    <w:rsid w:val="00A73368"/>
    <w:rsid w:val="00A73D61"/>
    <w:rsid w:val="00A747FB"/>
    <w:rsid w:val="00A763F4"/>
    <w:rsid w:val="00A77667"/>
    <w:rsid w:val="00A7776F"/>
    <w:rsid w:val="00A7790B"/>
    <w:rsid w:val="00A80591"/>
    <w:rsid w:val="00A81070"/>
    <w:rsid w:val="00A814C2"/>
    <w:rsid w:val="00A81E62"/>
    <w:rsid w:val="00A8371B"/>
    <w:rsid w:val="00A83CAA"/>
    <w:rsid w:val="00A84C79"/>
    <w:rsid w:val="00A85EA0"/>
    <w:rsid w:val="00A86932"/>
    <w:rsid w:val="00A86C5A"/>
    <w:rsid w:val="00A87711"/>
    <w:rsid w:val="00A87DFC"/>
    <w:rsid w:val="00A87F25"/>
    <w:rsid w:val="00A905C2"/>
    <w:rsid w:val="00A908FA"/>
    <w:rsid w:val="00A90C42"/>
    <w:rsid w:val="00A91003"/>
    <w:rsid w:val="00A91E19"/>
    <w:rsid w:val="00A92069"/>
    <w:rsid w:val="00A922C4"/>
    <w:rsid w:val="00A92CFB"/>
    <w:rsid w:val="00A930B7"/>
    <w:rsid w:val="00A93298"/>
    <w:rsid w:val="00A94F6A"/>
    <w:rsid w:val="00A94FB4"/>
    <w:rsid w:val="00A9521B"/>
    <w:rsid w:val="00A95D7C"/>
    <w:rsid w:val="00A96117"/>
    <w:rsid w:val="00A96606"/>
    <w:rsid w:val="00A96727"/>
    <w:rsid w:val="00A97534"/>
    <w:rsid w:val="00AA02E7"/>
    <w:rsid w:val="00AA0403"/>
    <w:rsid w:val="00AA0A8D"/>
    <w:rsid w:val="00AA0CE6"/>
    <w:rsid w:val="00AA1948"/>
    <w:rsid w:val="00AA20FB"/>
    <w:rsid w:val="00AA32CF"/>
    <w:rsid w:val="00AA4701"/>
    <w:rsid w:val="00AA5106"/>
    <w:rsid w:val="00AA51FB"/>
    <w:rsid w:val="00AA5224"/>
    <w:rsid w:val="00AA5BD6"/>
    <w:rsid w:val="00AA7943"/>
    <w:rsid w:val="00AB0B8B"/>
    <w:rsid w:val="00AB0FF8"/>
    <w:rsid w:val="00AB2253"/>
    <w:rsid w:val="00AB2309"/>
    <w:rsid w:val="00AB23F2"/>
    <w:rsid w:val="00AB2BA7"/>
    <w:rsid w:val="00AB2D87"/>
    <w:rsid w:val="00AB2F6C"/>
    <w:rsid w:val="00AB488B"/>
    <w:rsid w:val="00AB4BE4"/>
    <w:rsid w:val="00AB52E8"/>
    <w:rsid w:val="00AB5339"/>
    <w:rsid w:val="00AB5672"/>
    <w:rsid w:val="00AB57B3"/>
    <w:rsid w:val="00AB5991"/>
    <w:rsid w:val="00AB5B2A"/>
    <w:rsid w:val="00AB6298"/>
    <w:rsid w:val="00AB63CF"/>
    <w:rsid w:val="00AB6E2E"/>
    <w:rsid w:val="00AB762C"/>
    <w:rsid w:val="00AB76B0"/>
    <w:rsid w:val="00AB7981"/>
    <w:rsid w:val="00AC1A36"/>
    <w:rsid w:val="00AC2129"/>
    <w:rsid w:val="00AC21D1"/>
    <w:rsid w:val="00AC2392"/>
    <w:rsid w:val="00AC2EC6"/>
    <w:rsid w:val="00AC3131"/>
    <w:rsid w:val="00AC426B"/>
    <w:rsid w:val="00AC4403"/>
    <w:rsid w:val="00AC4DCC"/>
    <w:rsid w:val="00AC518C"/>
    <w:rsid w:val="00AC5282"/>
    <w:rsid w:val="00AC52E8"/>
    <w:rsid w:val="00AC5C9B"/>
    <w:rsid w:val="00AC6035"/>
    <w:rsid w:val="00AC60F0"/>
    <w:rsid w:val="00AC6308"/>
    <w:rsid w:val="00AC63F8"/>
    <w:rsid w:val="00AC73EB"/>
    <w:rsid w:val="00AD0F1E"/>
    <w:rsid w:val="00AD218E"/>
    <w:rsid w:val="00AD2954"/>
    <w:rsid w:val="00AD32F2"/>
    <w:rsid w:val="00AD3AF1"/>
    <w:rsid w:val="00AD3B01"/>
    <w:rsid w:val="00AD3E10"/>
    <w:rsid w:val="00AD3FBB"/>
    <w:rsid w:val="00AD4709"/>
    <w:rsid w:val="00AD4E6D"/>
    <w:rsid w:val="00AD6B0D"/>
    <w:rsid w:val="00AD6D92"/>
    <w:rsid w:val="00AD7514"/>
    <w:rsid w:val="00AD77E5"/>
    <w:rsid w:val="00AE07BD"/>
    <w:rsid w:val="00AE0BE5"/>
    <w:rsid w:val="00AE1083"/>
    <w:rsid w:val="00AE1501"/>
    <w:rsid w:val="00AE16DE"/>
    <w:rsid w:val="00AE1985"/>
    <w:rsid w:val="00AE22AB"/>
    <w:rsid w:val="00AE2F7E"/>
    <w:rsid w:val="00AE365B"/>
    <w:rsid w:val="00AE3788"/>
    <w:rsid w:val="00AE4437"/>
    <w:rsid w:val="00AE517A"/>
    <w:rsid w:val="00AE54A7"/>
    <w:rsid w:val="00AE5F3B"/>
    <w:rsid w:val="00AE6D8B"/>
    <w:rsid w:val="00AE70D2"/>
    <w:rsid w:val="00AE7758"/>
    <w:rsid w:val="00AF19AA"/>
    <w:rsid w:val="00AF2388"/>
    <w:rsid w:val="00AF3012"/>
    <w:rsid w:val="00AF4A8F"/>
    <w:rsid w:val="00AF4AA3"/>
    <w:rsid w:val="00AF56CA"/>
    <w:rsid w:val="00AF5800"/>
    <w:rsid w:val="00AF606A"/>
    <w:rsid w:val="00AF66C9"/>
    <w:rsid w:val="00AF76B8"/>
    <w:rsid w:val="00B01A1A"/>
    <w:rsid w:val="00B01E5D"/>
    <w:rsid w:val="00B02ABF"/>
    <w:rsid w:val="00B03531"/>
    <w:rsid w:val="00B03677"/>
    <w:rsid w:val="00B03863"/>
    <w:rsid w:val="00B04B72"/>
    <w:rsid w:val="00B04CBD"/>
    <w:rsid w:val="00B05569"/>
    <w:rsid w:val="00B06927"/>
    <w:rsid w:val="00B07E3A"/>
    <w:rsid w:val="00B11380"/>
    <w:rsid w:val="00B11D44"/>
    <w:rsid w:val="00B11D7A"/>
    <w:rsid w:val="00B1454F"/>
    <w:rsid w:val="00B147B4"/>
    <w:rsid w:val="00B14C54"/>
    <w:rsid w:val="00B155DD"/>
    <w:rsid w:val="00B15E1B"/>
    <w:rsid w:val="00B16266"/>
    <w:rsid w:val="00B16748"/>
    <w:rsid w:val="00B16798"/>
    <w:rsid w:val="00B16D19"/>
    <w:rsid w:val="00B173D6"/>
    <w:rsid w:val="00B17D70"/>
    <w:rsid w:val="00B20575"/>
    <w:rsid w:val="00B20677"/>
    <w:rsid w:val="00B219E7"/>
    <w:rsid w:val="00B220BA"/>
    <w:rsid w:val="00B22377"/>
    <w:rsid w:val="00B23A36"/>
    <w:rsid w:val="00B23A86"/>
    <w:rsid w:val="00B23DD6"/>
    <w:rsid w:val="00B24783"/>
    <w:rsid w:val="00B24D92"/>
    <w:rsid w:val="00B25C69"/>
    <w:rsid w:val="00B27659"/>
    <w:rsid w:val="00B30843"/>
    <w:rsid w:val="00B310EB"/>
    <w:rsid w:val="00B31477"/>
    <w:rsid w:val="00B317F7"/>
    <w:rsid w:val="00B31C8A"/>
    <w:rsid w:val="00B31D31"/>
    <w:rsid w:val="00B31D33"/>
    <w:rsid w:val="00B331D6"/>
    <w:rsid w:val="00B33FDD"/>
    <w:rsid w:val="00B3423A"/>
    <w:rsid w:val="00B343E6"/>
    <w:rsid w:val="00B3444B"/>
    <w:rsid w:val="00B356E6"/>
    <w:rsid w:val="00B358B0"/>
    <w:rsid w:val="00B35ED2"/>
    <w:rsid w:val="00B36044"/>
    <w:rsid w:val="00B3717F"/>
    <w:rsid w:val="00B371FF"/>
    <w:rsid w:val="00B408D3"/>
    <w:rsid w:val="00B420B4"/>
    <w:rsid w:val="00B4272E"/>
    <w:rsid w:val="00B43ABA"/>
    <w:rsid w:val="00B454F0"/>
    <w:rsid w:val="00B4556A"/>
    <w:rsid w:val="00B456AA"/>
    <w:rsid w:val="00B45783"/>
    <w:rsid w:val="00B46598"/>
    <w:rsid w:val="00B506D3"/>
    <w:rsid w:val="00B5095B"/>
    <w:rsid w:val="00B50CB3"/>
    <w:rsid w:val="00B52AB2"/>
    <w:rsid w:val="00B52FA7"/>
    <w:rsid w:val="00B53AEF"/>
    <w:rsid w:val="00B53D0A"/>
    <w:rsid w:val="00B54300"/>
    <w:rsid w:val="00B546F9"/>
    <w:rsid w:val="00B54730"/>
    <w:rsid w:val="00B54F54"/>
    <w:rsid w:val="00B56BA6"/>
    <w:rsid w:val="00B56CA9"/>
    <w:rsid w:val="00B56F11"/>
    <w:rsid w:val="00B57AB3"/>
    <w:rsid w:val="00B57D39"/>
    <w:rsid w:val="00B57EB7"/>
    <w:rsid w:val="00B60119"/>
    <w:rsid w:val="00B605E8"/>
    <w:rsid w:val="00B60804"/>
    <w:rsid w:val="00B60DA8"/>
    <w:rsid w:val="00B6293F"/>
    <w:rsid w:val="00B6424C"/>
    <w:rsid w:val="00B64656"/>
    <w:rsid w:val="00B64DDD"/>
    <w:rsid w:val="00B66D6D"/>
    <w:rsid w:val="00B66E47"/>
    <w:rsid w:val="00B67875"/>
    <w:rsid w:val="00B67A52"/>
    <w:rsid w:val="00B67E31"/>
    <w:rsid w:val="00B70132"/>
    <w:rsid w:val="00B701EF"/>
    <w:rsid w:val="00B70490"/>
    <w:rsid w:val="00B70CAD"/>
    <w:rsid w:val="00B71555"/>
    <w:rsid w:val="00B717DD"/>
    <w:rsid w:val="00B72D36"/>
    <w:rsid w:val="00B73971"/>
    <w:rsid w:val="00B7478F"/>
    <w:rsid w:val="00B74B58"/>
    <w:rsid w:val="00B760FF"/>
    <w:rsid w:val="00B76468"/>
    <w:rsid w:val="00B76742"/>
    <w:rsid w:val="00B76E98"/>
    <w:rsid w:val="00B773C8"/>
    <w:rsid w:val="00B8002D"/>
    <w:rsid w:val="00B8174B"/>
    <w:rsid w:val="00B81E9F"/>
    <w:rsid w:val="00B82B71"/>
    <w:rsid w:val="00B82CCF"/>
    <w:rsid w:val="00B82E5D"/>
    <w:rsid w:val="00B82FDB"/>
    <w:rsid w:val="00B82FED"/>
    <w:rsid w:val="00B836B7"/>
    <w:rsid w:val="00B84559"/>
    <w:rsid w:val="00B85936"/>
    <w:rsid w:val="00B85F00"/>
    <w:rsid w:val="00B86040"/>
    <w:rsid w:val="00B87957"/>
    <w:rsid w:val="00B87B5F"/>
    <w:rsid w:val="00B87C6F"/>
    <w:rsid w:val="00B9009B"/>
    <w:rsid w:val="00B903E5"/>
    <w:rsid w:val="00B906E3"/>
    <w:rsid w:val="00B908E7"/>
    <w:rsid w:val="00B90B47"/>
    <w:rsid w:val="00B9146D"/>
    <w:rsid w:val="00B92D10"/>
    <w:rsid w:val="00B93155"/>
    <w:rsid w:val="00B93AF1"/>
    <w:rsid w:val="00B93E1C"/>
    <w:rsid w:val="00B93F46"/>
    <w:rsid w:val="00B94DE4"/>
    <w:rsid w:val="00B954D3"/>
    <w:rsid w:val="00B9558A"/>
    <w:rsid w:val="00B95861"/>
    <w:rsid w:val="00B95CAA"/>
    <w:rsid w:val="00B95F39"/>
    <w:rsid w:val="00B96F03"/>
    <w:rsid w:val="00B972B6"/>
    <w:rsid w:val="00B97788"/>
    <w:rsid w:val="00B978E6"/>
    <w:rsid w:val="00B97B3F"/>
    <w:rsid w:val="00B97C70"/>
    <w:rsid w:val="00BA048A"/>
    <w:rsid w:val="00BA0FF8"/>
    <w:rsid w:val="00BA12EC"/>
    <w:rsid w:val="00BA1FEA"/>
    <w:rsid w:val="00BA2F90"/>
    <w:rsid w:val="00BA4014"/>
    <w:rsid w:val="00BA450D"/>
    <w:rsid w:val="00BA50C1"/>
    <w:rsid w:val="00BA71CC"/>
    <w:rsid w:val="00BA7D44"/>
    <w:rsid w:val="00BB04BB"/>
    <w:rsid w:val="00BB0C4B"/>
    <w:rsid w:val="00BB20FD"/>
    <w:rsid w:val="00BB227B"/>
    <w:rsid w:val="00BB25AF"/>
    <w:rsid w:val="00BB2E7E"/>
    <w:rsid w:val="00BB2FBB"/>
    <w:rsid w:val="00BB4F74"/>
    <w:rsid w:val="00BB6BBF"/>
    <w:rsid w:val="00BB77C9"/>
    <w:rsid w:val="00BC003F"/>
    <w:rsid w:val="00BC0F68"/>
    <w:rsid w:val="00BC1A3A"/>
    <w:rsid w:val="00BC1EAA"/>
    <w:rsid w:val="00BC238A"/>
    <w:rsid w:val="00BC2973"/>
    <w:rsid w:val="00BC2FA4"/>
    <w:rsid w:val="00BC3357"/>
    <w:rsid w:val="00BC5675"/>
    <w:rsid w:val="00BC6919"/>
    <w:rsid w:val="00BC6D37"/>
    <w:rsid w:val="00BC728B"/>
    <w:rsid w:val="00BC7402"/>
    <w:rsid w:val="00BC7867"/>
    <w:rsid w:val="00BC7919"/>
    <w:rsid w:val="00BD0270"/>
    <w:rsid w:val="00BD1FF8"/>
    <w:rsid w:val="00BD267F"/>
    <w:rsid w:val="00BD271A"/>
    <w:rsid w:val="00BD3823"/>
    <w:rsid w:val="00BD3F23"/>
    <w:rsid w:val="00BD3F47"/>
    <w:rsid w:val="00BD4260"/>
    <w:rsid w:val="00BD4BD6"/>
    <w:rsid w:val="00BD4D42"/>
    <w:rsid w:val="00BD5869"/>
    <w:rsid w:val="00BD5E13"/>
    <w:rsid w:val="00BD618E"/>
    <w:rsid w:val="00BD6C68"/>
    <w:rsid w:val="00BD7138"/>
    <w:rsid w:val="00BD7828"/>
    <w:rsid w:val="00BD7DF3"/>
    <w:rsid w:val="00BE03A2"/>
    <w:rsid w:val="00BE17B4"/>
    <w:rsid w:val="00BE1A63"/>
    <w:rsid w:val="00BE20AC"/>
    <w:rsid w:val="00BE21BB"/>
    <w:rsid w:val="00BE2B2A"/>
    <w:rsid w:val="00BE340B"/>
    <w:rsid w:val="00BE3C23"/>
    <w:rsid w:val="00BE425D"/>
    <w:rsid w:val="00BE4A36"/>
    <w:rsid w:val="00BE4DBB"/>
    <w:rsid w:val="00BE5A4F"/>
    <w:rsid w:val="00BE6A49"/>
    <w:rsid w:val="00BE6B8B"/>
    <w:rsid w:val="00BE6E86"/>
    <w:rsid w:val="00BE7FE1"/>
    <w:rsid w:val="00BF0136"/>
    <w:rsid w:val="00BF02E9"/>
    <w:rsid w:val="00BF0F5F"/>
    <w:rsid w:val="00BF12E7"/>
    <w:rsid w:val="00BF1A1D"/>
    <w:rsid w:val="00BF1CD8"/>
    <w:rsid w:val="00BF1F19"/>
    <w:rsid w:val="00BF3001"/>
    <w:rsid w:val="00BF393F"/>
    <w:rsid w:val="00BF3AF2"/>
    <w:rsid w:val="00BF4D13"/>
    <w:rsid w:val="00BF59BC"/>
    <w:rsid w:val="00BF7483"/>
    <w:rsid w:val="00BF76EB"/>
    <w:rsid w:val="00C00157"/>
    <w:rsid w:val="00C00739"/>
    <w:rsid w:val="00C01FE9"/>
    <w:rsid w:val="00C02DD9"/>
    <w:rsid w:val="00C040CE"/>
    <w:rsid w:val="00C04924"/>
    <w:rsid w:val="00C06D76"/>
    <w:rsid w:val="00C07527"/>
    <w:rsid w:val="00C075A6"/>
    <w:rsid w:val="00C077F2"/>
    <w:rsid w:val="00C079EE"/>
    <w:rsid w:val="00C10DB4"/>
    <w:rsid w:val="00C10F05"/>
    <w:rsid w:val="00C121D3"/>
    <w:rsid w:val="00C14776"/>
    <w:rsid w:val="00C147FA"/>
    <w:rsid w:val="00C149EE"/>
    <w:rsid w:val="00C161D1"/>
    <w:rsid w:val="00C16F04"/>
    <w:rsid w:val="00C17FDF"/>
    <w:rsid w:val="00C20917"/>
    <w:rsid w:val="00C20F64"/>
    <w:rsid w:val="00C2276A"/>
    <w:rsid w:val="00C239F7"/>
    <w:rsid w:val="00C23A76"/>
    <w:rsid w:val="00C25959"/>
    <w:rsid w:val="00C25C56"/>
    <w:rsid w:val="00C27C6D"/>
    <w:rsid w:val="00C30459"/>
    <w:rsid w:val="00C3122C"/>
    <w:rsid w:val="00C338CB"/>
    <w:rsid w:val="00C340A9"/>
    <w:rsid w:val="00C3467A"/>
    <w:rsid w:val="00C34970"/>
    <w:rsid w:val="00C34988"/>
    <w:rsid w:val="00C35026"/>
    <w:rsid w:val="00C356FF"/>
    <w:rsid w:val="00C35E4B"/>
    <w:rsid w:val="00C368F5"/>
    <w:rsid w:val="00C369B5"/>
    <w:rsid w:val="00C36C39"/>
    <w:rsid w:val="00C37700"/>
    <w:rsid w:val="00C400A9"/>
    <w:rsid w:val="00C404B6"/>
    <w:rsid w:val="00C41ED3"/>
    <w:rsid w:val="00C41F53"/>
    <w:rsid w:val="00C41FB6"/>
    <w:rsid w:val="00C43831"/>
    <w:rsid w:val="00C44111"/>
    <w:rsid w:val="00C44481"/>
    <w:rsid w:val="00C452A8"/>
    <w:rsid w:val="00C457B5"/>
    <w:rsid w:val="00C457C4"/>
    <w:rsid w:val="00C457CE"/>
    <w:rsid w:val="00C45849"/>
    <w:rsid w:val="00C4590B"/>
    <w:rsid w:val="00C46349"/>
    <w:rsid w:val="00C46B2C"/>
    <w:rsid w:val="00C46CA0"/>
    <w:rsid w:val="00C46E7B"/>
    <w:rsid w:val="00C50575"/>
    <w:rsid w:val="00C507B2"/>
    <w:rsid w:val="00C509DC"/>
    <w:rsid w:val="00C50AE4"/>
    <w:rsid w:val="00C51EC5"/>
    <w:rsid w:val="00C5300D"/>
    <w:rsid w:val="00C539A9"/>
    <w:rsid w:val="00C53A0F"/>
    <w:rsid w:val="00C54647"/>
    <w:rsid w:val="00C54C32"/>
    <w:rsid w:val="00C55A03"/>
    <w:rsid w:val="00C55E4A"/>
    <w:rsid w:val="00C5753E"/>
    <w:rsid w:val="00C57D8F"/>
    <w:rsid w:val="00C6270F"/>
    <w:rsid w:val="00C63347"/>
    <w:rsid w:val="00C633B4"/>
    <w:rsid w:val="00C6381A"/>
    <w:rsid w:val="00C63A2C"/>
    <w:rsid w:val="00C63C66"/>
    <w:rsid w:val="00C63ED2"/>
    <w:rsid w:val="00C63FB1"/>
    <w:rsid w:val="00C646DA"/>
    <w:rsid w:val="00C651CC"/>
    <w:rsid w:val="00C651DF"/>
    <w:rsid w:val="00C65337"/>
    <w:rsid w:val="00C654C8"/>
    <w:rsid w:val="00C66142"/>
    <w:rsid w:val="00C67CD9"/>
    <w:rsid w:val="00C71587"/>
    <w:rsid w:val="00C71A1E"/>
    <w:rsid w:val="00C71B7E"/>
    <w:rsid w:val="00C71F34"/>
    <w:rsid w:val="00C72F34"/>
    <w:rsid w:val="00C75964"/>
    <w:rsid w:val="00C7614A"/>
    <w:rsid w:val="00C7789D"/>
    <w:rsid w:val="00C77ED2"/>
    <w:rsid w:val="00C8072A"/>
    <w:rsid w:val="00C81327"/>
    <w:rsid w:val="00C826D8"/>
    <w:rsid w:val="00C82970"/>
    <w:rsid w:val="00C82F8A"/>
    <w:rsid w:val="00C83E14"/>
    <w:rsid w:val="00C84217"/>
    <w:rsid w:val="00C856D6"/>
    <w:rsid w:val="00C85F28"/>
    <w:rsid w:val="00C86149"/>
    <w:rsid w:val="00C8614B"/>
    <w:rsid w:val="00C87D51"/>
    <w:rsid w:val="00C87DE2"/>
    <w:rsid w:val="00C90B1C"/>
    <w:rsid w:val="00C90D16"/>
    <w:rsid w:val="00C9109D"/>
    <w:rsid w:val="00C91E79"/>
    <w:rsid w:val="00C92307"/>
    <w:rsid w:val="00C93211"/>
    <w:rsid w:val="00C93828"/>
    <w:rsid w:val="00C93C6B"/>
    <w:rsid w:val="00C94295"/>
    <w:rsid w:val="00C94622"/>
    <w:rsid w:val="00C94D29"/>
    <w:rsid w:val="00C951DB"/>
    <w:rsid w:val="00C9525A"/>
    <w:rsid w:val="00C9588C"/>
    <w:rsid w:val="00C9603A"/>
    <w:rsid w:val="00C965DE"/>
    <w:rsid w:val="00CA00DB"/>
    <w:rsid w:val="00CA00DE"/>
    <w:rsid w:val="00CA1182"/>
    <w:rsid w:val="00CA30BF"/>
    <w:rsid w:val="00CA30E8"/>
    <w:rsid w:val="00CA37BD"/>
    <w:rsid w:val="00CA3B82"/>
    <w:rsid w:val="00CA4619"/>
    <w:rsid w:val="00CA4729"/>
    <w:rsid w:val="00CA4CEE"/>
    <w:rsid w:val="00CA501C"/>
    <w:rsid w:val="00CA5883"/>
    <w:rsid w:val="00CA6526"/>
    <w:rsid w:val="00CA70A2"/>
    <w:rsid w:val="00CA7677"/>
    <w:rsid w:val="00CA7C47"/>
    <w:rsid w:val="00CB0D8B"/>
    <w:rsid w:val="00CB1A72"/>
    <w:rsid w:val="00CB316F"/>
    <w:rsid w:val="00CB39CF"/>
    <w:rsid w:val="00CB3E07"/>
    <w:rsid w:val="00CB4307"/>
    <w:rsid w:val="00CB439A"/>
    <w:rsid w:val="00CB4CC1"/>
    <w:rsid w:val="00CB51FF"/>
    <w:rsid w:val="00CB5E5D"/>
    <w:rsid w:val="00CB5FD3"/>
    <w:rsid w:val="00CB68FE"/>
    <w:rsid w:val="00CB6A41"/>
    <w:rsid w:val="00CB732B"/>
    <w:rsid w:val="00CB7A27"/>
    <w:rsid w:val="00CB7E25"/>
    <w:rsid w:val="00CB7F1B"/>
    <w:rsid w:val="00CC041A"/>
    <w:rsid w:val="00CC08BE"/>
    <w:rsid w:val="00CC0DBF"/>
    <w:rsid w:val="00CC0DF1"/>
    <w:rsid w:val="00CC178C"/>
    <w:rsid w:val="00CC245F"/>
    <w:rsid w:val="00CC2882"/>
    <w:rsid w:val="00CC30D4"/>
    <w:rsid w:val="00CC363B"/>
    <w:rsid w:val="00CC3672"/>
    <w:rsid w:val="00CC3733"/>
    <w:rsid w:val="00CC3B41"/>
    <w:rsid w:val="00CC4FAD"/>
    <w:rsid w:val="00CC51EA"/>
    <w:rsid w:val="00CC5FF1"/>
    <w:rsid w:val="00CC631A"/>
    <w:rsid w:val="00CC7B93"/>
    <w:rsid w:val="00CD138D"/>
    <w:rsid w:val="00CD22A5"/>
    <w:rsid w:val="00CD238A"/>
    <w:rsid w:val="00CD2CA5"/>
    <w:rsid w:val="00CD2DE7"/>
    <w:rsid w:val="00CD3A8C"/>
    <w:rsid w:val="00CD41D8"/>
    <w:rsid w:val="00CD4577"/>
    <w:rsid w:val="00CD474E"/>
    <w:rsid w:val="00CD4CC2"/>
    <w:rsid w:val="00CD509D"/>
    <w:rsid w:val="00CD5A6A"/>
    <w:rsid w:val="00CD6A2F"/>
    <w:rsid w:val="00CD70A9"/>
    <w:rsid w:val="00CD7C37"/>
    <w:rsid w:val="00CE034F"/>
    <w:rsid w:val="00CE05B9"/>
    <w:rsid w:val="00CE0B98"/>
    <w:rsid w:val="00CE0DBF"/>
    <w:rsid w:val="00CE0FB1"/>
    <w:rsid w:val="00CE10C6"/>
    <w:rsid w:val="00CE1889"/>
    <w:rsid w:val="00CE2814"/>
    <w:rsid w:val="00CE44A6"/>
    <w:rsid w:val="00CE479F"/>
    <w:rsid w:val="00CE4EFA"/>
    <w:rsid w:val="00CE51AC"/>
    <w:rsid w:val="00CE5489"/>
    <w:rsid w:val="00CE58E0"/>
    <w:rsid w:val="00CE5BCF"/>
    <w:rsid w:val="00CE5F42"/>
    <w:rsid w:val="00CE62EC"/>
    <w:rsid w:val="00CE673F"/>
    <w:rsid w:val="00CE683E"/>
    <w:rsid w:val="00CE7007"/>
    <w:rsid w:val="00CE723B"/>
    <w:rsid w:val="00CE75D9"/>
    <w:rsid w:val="00CE7A6C"/>
    <w:rsid w:val="00CF0063"/>
    <w:rsid w:val="00CF0BD5"/>
    <w:rsid w:val="00CF1B8E"/>
    <w:rsid w:val="00CF34A1"/>
    <w:rsid w:val="00CF3E5D"/>
    <w:rsid w:val="00CF3FF7"/>
    <w:rsid w:val="00CF404C"/>
    <w:rsid w:val="00CF4238"/>
    <w:rsid w:val="00CF55AF"/>
    <w:rsid w:val="00CF7338"/>
    <w:rsid w:val="00D001A1"/>
    <w:rsid w:val="00D001E1"/>
    <w:rsid w:val="00D00376"/>
    <w:rsid w:val="00D00A49"/>
    <w:rsid w:val="00D00B4B"/>
    <w:rsid w:val="00D013E0"/>
    <w:rsid w:val="00D02B1A"/>
    <w:rsid w:val="00D04002"/>
    <w:rsid w:val="00D04130"/>
    <w:rsid w:val="00D04242"/>
    <w:rsid w:val="00D04D07"/>
    <w:rsid w:val="00D04E42"/>
    <w:rsid w:val="00D04F02"/>
    <w:rsid w:val="00D056C3"/>
    <w:rsid w:val="00D0660D"/>
    <w:rsid w:val="00D066DD"/>
    <w:rsid w:val="00D10BC3"/>
    <w:rsid w:val="00D111C7"/>
    <w:rsid w:val="00D11B0C"/>
    <w:rsid w:val="00D128A5"/>
    <w:rsid w:val="00D12A52"/>
    <w:rsid w:val="00D12C5E"/>
    <w:rsid w:val="00D12FB8"/>
    <w:rsid w:val="00D13254"/>
    <w:rsid w:val="00D15086"/>
    <w:rsid w:val="00D1527D"/>
    <w:rsid w:val="00D15A92"/>
    <w:rsid w:val="00D15F35"/>
    <w:rsid w:val="00D16D26"/>
    <w:rsid w:val="00D172CE"/>
    <w:rsid w:val="00D204FA"/>
    <w:rsid w:val="00D20DDE"/>
    <w:rsid w:val="00D21E47"/>
    <w:rsid w:val="00D223DD"/>
    <w:rsid w:val="00D2284F"/>
    <w:rsid w:val="00D22BC0"/>
    <w:rsid w:val="00D22EA0"/>
    <w:rsid w:val="00D23724"/>
    <w:rsid w:val="00D23C26"/>
    <w:rsid w:val="00D24683"/>
    <w:rsid w:val="00D24783"/>
    <w:rsid w:val="00D24866"/>
    <w:rsid w:val="00D2535F"/>
    <w:rsid w:val="00D275AB"/>
    <w:rsid w:val="00D276A9"/>
    <w:rsid w:val="00D3051E"/>
    <w:rsid w:val="00D305A5"/>
    <w:rsid w:val="00D309BE"/>
    <w:rsid w:val="00D315D8"/>
    <w:rsid w:val="00D32074"/>
    <w:rsid w:val="00D3332E"/>
    <w:rsid w:val="00D349A3"/>
    <w:rsid w:val="00D34C83"/>
    <w:rsid w:val="00D3578B"/>
    <w:rsid w:val="00D35A26"/>
    <w:rsid w:val="00D35C58"/>
    <w:rsid w:val="00D35E92"/>
    <w:rsid w:val="00D365D9"/>
    <w:rsid w:val="00D36AFF"/>
    <w:rsid w:val="00D37750"/>
    <w:rsid w:val="00D377B8"/>
    <w:rsid w:val="00D40006"/>
    <w:rsid w:val="00D408D2"/>
    <w:rsid w:val="00D42438"/>
    <w:rsid w:val="00D42BBA"/>
    <w:rsid w:val="00D42D17"/>
    <w:rsid w:val="00D440E5"/>
    <w:rsid w:val="00D4545F"/>
    <w:rsid w:val="00D45B80"/>
    <w:rsid w:val="00D45CE0"/>
    <w:rsid w:val="00D45E5D"/>
    <w:rsid w:val="00D45F90"/>
    <w:rsid w:val="00D46CC2"/>
    <w:rsid w:val="00D47DF0"/>
    <w:rsid w:val="00D50073"/>
    <w:rsid w:val="00D503F1"/>
    <w:rsid w:val="00D50872"/>
    <w:rsid w:val="00D50E8E"/>
    <w:rsid w:val="00D510D3"/>
    <w:rsid w:val="00D51179"/>
    <w:rsid w:val="00D526DB"/>
    <w:rsid w:val="00D526E6"/>
    <w:rsid w:val="00D52D87"/>
    <w:rsid w:val="00D52D9D"/>
    <w:rsid w:val="00D534DF"/>
    <w:rsid w:val="00D55C0E"/>
    <w:rsid w:val="00D56EB8"/>
    <w:rsid w:val="00D6031D"/>
    <w:rsid w:val="00D604E7"/>
    <w:rsid w:val="00D60CB7"/>
    <w:rsid w:val="00D612C8"/>
    <w:rsid w:val="00D617ED"/>
    <w:rsid w:val="00D61B66"/>
    <w:rsid w:val="00D61ED0"/>
    <w:rsid w:val="00D6205F"/>
    <w:rsid w:val="00D62295"/>
    <w:rsid w:val="00D62AA3"/>
    <w:rsid w:val="00D62AAD"/>
    <w:rsid w:val="00D6327A"/>
    <w:rsid w:val="00D648DF"/>
    <w:rsid w:val="00D66A7A"/>
    <w:rsid w:val="00D66AA2"/>
    <w:rsid w:val="00D66DFE"/>
    <w:rsid w:val="00D66EB6"/>
    <w:rsid w:val="00D66F6B"/>
    <w:rsid w:val="00D7033A"/>
    <w:rsid w:val="00D70728"/>
    <w:rsid w:val="00D70DB4"/>
    <w:rsid w:val="00D7126A"/>
    <w:rsid w:val="00D7133C"/>
    <w:rsid w:val="00D7226D"/>
    <w:rsid w:val="00D72498"/>
    <w:rsid w:val="00D72FAC"/>
    <w:rsid w:val="00D74821"/>
    <w:rsid w:val="00D74D7D"/>
    <w:rsid w:val="00D7663A"/>
    <w:rsid w:val="00D7789D"/>
    <w:rsid w:val="00D77F4F"/>
    <w:rsid w:val="00D805B1"/>
    <w:rsid w:val="00D80923"/>
    <w:rsid w:val="00D80C41"/>
    <w:rsid w:val="00D80D81"/>
    <w:rsid w:val="00D80E96"/>
    <w:rsid w:val="00D80F2E"/>
    <w:rsid w:val="00D827D5"/>
    <w:rsid w:val="00D82F65"/>
    <w:rsid w:val="00D85CA3"/>
    <w:rsid w:val="00D869DB"/>
    <w:rsid w:val="00D870E1"/>
    <w:rsid w:val="00D8761B"/>
    <w:rsid w:val="00D87C3C"/>
    <w:rsid w:val="00D90294"/>
    <w:rsid w:val="00D9102E"/>
    <w:rsid w:val="00D91C02"/>
    <w:rsid w:val="00D921E2"/>
    <w:rsid w:val="00D9234C"/>
    <w:rsid w:val="00D93439"/>
    <w:rsid w:val="00D9351B"/>
    <w:rsid w:val="00D93D07"/>
    <w:rsid w:val="00D943FD"/>
    <w:rsid w:val="00D94BD2"/>
    <w:rsid w:val="00D94D99"/>
    <w:rsid w:val="00D955B8"/>
    <w:rsid w:val="00D96079"/>
    <w:rsid w:val="00D968FD"/>
    <w:rsid w:val="00D96930"/>
    <w:rsid w:val="00D97C80"/>
    <w:rsid w:val="00DA0322"/>
    <w:rsid w:val="00DA0B0D"/>
    <w:rsid w:val="00DA0C23"/>
    <w:rsid w:val="00DA0ED4"/>
    <w:rsid w:val="00DA2530"/>
    <w:rsid w:val="00DA2722"/>
    <w:rsid w:val="00DA27CD"/>
    <w:rsid w:val="00DA2CB2"/>
    <w:rsid w:val="00DA398F"/>
    <w:rsid w:val="00DA42F6"/>
    <w:rsid w:val="00DA457D"/>
    <w:rsid w:val="00DA4A6E"/>
    <w:rsid w:val="00DA5496"/>
    <w:rsid w:val="00DA6323"/>
    <w:rsid w:val="00DA7FAE"/>
    <w:rsid w:val="00DB03FE"/>
    <w:rsid w:val="00DB0551"/>
    <w:rsid w:val="00DB0661"/>
    <w:rsid w:val="00DB0B78"/>
    <w:rsid w:val="00DB1353"/>
    <w:rsid w:val="00DB138D"/>
    <w:rsid w:val="00DB1BF3"/>
    <w:rsid w:val="00DB1E80"/>
    <w:rsid w:val="00DB2F04"/>
    <w:rsid w:val="00DB370F"/>
    <w:rsid w:val="00DB3954"/>
    <w:rsid w:val="00DB448A"/>
    <w:rsid w:val="00DB4F1B"/>
    <w:rsid w:val="00DB5CA5"/>
    <w:rsid w:val="00DB6224"/>
    <w:rsid w:val="00DB68AC"/>
    <w:rsid w:val="00DB694A"/>
    <w:rsid w:val="00DB6BF1"/>
    <w:rsid w:val="00DC182A"/>
    <w:rsid w:val="00DC408B"/>
    <w:rsid w:val="00DC4271"/>
    <w:rsid w:val="00DC485C"/>
    <w:rsid w:val="00DC4966"/>
    <w:rsid w:val="00DC5041"/>
    <w:rsid w:val="00DC5111"/>
    <w:rsid w:val="00DC51A6"/>
    <w:rsid w:val="00DC53D2"/>
    <w:rsid w:val="00DC681A"/>
    <w:rsid w:val="00DC7B76"/>
    <w:rsid w:val="00DC7CD2"/>
    <w:rsid w:val="00DD142F"/>
    <w:rsid w:val="00DD185F"/>
    <w:rsid w:val="00DD1ACF"/>
    <w:rsid w:val="00DD1BAB"/>
    <w:rsid w:val="00DD2CC9"/>
    <w:rsid w:val="00DD35CC"/>
    <w:rsid w:val="00DD392D"/>
    <w:rsid w:val="00DD3AF9"/>
    <w:rsid w:val="00DD3B1E"/>
    <w:rsid w:val="00DD3E15"/>
    <w:rsid w:val="00DD4675"/>
    <w:rsid w:val="00DD4A41"/>
    <w:rsid w:val="00DD4F44"/>
    <w:rsid w:val="00DD5004"/>
    <w:rsid w:val="00DD5EF0"/>
    <w:rsid w:val="00DD6C07"/>
    <w:rsid w:val="00DD6E05"/>
    <w:rsid w:val="00DD782B"/>
    <w:rsid w:val="00DE177F"/>
    <w:rsid w:val="00DE1952"/>
    <w:rsid w:val="00DE1A2F"/>
    <w:rsid w:val="00DE1D61"/>
    <w:rsid w:val="00DE201C"/>
    <w:rsid w:val="00DE2442"/>
    <w:rsid w:val="00DE2443"/>
    <w:rsid w:val="00DE2ABB"/>
    <w:rsid w:val="00DE3345"/>
    <w:rsid w:val="00DE33B9"/>
    <w:rsid w:val="00DE381F"/>
    <w:rsid w:val="00DE3A4F"/>
    <w:rsid w:val="00DE3A9C"/>
    <w:rsid w:val="00DE4B8D"/>
    <w:rsid w:val="00DE5B57"/>
    <w:rsid w:val="00DE5B98"/>
    <w:rsid w:val="00DE6A69"/>
    <w:rsid w:val="00DE6B62"/>
    <w:rsid w:val="00DE7080"/>
    <w:rsid w:val="00DF008F"/>
    <w:rsid w:val="00DF0421"/>
    <w:rsid w:val="00DF1307"/>
    <w:rsid w:val="00DF180F"/>
    <w:rsid w:val="00DF1B1F"/>
    <w:rsid w:val="00DF1C20"/>
    <w:rsid w:val="00DF3645"/>
    <w:rsid w:val="00DF3CAE"/>
    <w:rsid w:val="00DF48C5"/>
    <w:rsid w:val="00DF52AC"/>
    <w:rsid w:val="00DF52F4"/>
    <w:rsid w:val="00DF5F77"/>
    <w:rsid w:val="00DF6946"/>
    <w:rsid w:val="00DF6964"/>
    <w:rsid w:val="00DF6A05"/>
    <w:rsid w:val="00DF6FDE"/>
    <w:rsid w:val="00DF7F13"/>
    <w:rsid w:val="00E0009A"/>
    <w:rsid w:val="00E00441"/>
    <w:rsid w:val="00E00BC8"/>
    <w:rsid w:val="00E02275"/>
    <w:rsid w:val="00E028F1"/>
    <w:rsid w:val="00E02AC6"/>
    <w:rsid w:val="00E02DEA"/>
    <w:rsid w:val="00E03156"/>
    <w:rsid w:val="00E031CB"/>
    <w:rsid w:val="00E0332C"/>
    <w:rsid w:val="00E03A22"/>
    <w:rsid w:val="00E03C81"/>
    <w:rsid w:val="00E04425"/>
    <w:rsid w:val="00E05AC7"/>
    <w:rsid w:val="00E06386"/>
    <w:rsid w:val="00E06555"/>
    <w:rsid w:val="00E0782E"/>
    <w:rsid w:val="00E101E4"/>
    <w:rsid w:val="00E102B4"/>
    <w:rsid w:val="00E1035F"/>
    <w:rsid w:val="00E1072C"/>
    <w:rsid w:val="00E114C4"/>
    <w:rsid w:val="00E115F3"/>
    <w:rsid w:val="00E11E5E"/>
    <w:rsid w:val="00E127AD"/>
    <w:rsid w:val="00E12DC9"/>
    <w:rsid w:val="00E12EDF"/>
    <w:rsid w:val="00E1375D"/>
    <w:rsid w:val="00E13C23"/>
    <w:rsid w:val="00E1469C"/>
    <w:rsid w:val="00E14B8C"/>
    <w:rsid w:val="00E1549D"/>
    <w:rsid w:val="00E15DA7"/>
    <w:rsid w:val="00E16104"/>
    <w:rsid w:val="00E16F24"/>
    <w:rsid w:val="00E1788B"/>
    <w:rsid w:val="00E17D3A"/>
    <w:rsid w:val="00E20208"/>
    <w:rsid w:val="00E2060A"/>
    <w:rsid w:val="00E20F5C"/>
    <w:rsid w:val="00E2113F"/>
    <w:rsid w:val="00E213F0"/>
    <w:rsid w:val="00E22027"/>
    <w:rsid w:val="00E223CD"/>
    <w:rsid w:val="00E2240B"/>
    <w:rsid w:val="00E22479"/>
    <w:rsid w:val="00E224E7"/>
    <w:rsid w:val="00E22EAF"/>
    <w:rsid w:val="00E23048"/>
    <w:rsid w:val="00E25317"/>
    <w:rsid w:val="00E25507"/>
    <w:rsid w:val="00E25E74"/>
    <w:rsid w:val="00E2713B"/>
    <w:rsid w:val="00E2717E"/>
    <w:rsid w:val="00E2793E"/>
    <w:rsid w:val="00E30A86"/>
    <w:rsid w:val="00E30FBC"/>
    <w:rsid w:val="00E319D9"/>
    <w:rsid w:val="00E328E9"/>
    <w:rsid w:val="00E3307A"/>
    <w:rsid w:val="00E330E8"/>
    <w:rsid w:val="00E335F5"/>
    <w:rsid w:val="00E33A9D"/>
    <w:rsid w:val="00E3400E"/>
    <w:rsid w:val="00E34AD9"/>
    <w:rsid w:val="00E366CD"/>
    <w:rsid w:val="00E36B1C"/>
    <w:rsid w:val="00E3750D"/>
    <w:rsid w:val="00E37C98"/>
    <w:rsid w:val="00E4040C"/>
    <w:rsid w:val="00E404E8"/>
    <w:rsid w:val="00E42260"/>
    <w:rsid w:val="00E42703"/>
    <w:rsid w:val="00E42783"/>
    <w:rsid w:val="00E44331"/>
    <w:rsid w:val="00E4461A"/>
    <w:rsid w:val="00E455FB"/>
    <w:rsid w:val="00E45C77"/>
    <w:rsid w:val="00E50EB9"/>
    <w:rsid w:val="00E5127F"/>
    <w:rsid w:val="00E51721"/>
    <w:rsid w:val="00E51893"/>
    <w:rsid w:val="00E51BAA"/>
    <w:rsid w:val="00E51E81"/>
    <w:rsid w:val="00E520D7"/>
    <w:rsid w:val="00E5213C"/>
    <w:rsid w:val="00E5237C"/>
    <w:rsid w:val="00E53217"/>
    <w:rsid w:val="00E54B80"/>
    <w:rsid w:val="00E54D57"/>
    <w:rsid w:val="00E555DA"/>
    <w:rsid w:val="00E5647E"/>
    <w:rsid w:val="00E566B6"/>
    <w:rsid w:val="00E56CF8"/>
    <w:rsid w:val="00E57693"/>
    <w:rsid w:val="00E61064"/>
    <w:rsid w:val="00E6179F"/>
    <w:rsid w:val="00E61980"/>
    <w:rsid w:val="00E619E4"/>
    <w:rsid w:val="00E62026"/>
    <w:rsid w:val="00E62182"/>
    <w:rsid w:val="00E62960"/>
    <w:rsid w:val="00E63900"/>
    <w:rsid w:val="00E6555E"/>
    <w:rsid w:val="00E666C9"/>
    <w:rsid w:val="00E674A0"/>
    <w:rsid w:val="00E67DAD"/>
    <w:rsid w:val="00E70A18"/>
    <w:rsid w:val="00E70B8E"/>
    <w:rsid w:val="00E71FA3"/>
    <w:rsid w:val="00E7263A"/>
    <w:rsid w:val="00E74641"/>
    <w:rsid w:val="00E747D3"/>
    <w:rsid w:val="00E747F2"/>
    <w:rsid w:val="00E749C3"/>
    <w:rsid w:val="00E749D6"/>
    <w:rsid w:val="00E75A63"/>
    <w:rsid w:val="00E75C09"/>
    <w:rsid w:val="00E763DD"/>
    <w:rsid w:val="00E7641E"/>
    <w:rsid w:val="00E7648D"/>
    <w:rsid w:val="00E77429"/>
    <w:rsid w:val="00E77CC0"/>
    <w:rsid w:val="00E77F8B"/>
    <w:rsid w:val="00E81767"/>
    <w:rsid w:val="00E827CC"/>
    <w:rsid w:val="00E83149"/>
    <w:rsid w:val="00E83731"/>
    <w:rsid w:val="00E85600"/>
    <w:rsid w:val="00E86920"/>
    <w:rsid w:val="00E86B49"/>
    <w:rsid w:val="00E86DCB"/>
    <w:rsid w:val="00E871FA"/>
    <w:rsid w:val="00E87514"/>
    <w:rsid w:val="00E877BD"/>
    <w:rsid w:val="00E87CA5"/>
    <w:rsid w:val="00E90C94"/>
    <w:rsid w:val="00E912D7"/>
    <w:rsid w:val="00E915F9"/>
    <w:rsid w:val="00E915FB"/>
    <w:rsid w:val="00E9185A"/>
    <w:rsid w:val="00E920FE"/>
    <w:rsid w:val="00E92207"/>
    <w:rsid w:val="00E92338"/>
    <w:rsid w:val="00E945F4"/>
    <w:rsid w:val="00E94F8F"/>
    <w:rsid w:val="00E95840"/>
    <w:rsid w:val="00E968C1"/>
    <w:rsid w:val="00E96AAA"/>
    <w:rsid w:val="00E96AEB"/>
    <w:rsid w:val="00EA0A8C"/>
    <w:rsid w:val="00EA0DD3"/>
    <w:rsid w:val="00EA0F53"/>
    <w:rsid w:val="00EA13F6"/>
    <w:rsid w:val="00EA1A88"/>
    <w:rsid w:val="00EA1CE1"/>
    <w:rsid w:val="00EA1EB1"/>
    <w:rsid w:val="00EA27E8"/>
    <w:rsid w:val="00EA51AD"/>
    <w:rsid w:val="00EA5EB1"/>
    <w:rsid w:val="00EA6626"/>
    <w:rsid w:val="00EA69A5"/>
    <w:rsid w:val="00EB04DD"/>
    <w:rsid w:val="00EB069A"/>
    <w:rsid w:val="00EB0A87"/>
    <w:rsid w:val="00EB0CD2"/>
    <w:rsid w:val="00EB14E0"/>
    <w:rsid w:val="00EB20AA"/>
    <w:rsid w:val="00EB2F36"/>
    <w:rsid w:val="00EB4972"/>
    <w:rsid w:val="00EB4D8F"/>
    <w:rsid w:val="00EB5B86"/>
    <w:rsid w:val="00EB5D43"/>
    <w:rsid w:val="00EB668F"/>
    <w:rsid w:val="00EB6691"/>
    <w:rsid w:val="00EB7712"/>
    <w:rsid w:val="00EC03D1"/>
    <w:rsid w:val="00EC0BDE"/>
    <w:rsid w:val="00EC0E65"/>
    <w:rsid w:val="00EC1126"/>
    <w:rsid w:val="00EC1F75"/>
    <w:rsid w:val="00EC222E"/>
    <w:rsid w:val="00EC32C7"/>
    <w:rsid w:val="00EC343B"/>
    <w:rsid w:val="00EC3468"/>
    <w:rsid w:val="00EC3E37"/>
    <w:rsid w:val="00EC4948"/>
    <w:rsid w:val="00EC56B8"/>
    <w:rsid w:val="00EC5CA3"/>
    <w:rsid w:val="00EC6CA4"/>
    <w:rsid w:val="00EC6E51"/>
    <w:rsid w:val="00EC7A2A"/>
    <w:rsid w:val="00ED072D"/>
    <w:rsid w:val="00ED0D81"/>
    <w:rsid w:val="00ED1794"/>
    <w:rsid w:val="00ED1D99"/>
    <w:rsid w:val="00ED22C7"/>
    <w:rsid w:val="00ED2337"/>
    <w:rsid w:val="00ED3D3E"/>
    <w:rsid w:val="00ED4211"/>
    <w:rsid w:val="00ED45D2"/>
    <w:rsid w:val="00ED499F"/>
    <w:rsid w:val="00ED4E11"/>
    <w:rsid w:val="00ED4E91"/>
    <w:rsid w:val="00ED5104"/>
    <w:rsid w:val="00ED5D67"/>
    <w:rsid w:val="00ED5F00"/>
    <w:rsid w:val="00ED658F"/>
    <w:rsid w:val="00ED6775"/>
    <w:rsid w:val="00ED6D5B"/>
    <w:rsid w:val="00ED756B"/>
    <w:rsid w:val="00EE0CEB"/>
    <w:rsid w:val="00EE1028"/>
    <w:rsid w:val="00EE1AB6"/>
    <w:rsid w:val="00EE23D9"/>
    <w:rsid w:val="00EE2A83"/>
    <w:rsid w:val="00EE2D71"/>
    <w:rsid w:val="00EE2F62"/>
    <w:rsid w:val="00EE31A3"/>
    <w:rsid w:val="00EE34B4"/>
    <w:rsid w:val="00EE3533"/>
    <w:rsid w:val="00EE35A6"/>
    <w:rsid w:val="00EE48BE"/>
    <w:rsid w:val="00EE514B"/>
    <w:rsid w:val="00EE583C"/>
    <w:rsid w:val="00EE597A"/>
    <w:rsid w:val="00EE634F"/>
    <w:rsid w:val="00EE67C3"/>
    <w:rsid w:val="00EE6E19"/>
    <w:rsid w:val="00EE7338"/>
    <w:rsid w:val="00EE7880"/>
    <w:rsid w:val="00EE78C2"/>
    <w:rsid w:val="00EF00C1"/>
    <w:rsid w:val="00EF1A7D"/>
    <w:rsid w:val="00EF2054"/>
    <w:rsid w:val="00EF3A5D"/>
    <w:rsid w:val="00EF448C"/>
    <w:rsid w:val="00EF44B5"/>
    <w:rsid w:val="00EF499A"/>
    <w:rsid w:val="00EF4D8C"/>
    <w:rsid w:val="00EF508D"/>
    <w:rsid w:val="00EF552A"/>
    <w:rsid w:val="00EF5AE4"/>
    <w:rsid w:val="00EF64C1"/>
    <w:rsid w:val="00EF6828"/>
    <w:rsid w:val="00F003FE"/>
    <w:rsid w:val="00F0080D"/>
    <w:rsid w:val="00F010FD"/>
    <w:rsid w:val="00F01253"/>
    <w:rsid w:val="00F01BA8"/>
    <w:rsid w:val="00F01EEF"/>
    <w:rsid w:val="00F01FF2"/>
    <w:rsid w:val="00F02510"/>
    <w:rsid w:val="00F026C4"/>
    <w:rsid w:val="00F03D35"/>
    <w:rsid w:val="00F06173"/>
    <w:rsid w:val="00F07354"/>
    <w:rsid w:val="00F11053"/>
    <w:rsid w:val="00F123CB"/>
    <w:rsid w:val="00F13974"/>
    <w:rsid w:val="00F15B1A"/>
    <w:rsid w:val="00F15B7F"/>
    <w:rsid w:val="00F16C06"/>
    <w:rsid w:val="00F17189"/>
    <w:rsid w:val="00F17383"/>
    <w:rsid w:val="00F17647"/>
    <w:rsid w:val="00F20010"/>
    <w:rsid w:val="00F201FC"/>
    <w:rsid w:val="00F20741"/>
    <w:rsid w:val="00F20992"/>
    <w:rsid w:val="00F21099"/>
    <w:rsid w:val="00F2272D"/>
    <w:rsid w:val="00F2343A"/>
    <w:rsid w:val="00F23855"/>
    <w:rsid w:val="00F238E8"/>
    <w:rsid w:val="00F2407D"/>
    <w:rsid w:val="00F24D81"/>
    <w:rsid w:val="00F258F8"/>
    <w:rsid w:val="00F2617F"/>
    <w:rsid w:val="00F26808"/>
    <w:rsid w:val="00F269AF"/>
    <w:rsid w:val="00F27053"/>
    <w:rsid w:val="00F27D7F"/>
    <w:rsid w:val="00F30983"/>
    <w:rsid w:val="00F30994"/>
    <w:rsid w:val="00F31966"/>
    <w:rsid w:val="00F31AC7"/>
    <w:rsid w:val="00F32143"/>
    <w:rsid w:val="00F34002"/>
    <w:rsid w:val="00F346D8"/>
    <w:rsid w:val="00F3695D"/>
    <w:rsid w:val="00F36CA9"/>
    <w:rsid w:val="00F36EEE"/>
    <w:rsid w:val="00F3702B"/>
    <w:rsid w:val="00F37103"/>
    <w:rsid w:val="00F37191"/>
    <w:rsid w:val="00F37BFC"/>
    <w:rsid w:val="00F41550"/>
    <w:rsid w:val="00F417F0"/>
    <w:rsid w:val="00F41A91"/>
    <w:rsid w:val="00F429DD"/>
    <w:rsid w:val="00F42F11"/>
    <w:rsid w:val="00F44C88"/>
    <w:rsid w:val="00F46983"/>
    <w:rsid w:val="00F50040"/>
    <w:rsid w:val="00F50372"/>
    <w:rsid w:val="00F507D9"/>
    <w:rsid w:val="00F50B7E"/>
    <w:rsid w:val="00F511F4"/>
    <w:rsid w:val="00F51494"/>
    <w:rsid w:val="00F51E41"/>
    <w:rsid w:val="00F525CA"/>
    <w:rsid w:val="00F534AB"/>
    <w:rsid w:val="00F538B8"/>
    <w:rsid w:val="00F53F14"/>
    <w:rsid w:val="00F550E1"/>
    <w:rsid w:val="00F552AD"/>
    <w:rsid w:val="00F55623"/>
    <w:rsid w:val="00F55821"/>
    <w:rsid w:val="00F5669B"/>
    <w:rsid w:val="00F56F9A"/>
    <w:rsid w:val="00F57169"/>
    <w:rsid w:val="00F57629"/>
    <w:rsid w:val="00F57B04"/>
    <w:rsid w:val="00F57B3B"/>
    <w:rsid w:val="00F605CB"/>
    <w:rsid w:val="00F60744"/>
    <w:rsid w:val="00F60B45"/>
    <w:rsid w:val="00F61A24"/>
    <w:rsid w:val="00F62128"/>
    <w:rsid w:val="00F62179"/>
    <w:rsid w:val="00F62D49"/>
    <w:rsid w:val="00F63FCE"/>
    <w:rsid w:val="00F65353"/>
    <w:rsid w:val="00F6584F"/>
    <w:rsid w:val="00F65913"/>
    <w:rsid w:val="00F65D2D"/>
    <w:rsid w:val="00F66244"/>
    <w:rsid w:val="00F6691A"/>
    <w:rsid w:val="00F67232"/>
    <w:rsid w:val="00F705A0"/>
    <w:rsid w:val="00F70959"/>
    <w:rsid w:val="00F70ABC"/>
    <w:rsid w:val="00F73960"/>
    <w:rsid w:val="00F740E3"/>
    <w:rsid w:val="00F75C27"/>
    <w:rsid w:val="00F75D0F"/>
    <w:rsid w:val="00F76274"/>
    <w:rsid w:val="00F7698B"/>
    <w:rsid w:val="00F777DE"/>
    <w:rsid w:val="00F802DA"/>
    <w:rsid w:val="00F80455"/>
    <w:rsid w:val="00F80611"/>
    <w:rsid w:val="00F80950"/>
    <w:rsid w:val="00F809D0"/>
    <w:rsid w:val="00F80A3D"/>
    <w:rsid w:val="00F80E6C"/>
    <w:rsid w:val="00F81C68"/>
    <w:rsid w:val="00F8297B"/>
    <w:rsid w:val="00F82C02"/>
    <w:rsid w:val="00F831A2"/>
    <w:rsid w:val="00F83630"/>
    <w:rsid w:val="00F83EC5"/>
    <w:rsid w:val="00F849D9"/>
    <w:rsid w:val="00F84BA7"/>
    <w:rsid w:val="00F84F43"/>
    <w:rsid w:val="00F85D74"/>
    <w:rsid w:val="00F86501"/>
    <w:rsid w:val="00F8667E"/>
    <w:rsid w:val="00F86F97"/>
    <w:rsid w:val="00F87041"/>
    <w:rsid w:val="00F8722A"/>
    <w:rsid w:val="00F87C2F"/>
    <w:rsid w:val="00F87C7F"/>
    <w:rsid w:val="00F90142"/>
    <w:rsid w:val="00F902EE"/>
    <w:rsid w:val="00F908C2"/>
    <w:rsid w:val="00F90E4D"/>
    <w:rsid w:val="00F90F88"/>
    <w:rsid w:val="00F90FEE"/>
    <w:rsid w:val="00F91656"/>
    <w:rsid w:val="00F9255D"/>
    <w:rsid w:val="00F93444"/>
    <w:rsid w:val="00F9380F"/>
    <w:rsid w:val="00F93B69"/>
    <w:rsid w:val="00F94168"/>
    <w:rsid w:val="00F94E84"/>
    <w:rsid w:val="00F95560"/>
    <w:rsid w:val="00F95A9F"/>
    <w:rsid w:val="00F95EA1"/>
    <w:rsid w:val="00F96333"/>
    <w:rsid w:val="00F96E70"/>
    <w:rsid w:val="00F96FA3"/>
    <w:rsid w:val="00FA0AB0"/>
    <w:rsid w:val="00FA125D"/>
    <w:rsid w:val="00FA154C"/>
    <w:rsid w:val="00FA158C"/>
    <w:rsid w:val="00FA27CE"/>
    <w:rsid w:val="00FA3F69"/>
    <w:rsid w:val="00FA48A4"/>
    <w:rsid w:val="00FA4937"/>
    <w:rsid w:val="00FA4B27"/>
    <w:rsid w:val="00FA4DCF"/>
    <w:rsid w:val="00FA5AB3"/>
    <w:rsid w:val="00FA5CBD"/>
    <w:rsid w:val="00FA5D3A"/>
    <w:rsid w:val="00FA5DA9"/>
    <w:rsid w:val="00FA6B5B"/>
    <w:rsid w:val="00FB0133"/>
    <w:rsid w:val="00FB119B"/>
    <w:rsid w:val="00FB26C6"/>
    <w:rsid w:val="00FB2FC1"/>
    <w:rsid w:val="00FB323D"/>
    <w:rsid w:val="00FB46C6"/>
    <w:rsid w:val="00FB4711"/>
    <w:rsid w:val="00FB4F59"/>
    <w:rsid w:val="00FB5FC5"/>
    <w:rsid w:val="00FB732E"/>
    <w:rsid w:val="00FC030E"/>
    <w:rsid w:val="00FC13C3"/>
    <w:rsid w:val="00FC1460"/>
    <w:rsid w:val="00FC15BD"/>
    <w:rsid w:val="00FC1711"/>
    <w:rsid w:val="00FC19F4"/>
    <w:rsid w:val="00FC1A1D"/>
    <w:rsid w:val="00FC1AA3"/>
    <w:rsid w:val="00FC3487"/>
    <w:rsid w:val="00FC350A"/>
    <w:rsid w:val="00FC3A4F"/>
    <w:rsid w:val="00FC441F"/>
    <w:rsid w:val="00FC4A77"/>
    <w:rsid w:val="00FC4FD5"/>
    <w:rsid w:val="00FC532E"/>
    <w:rsid w:val="00FC5FBF"/>
    <w:rsid w:val="00FC691B"/>
    <w:rsid w:val="00FC779A"/>
    <w:rsid w:val="00FC7991"/>
    <w:rsid w:val="00FC7CE1"/>
    <w:rsid w:val="00FC7DFB"/>
    <w:rsid w:val="00FD03A3"/>
    <w:rsid w:val="00FD04B3"/>
    <w:rsid w:val="00FD0E3F"/>
    <w:rsid w:val="00FD0F52"/>
    <w:rsid w:val="00FD1588"/>
    <w:rsid w:val="00FD1CF6"/>
    <w:rsid w:val="00FD323E"/>
    <w:rsid w:val="00FD4D01"/>
    <w:rsid w:val="00FD51DE"/>
    <w:rsid w:val="00FD6702"/>
    <w:rsid w:val="00FD7007"/>
    <w:rsid w:val="00FD760C"/>
    <w:rsid w:val="00FD7CC5"/>
    <w:rsid w:val="00FE0987"/>
    <w:rsid w:val="00FE1C7A"/>
    <w:rsid w:val="00FE2E87"/>
    <w:rsid w:val="00FE396F"/>
    <w:rsid w:val="00FE4050"/>
    <w:rsid w:val="00FE56A0"/>
    <w:rsid w:val="00FE73CC"/>
    <w:rsid w:val="00FF0256"/>
    <w:rsid w:val="00FF084F"/>
    <w:rsid w:val="00FF099D"/>
    <w:rsid w:val="00FF0B1A"/>
    <w:rsid w:val="00FF0FF1"/>
    <w:rsid w:val="00FF148C"/>
    <w:rsid w:val="00FF1C20"/>
    <w:rsid w:val="00FF20F0"/>
    <w:rsid w:val="00FF3A43"/>
    <w:rsid w:val="00FF4CBD"/>
    <w:rsid w:val="00FF5231"/>
    <w:rsid w:val="00FF5465"/>
    <w:rsid w:val="00FF5AF5"/>
    <w:rsid w:val="00FF62EB"/>
    <w:rsid w:val="00FF6A5C"/>
    <w:rsid w:val="00FF6E30"/>
    <w:rsid w:val="00FF7415"/>
    <w:rsid w:val="46557F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D52CB9"/>
  <w15:docId w15:val="{2BEA0E48-1E85-E047-BF85-4809CD0C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201C"/>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67309B"/>
    <w:pPr>
      <w:ind w:left="720"/>
      <w:contextualSpacing/>
    </w:pPr>
  </w:style>
  <w:style w:type="character" w:styleId="Hyperlink">
    <w:name w:val="Hyperlink"/>
    <w:basedOn w:val="DefaultParagraphFont"/>
    <w:uiPriority w:val="99"/>
    <w:unhideWhenUsed/>
    <w:rsid w:val="002E3370"/>
    <w:rPr>
      <w:color w:val="0563C1" w:themeColor="hyperlink"/>
      <w:u w:val="single"/>
    </w:rPr>
  </w:style>
  <w:style w:type="character" w:customStyle="1" w:styleId="UnresolvedMention1">
    <w:name w:val="Unresolved Mention1"/>
    <w:basedOn w:val="DefaultParagraphFont"/>
    <w:uiPriority w:val="99"/>
    <w:semiHidden/>
    <w:unhideWhenUsed/>
    <w:rsid w:val="002E3370"/>
    <w:rPr>
      <w:color w:val="605E5C"/>
      <w:shd w:val="clear" w:color="auto" w:fill="E1DFDD"/>
    </w:rPr>
  </w:style>
  <w:style w:type="character" w:customStyle="1" w:styleId="citationref">
    <w:name w:val="citationref"/>
    <w:basedOn w:val="DefaultParagraphFont"/>
    <w:rsid w:val="002E3370"/>
  </w:style>
  <w:style w:type="character" w:styleId="Emphasis">
    <w:name w:val="Emphasis"/>
    <w:basedOn w:val="DefaultParagraphFont"/>
    <w:uiPriority w:val="20"/>
    <w:qFormat/>
    <w:rsid w:val="002E3370"/>
    <w:rPr>
      <w:i/>
      <w:iCs/>
    </w:rPr>
  </w:style>
  <w:style w:type="paragraph" w:styleId="Header">
    <w:name w:val="header"/>
    <w:basedOn w:val="Normal"/>
    <w:link w:val="HeaderChar"/>
    <w:uiPriority w:val="99"/>
    <w:unhideWhenUsed/>
    <w:rsid w:val="00596571"/>
    <w:pPr>
      <w:tabs>
        <w:tab w:val="center" w:pos="4513"/>
        <w:tab w:val="right" w:pos="9026"/>
      </w:tabs>
      <w:spacing w:after="0" w:line="240" w:lineRule="auto"/>
    </w:pPr>
    <w:rPr>
      <w:sz w:val="24"/>
      <w:szCs w:val="24"/>
      <w:lang w:val="en-US"/>
    </w:rPr>
  </w:style>
  <w:style w:type="character" w:customStyle="1" w:styleId="HeaderChar">
    <w:name w:val="Header Char"/>
    <w:basedOn w:val="DefaultParagraphFont"/>
    <w:link w:val="Header"/>
    <w:uiPriority w:val="99"/>
    <w:rsid w:val="00596571"/>
    <w:rPr>
      <w:sz w:val="24"/>
      <w:szCs w:val="24"/>
      <w:lang w:val="en-US"/>
    </w:rPr>
  </w:style>
  <w:style w:type="paragraph" w:styleId="Footer">
    <w:name w:val="footer"/>
    <w:basedOn w:val="Normal"/>
    <w:link w:val="FooterChar"/>
    <w:uiPriority w:val="99"/>
    <w:unhideWhenUsed/>
    <w:rsid w:val="00286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723"/>
  </w:style>
  <w:style w:type="paragraph" w:styleId="Revision">
    <w:name w:val="Revision"/>
    <w:hidden/>
    <w:uiPriority w:val="99"/>
    <w:semiHidden/>
    <w:rsid w:val="00DA0B0D"/>
    <w:pPr>
      <w:spacing w:after="0" w:line="240" w:lineRule="auto"/>
    </w:pPr>
  </w:style>
  <w:style w:type="paragraph" w:styleId="BalloonText">
    <w:name w:val="Balloon Text"/>
    <w:basedOn w:val="Normal"/>
    <w:link w:val="BalloonTextChar"/>
    <w:uiPriority w:val="99"/>
    <w:semiHidden/>
    <w:unhideWhenUsed/>
    <w:rsid w:val="00DA0B0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0B0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A0B0D"/>
    <w:rPr>
      <w:sz w:val="16"/>
      <w:szCs w:val="16"/>
    </w:rPr>
  </w:style>
  <w:style w:type="paragraph" w:styleId="CommentText">
    <w:name w:val="annotation text"/>
    <w:basedOn w:val="Normal"/>
    <w:link w:val="CommentTextChar"/>
    <w:uiPriority w:val="99"/>
    <w:unhideWhenUsed/>
    <w:rsid w:val="00DA0B0D"/>
    <w:pPr>
      <w:spacing w:line="240" w:lineRule="auto"/>
    </w:pPr>
    <w:rPr>
      <w:sz w:val="20"/>
      <w:szCs w:val="20"/>
    </w:rPr>
  </w:style>
  <w:style w:type="character" w:customStyle="1" w:styleId="CommentTextChar">
    <w:name w:val="Comment Text Char"/>
    <w:basedOn w:val="DefaultParagraphFont"/>
    <w:link w:val="CommentText"/>
    <w:uiPriority w:val="99"/>
    <w:rsid w:val="00DA0B0D"/>
    <w:rPr>
      <w:sz w:val="20"/>
      <w:szCs w:val="20"/>
    </w:rPr>
  </w:style>
  <w:style w:type="paragraph" w:styleId="CommentSubject">
    <w:name w:val="annotation subject"/>
    <w:basedOn w:val="CommentText"/>
    <w:next w:val="CommentText"/>
    <w:link w:val="CommentSubjectChar"/>
    <w:uiPriority w:val="99"/>
    <w:semiHidden/>
    <w:unhideWhenUsed/>
    <w:rsid w:val="00DA0B0D"/>
    <w:rPr>
      <w:b/>
      <w:bCs/>
    </w:rPr>
  </w:style>
  <w:style w:type="character" w:customStyle="1" w:styleId="CommentSubjectChar">
    <w:name w:val="Comment Subject Char"/>
    <w:basedOn w:val="CommentTextChar"/>
    <w:link w:val="CommentSubject"/>
    <w:uiPriority w:val="99"/>
    <w:semiHidden/>
    <w:rsid w:val="00DA0B0D"/>
    <w:rPr>
      <w:b/>
      <w:bCs/>
      <w:sz w:val="20"/>
      <w:szCs w:val="20"/>
    </w:rPr>
  </w:style>
  <w:style w:type="paragraph" w:customStyle="1" w:styleId="BodyA">
    <w:name w:val="Body A"/>
    <w:rsid w:val="00B31C8A"/>
    <w:pPr>
      <w:pBdr>
        <w:top w:val="nil"/>
        <w:left w:val="nil"/>
        <w:bottom w:val="nil"/>
        <w:right w:val="nil"/>
        <w:between w:val="nil"/>
        <w:bar w:val="nil"/>
      </w:pBdr>
    </w:pPr>
    <w:rPr>
      <w:rFonts w:ascii="Calibri" w:eastAsia="Calibri" w:hAnsi="Calibri" w:cs="Calibri"/>
      <w:color w:val="000000"/>
      <w:u w:color="000000"/>
      <w:bdr w:val="nil"/>
      <w:lang w:val="en-US" w:eastAsia="en-GB"/>
      <w14:textOutline w14:w="12700" w14:cap="flat" w14:cmpd="sng" w14:algn="ctr">
        <w14:noFill/>
        <w14:prstDash w14:val="solid"/>
        <w14:miter w14:lim="400000"/>
      </w14:textOutline>
    </w:rPr>
  </w:style>
  <w:style w:type="character" w:customStyle="1" w:styleId="description">
    <w:name w:val="description"/>
    <w:basedOn w:val="DefaultParagraphFont"/>
    <w:rsid w:val="008004EC"/>
  </w:style>
  <w:style w:type="paragraph" w:styleId="NormalWeb">
    <w:name w:val="Normal (Web)"/>
    <w:basedOn w:val="Normal"/>
    <w:uiPriority w:val="99"/>
    <w:unhideWhenUsed/>
    <w:rsid w:val="00A5171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505388"/>
  </w:style>
  <w:style w:type="character" w:customStyle="1" w:styleId="UnresolvedMention2">
    <w:name w:val="Unresolved Mention2"/>
    <w:basedOn w:val="DefaultParagraphFont"/>
    <w:uiPriority w:val="99"/>
    <w:semiHidden/>
    <w:unhideWhenUsed/>
    <w:rsid w:val="00440EFC"/>
    <w:rPr>
      <w:color w:val="605E5C"/>
      <w:shd w:val="clear" w:color="auto" w:fill="E1DFDD"/>
    </w:rPr>
  </w:style>
  <w:style w:type="table" w:styleId="TableGrid">
    <w:name w:val="Table Grid"/>
    <w:basedOn w:val="TableNormal"/>
    <w:uiPriority w:val="39"/>
    <w:rsid w:val="0037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1A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A7C"/>
    <w:rPr>
      <w:sz w:val="20"/>
      <w:szCs w:val="20"/>
    </w:rPr>
  </w:style>
  <w:style w:type="character" w:styleId="FootnoteReference">
    <w:name w:val="footnote reference"/>
    <w:basedOn w:val="DefaultParagraphFont"/>
    <w:uiPriority w:val="99"/>
    <w:semiHidden/>
    <w:unhideWhenUsed/>
    <w:rsid w:val="00851A7C"/>
    <w:rPr>
      <w:vertAlign w:val="superscript"/>
    </w:rPr>
  </w:style>
  <w:style w:type="character" w:customStyle="1" w:styleId="UnresolvedMention3">
    <w:name w:val="Unresolved Mention3"/>
    <w:basedOn w:val="DefaultParagraphFont"/>
    <w:uiPriority w:val="99"/>
    <w:semiHidden/>
    <w:unhideWhenUsed/>
    <w:rsid w:val="00BE03A2"/>
    <w:rPr>
      <w:color w:val="605E5C"/>
      <w:shd w:val="clear" w:color="auto" w:fill="E1DFDD"/>
    </w:rPr>
  </w:style>
  <w:style w:type="character" w:styleId="FollowedHyperlink">
    <w:name w:val="FollowedHyperlink"/>
    <w:basedOn w:val="DefaultParagraphFont"/>
    <w:uiPriority w:val="99"/>
    <w:semiHidden/>
    <w:unhideWhenUsed/>
    <w:rsid w:val="00975945"/>
    <w:rPr>
      <w:color w:val="954F72" w:themeColor="followedHyperlink"/>
      <w:u w:val="single"/>
    </w:rPr>
  </w:style>
  <w:style w:type="character" w:customStyle="1" w:styleId="ons-external-linktext">
    <w:name w:val="ons-external-link__text"/>
    <w:basedOn w:val="DefaultParagraphFont"/>
    <w:rsid w:val="007226D7"/>
  </w:style>
  <w:style w:type="character" w:styleId="LineNumber">
    <w:name w:val="line number"/>
    <w:basedOn w:val="DefaultParagraphFont"/>
    <w:uiPriority w:val="99"/>
    <w:semiHidden/>
    <w:unhideWhenUsed/>
    <w:rsid w:val="003E5B2E"/>
  </w:style>
  <w:style w:type="character" w:styleId="UnresolvedMention">
    <w:name w:val="Unresolved Mention"/>
    <w:basedOn w:val="DefaultParagraphFont"/>
    <w:uiPriority w:val="99"/>
    <w:semiHidden/>
    <w:unhideWhenUsed/>
    <w:rsid w:val="00857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090">
      <w:bodyDiv w:val="1"/>
      <w:marLeft w:val="0"/>
      <w:marRight w:val="0"/>
      <w:marTop w:val="0"/>
      <w:marBottom w:val="0"/>
      <w:divBdr>
        <w:top w:val="none" w:sz="0" w:space="0" w:color="auto"/>
        <w:left w:val="none" w:sz="0" w:space="0" w:color="auto"/>
        <w:bottom w:val="none" w:sz="0" w:space="0" w:color="auto"/>
        <w:right w:val="none" w:sz="0" w:space="0" w:color="auto"/>
      </w:divBdr>
      <w:divsChild>
        <w:div w:id="1656643246">
          <w:marLeft w:val="0"/>
          <w:marRight w:val="0"/>
          <w:marTop w:val="0"/>
          <w:marBottom w:val="0"/>
          <w:divBdr>
            <w:top w:val="none" w:sz="0" w:space="0" w:color="auto"/>
            <w:left w:val="none" w:sz="0" w:space="0" w:color="auto"/>
            <w:bottom w:val="none" w:sz="0" w:space="0" w:color="auto"/>
            <w:right w:val="none" w:sz="0" w:space="0" w:color="auto"/>
          </w:divBdr>
        </w:div>
      </w:divsChild>
    </w:div>
    <w:div w:id="246617355">
      <w:bodyDiv w:val="1"/>
      <w:marLeft w:val="0"/>
      <w:marRight w:val="0"/>
      <w:marTop w:val="0"/>
      <w:marBottom w:val="0"/>
      <w:divBdr>
        <w:top w:val="none" w:sz="0" w:space="0" w:color="auto"/>
        <w:left w:val="none" w:sz="0" w:space="0" w:color="auto"/>
        <w:bottom w:val="none" w:sz="0" w:space="0" w:color="auto"/>
        <w:right w:val="none" w:sz="0" w:space="0" w:color="auto"/>
      </w:divBdr>
      <w:divsChild>
        <w:div w:id="1468038990">
          <w:marLeft w:val="0"/>
          <w:marRight w:val="0"/>
          <w:marTop w:val="0"/>
          <w:marBottom w:val="0"/>
          <w:divBdr>
            <w:top w:val="none" w:sz="0" w:space="0" w:color="auto"/>
            <w:left w:val="none" w:sz="0" w:space="0" w:color="auto"/>
            <w:bottom w:val="none" w:sz="0" w:space="0" w:color="auto"/>
            <w:right w:val="none" w:sz="0" w:space="0" w:color="auto"/>
          </w:divBdr>
        </w:div>
      </w:divsChild>
    </w:div>
    <w:div w:id="282419201">
      <w:bodyDiv w:val="1"/>
      <w:marLeft w:val="0"/>
      <w:marRight w:val="0"/>
      <w:marTop w:val="0"/>
      <w:marBottom w:val="0"/>
      <w:divBdr>
        <w:top w:val="none" w:sz="0" w:space="0" w:color="auto"/>
        <w:left w:val="none" w:sz="0" w:space="0" w:color="auto"/>
        <w:bottom w:val="none" w:sz="0" w:space="0" w:color="auto"/>
        <w:right w:val="none" w:sz="0" w:space="0" w:color="auto"/>
      </w:divBdr>
      <w:divsChild>
        <w:div w:id="1031959667">
          <w:marLeft w:val="0"/>
          <w:marRight w:val="0"/>
          <w:marTop w:val="0"/>
          <w:marBottom w:val="0"/>
          <w:divBdr>
            <w:top w:val="none" w:sz="0" w:space="0" w:color="auto"/>
            <w:left w:val="none" w:sz="0" w:space="0" w:color="auto"/>
            <w:bottom w:val="none" w:sz="0" w:space="0" w:color="auto"/>
            <w:right w:val="none" w:sz="0" w:space="0" w:color="auto"/>
          </w:divBdr>
        </w:div>
      </w:divsChild>
    </w:div>
    <w:div w:id="354890530">
      <w:bodyDiv w:val="1"/>
      <w:marLeft w:val="0"/>
      <w:marRight w:val="0"/>
      <w:marTop w:val="0"/>
      <w:marBottom w:val="0"/>
      <w:divBdr>
        <w:top w:val="none" w:sz="0" w:space="0" w:color="auto"/>
        <w:left w:val="none" w:sz="0" w:space="0" w:color="auto"/>
        <w:bottom w:val="none" w:sz="0" w:space="0" w:color="auto"/>
        <w:right w:val="none" w:sz="0" w:space="0" w:color="auto"/>
      </w:divBdr>
    </w:div>
    <w:div w:id="381372808">
      <w:bodyDiv w:val="1"/>
      <w:marLeft w:val="0"/>
      <w:marRight w:val="0"/>
      <w:marTop w:val="0"/>
      <w:marBottom w:val="0"/>
      <w:divBdr>
        <w:top w:val="none" w:sz="0" w:space="0" w:color="auto"/>
        <w:left w:val="none" w:sz="0" w:space="0" w:color="auto"/>
        <w:bottom w:val="none" w:sz="0" w:space="0" w:color="auto"/>
        <w:right w:val="none" w:sz="0" w:space="0" w:color="auto"/>
      </w:divBdr>
    </w:div>
    <w:div w:id="386104780">
      <w:bodyDiv w:val="1"/>
      <w:marLeft w:val="0"/>
      <w:marRight w:val="0"/>
      <w:marTop w:val="0"/>
      <w:marBottom w:val="0"/>
      <w:divBdr>
        <w:top w:val="none" w:sz="0" w:space="0" w:color="auto"/>
        <w:left w:val="none" w:sz="0" w:space="0" w:color="auto"/>
        <w:bottom w:val="none" w:sz="0" w:space="0" w:color="auto"/>
        <w:right w:val="none" w:sz="0" w:space="0" w:color="auto"/>
      </w:divBdr>
      <w:divsChild>
        <w:div w:id="2130008481">
          <w:marLeft w:val="0"/>
          <w:marRight w:val="0"/>
          <w:marTop w:val="0"/>
          <w:marBottom w:val="0"/>
          <w:divBdr>
            <w:top w:val="none" w:sz="0" w:space="0" w:color="auto"/>
            <w:left w:val="none" w:sz="0" w:space="0" w:color="auto"/>
            <w:bottom w:val="none" w:sz="0" w:space="0" w:color="auto"/>
            <w:right w:val="none" w:sz="0" w:space="0" w:color="auto"/>
          </w:divBdr>
        </w:div>
      </w:divsChild>
    </w:div>
    <w:div w:id="476457724">
      <w:bodyDiv w:val="1"/>
      <w:marLeft w:val="0"/>
      <w:marRight w:val="0"/>
      <w:marTop w:val="0"/>
      <w:marBottom w:val="0"/>
      <w:divBdr>
        <w:top w:val="none" w:sz="0" w:space="0" w:color="auto"/>
        <w:left w:val="none" w:sz="0" w:space="0" w:color="auto"/>
        <w:bottom w:val="none" w:sz="0" w:space="0" w:color="auto"/>
        <w:right w:val="none" w:sz="0" w:space="0" w:color="auto"/>
      </w:divBdr>
      <w:divsChild>
        <w:div w:id="3944555">
          <w:marLeft w:val="0"/>
          <w:marRight w:val="0"/>
          <w:marTop w:val="0"/>
          <w:marBottom w:val="0"/>
          <w:divBdr>
            <w:top w:val="none" w:sz="0" w:space="0" w:color="auto"/>
            <w:left w:val="none" w:sz="0" w:space="0" w:color="auto"/>
            <w:bottom w:val="none" w:sz="0" w:space="0" w:color="auto"/>
            <w:right w:val="none" w:sz="0" w:space="0" w:color="auto"/>
          </w:divBdr>
        </w:div>
      </w:divsChild>
    </w:div>
    <w:div w:id="504057892">
      <w:bodyDiv w:val="1"/>
      <w:marLeft w:val="0"/>
      <w:marRight w:val="0"/>
      <w:marTop w:val="0"/>
      <w:marBottom w:val="0"/>
      <w:divBdr>
        <w:top w:val="none" w:sz="0" w:space="0" w:color="auto"/>
        <w:left w:val="none" w:sz="0" w:space="0" w:color="auto"/>
        <w:bottom w:val="none" w:sz="0" w:space="0" w:color="auto"/>
        <w:right w:val="none" w:sz="0" w:space="0" w:color="auto"/>
      </w:divBdr>
      <w:divsChild>
        <w:div w:id="435977199">
          <w:marLeft w:val="0"/>
          <w:marRight w:val="0"/>
          <w:marTop w:val="0"/>
          <w:marBottom w:val="0"/>
          <w:divBdr>
            <w:top w:val="none" w:sz="0" w:space="0" w:color="auto"/>
            <w:left w:val="none" w:sz="0" w:space="0" w:color="auto"/>
            <w:bottom w:val="none" w:sz="0" w:space="0" w:color="auto"/>
            <w:right w:val="none" w:sz="0" w:space="0" w:color="auto"/>
          </w:divBdr>
        </w:div>
      </w:divsChild>
    </w:div>
    <w:div w:id="529608636">
      <w:bodyDiv w:val="1"/>
      <w:marLeft w:val="0"/>
      <w:marRight w:val="0"/>
      <w:marTop w:val="0"/>
      <w:marBottom w:val="0"/>
      <w:divBdr>
        <w:top w:val="none" w:sz="0" w:space="0" w:color="auto"/>
        <w:left w:val="none" w:sz="0" w:space="0" w:color="auto"/>
        <w:bottom w:val="none" w:sz="0" w:space="0" w:color="auto"/>
        <w:right w:val="none" w:sz="0" w:space="0" w:color="auto"/>
      </w:divBdr>
      <w:divsChild>
        <w:div w:id="237522926">
          <w:marLeft w:val="0"/>
          <w:marRight w:val="0"/>
          <w:marTop w:val="0"/>
          <w:marBottom w:val="0"/>
          <w:divBdr>
            <w:top w:val="none" w:sz="0" w:space="0" w:color="auto"/>
            <w:left w:val="none" w:sz="0" w:space="0" w:color="auto"/>
            <w:bottom w:val="none" w:sz="0" w:space="0" w:color="auto"/>
            <w:right w:val="none" w:sz="0" w:space="0" w:color="auto"/>
          </w:divBdr>
        </w:div>
      </w:divsChild>
    </w:div>
    <w:div w:id="532887812">
      <w:bodyDiv w:val="1"/>
      <w:marLeft w:val="0"/>
      <w:marRight w:val="0"/>
      <w:marTop w:val="0"/>
      <w:marBottom w:val="0"/>
      <w:divBdr>
        <w:top w:val="none" w:sz="0" w:space="0" w:color="auto"/>
        <w:left w:val="none" w:sz="0" w:space="0" w:color="auto"/>
        <w:bottom w:val="none" w:sz="0" w:space="0" w:color="auto"/>
        <w:right w:val="none" w:sz="0" w:space="0" w:color="auto"/>
      </w:divBdr>
      <w:divsChild>
        <w:div w:id="77597507">
          <w:marLeft w:val="0"/>
          <w:marRight w:val="0"/>
          <w:marTop w:val="0"/>
          <w:marBottom w:val="0"/>
          <w:divBdr>
            <w:top w:val="none" w:sz="0" w:space="0" w:color="auto"/>
            <w:left w:val="none" w:sz="0" w:space="0" w:color="auto"/>
            <w:bottom w:val="none" w:sz="0" w:space="0" w:color="auto"/>
            <w:right w:val="none" w:sz="0" w:space="0" w:color="auto"/>
          </w:divBdr>
        </w:div>
      </w:divsChild>
    </w:div>
    <w:div w:id="634063958">
      <w:bodyDiv w:val="1"/>
      <w:marLeft w:val="0"/>
      <w:marRight w:val="0"/>
      <w:marTop w:val="0"/>
      <w:marBottom w:val="0"/>
      <w:divBdr>
        <w:top w:val="none" w:sz="0" w:space="0" w:color="auto"/>
        <w:left w:val="none" w:sz="0" w:space="0" w:color="auto"/>
        <w:bottom w:val="none" w:sz="0" w:space="0" w:color="auto"/>
        <w:right w:val="none" w:sz="0" w:space="0" w:color="auto"/>
      </w:divBdr>
      <w:divsChild>
        <w:div w:id="885605618">
          <w:marLeft w:val="0"/>
          <w:marRight w:val="0"/>
          <w:marTop w:val="0"/>
          <w:marBottom w:val="0"/>
          <w:divBdr>
            <w:top w:val="none" w:sz="0" w:space="0" w:color="auto"/>
            <w:left w:val="none" w:sz="0" w:space="0" w:color="auto"/>
            <w:bottom w:val="none" w:sz="0" w:space="0" w:color="auto"/>
            <w:right w:val="none" w:sz="0" w:space="0" w:color="auto"/>
          </w:divBdr>
        </w:div>
      </w:divsChild>
    </w:div>
    <w:div w:id="641349415">
      <w:bodyDiv w:val="1"/>
      <w:marLeft w:val="0"/>
      <w:marRight w:val="0"/>
      <w:marTop w:val="0"/>
      <w:marBottom w:val="0"/>
      <w:divBdr>
        <w:top w:val="none" w:sz="0" w:space="0" w:color="auto"/>
        <w:left w:val="none" w:sz="0" w:space="0" w:color="auto"/>
        <w:bottom w:val="none" w:sz="0" w:space="0" w:color="auto"/>
        <w:right w:val="none" w:sz="0" w:space="0" w:color="auto"/>
      </w:divBdr>
      <w:divsChild>
        <w:div w:id="1613169555">
          <w:marLeft w:val="0"/>
          <w:marRight w:val="0"/>
          <w:marTop w:val="0"/>
          <w:marBottom w:val="0"/>
          <w:divBdr>
            <w:top w:val="none" w:sz="0" w:space="0" w:color="auto"/>
            <w:left w:val="none" w:sz="0" w:space="0" w:color="auto"/>
            <w:bottom w:val="none" w:sz="0" w:space="0" w:color="auto"/>
            <w:right w:val="none" w:sz="0" w:space="0" w:color="auto"/>
          </w:divBdr>
          <w:divsChild>
            <w:div w:id="169489571">
              <w:marLeft w:val="0"/>
              <w:marRight w:val="0"/>
              <w:marTop w:val="0"/>
              <w:marBottom w:val="0"/>
              <w:divBdr>
                <w:top w:val="none" w:sz="0" w:space="0" w:color="auto"/>
                <w:left w:val="none" w:sz="0" w:space="0" w:color="auto"/>
                <w:bottom w:val="none" w:sz="0" w:space="0" w:color="auto"/>
                <w:right w:val="none" w:sz="0" w:space="0" w:color="auto"/>
              </w:divBdr>
              <w:divsChild>
                <w:div w:id="2574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4646">
      <w:bodyDiv w:val="1"/>
      <w:marLeft w:val="0"/>
      <w:marRight w:val="0"/>
      <w:marTop w:val="0"/>
      <w:marBottom w:val="0"/>
      <w:divBdr>
        <w:top w:val="none" w:sz="0" w:space="0" w:color="auto"/>
        <w:left w:val="none" w:sz="0" w:space="0" w:color="auto"/>
        <w:bottom w:val="none" w:sz="0" w:space="0" w:color="auto"/>
        <w:right w:val="none" w:sz="0" w:space="0" w:color="auto"/>
      </w:divBdr>
    </w:div>
    <w:div w:id="749233253">
      <w:bodyDiv w:val="1"/>
      <w:marLeft w:val="0"/>
      <w:marRight w:val="0"/>
      <w:marTop w:val="0"/>
      <w:marBottom w:val="0"/>
      <w:divBdr>
        <w:top w:val="none" w:sz="0" w:space="0" w:color="auto"/>
        <w:left w:val="none" w:sz="0" w:space="0" w:color="auto"/>
        <w:bottom w:val="none" w:sz="0" w:space="0" w:color="auto"/>
        <w:right w:val="none" w:sz="0" w:space="0" w:color="auto"/>
      </w:divBdr>
      <w:divsChild>
        <w:div w:id="1195659401">
          <w:marLeft w:val="0"/>
          <w:marRight w:val="0"/>
          <w:marTop w:val="0"/>
          <w:marBottom w:val="0"/>
          <w:divBdr>
            <w:top w:val="none" w:sz="0" w:space="0" w:color="auto"/>
            <w:left w:val="none" w:sz="0" w:space="0" w:color="auto"/>
            <w:bottom w:val="none" w:sz="0" w:space="0" w:color="auto"/>
            <w:right w:val="none" w:sz="0" w:space="0" w:color="auto"/>
          </w:divBdr>
        </w:div>
      </w:divsChild>
    </w:div>
    <w:div w:id="846939676">
      <w:bodyDiv w:val="1"/>
      <w:marLeft w:val="0"/>
      <w:marRight w:val="0"/>
      <w:marTop w:val="0"/>
      <w:marBottom w:val="0"/>
      <w:divBdr>
        <w:top w:val="none" w:sz="0" w:space="0" w:color="auto"/>
        <w:left w:val="none" w:sz="0" w:space="0" w:color="auto"/>
        <w:bottom w:val="none" w:sz="0" w:space="0" w:color="auto"/>
        <w:right w:val="none" w:sz="0" w:space="0" w:color="auto"/>
      </w:divBdr>
      <w:divsChild>
        <w:div w:id="908811021">
          <w:marLeft w:val="0"/>
          <w:marRight w:val="0"/>
          <w:marTop w:val="0"/>
          <w:marBottom w:val="0"/>
          <w:divBdr>
            <w:top w:val="none" w:sz="0" w:space="0" w:color="auto"/>
            <w:left w:val="none" w:sz="0" w:space="0" w:color="auto"/>
            <w:bottom w:val="none" w:sz="0" w:space="0" w:color="auto"/>
            <w:right w:val="none" w:sz="0" w:space="0" w:color="auto"/>
          </w:divBdr>
          <w:divsChild>
            <w:div w:id="661586228">
              <w:marLeft w:val="0"/>
              <w:marRight w:val="0"/>
              <w:marTop w:val="0"/>
              <w:marBottom w:val="0"/>
              <w:divBdr>
                <w:top w:val="none" w:sz="0" w:space="0" w:color="auto"/>
                <w:left w:val="none" w:sz="0" w:space="0" w:color="auto"/>
                <w:bottom w:val="none" w:sz="0" w:space="0" w:color="auto"/>
                <w:right w:val="none" w:sz="0" w:space="0" w:color="auto"/>
              </w:divBdr>
              <w:divsChild>
                <w:div w:id="13149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5043">
      <w:bodyDiv w:val="1"/>
      <w:marLeft w:val="0"/>
      <w:marRight w:val="0"/>
      <w:marTop w:val="0"/>
      <w:marBottom w:val="0"/>
      <w:divBdr>
        <w:top w:val="none" w:sz="0" w:space="0" w:color="auto"/>
        <w:left w:val="none" w:sz="0" w:space="0" w:color="auto"/>
        <w:bottom w:val="none" w:sz="0" w:space="0" w:color="auto"/>
        <w:right w:val="none" w:sz="0" w:space="0" w:color="auto"/>
      </w:divBdr>
      <w:divsChild>
        <w:div w:id="888953113">
          <w:marLeft w:val="0"/>
          <w:marRight w:val="0"/>
          <w:marTop w:val="0"/>
          <w:marBottom w:val="0"/>
          <w:divBdr>
            <w:top w:val="none" w:sz="0" w:space="0" w:color="auto"/>
            <w:left w:val="none" w:sz="0" w:space="0" w:color="auto"/>
            <w:bottom w:val="none" w:sz="0" w:space="0" w:color="auto"/>
            <w:right w:val="none" w:sz="0" w:space="0" w:color="auto"/>
          </w:divBdr>
        </w:div>
      </w:divsChild>
    </w:div>
    <w:div w:id="860438293">
      <w:bodyDiv w:val="1"/>
      <w:marLeft w:val="0"/>
      <w:marRight w:val="0"/>
      <w:marTop w:val="0"/>
      <w:marBottom w:val="0"/>
      <w:divBdr>
        <w:top w:val="none" w:sz="0" w:space="0" w:color="auto"/>
        <w:left w:val="none" w:sz="0" w:space="0" w:color="auto"/>
        <w:bottom w:val="none" w:sz="0" w:space="0" w:color="auto"/>
        <w:right w:val="none" w:sz="0" w:space="0" w:color="auto"/>
      </w:divBdr>
      <w:divsChild>
        <w:div w:id="623122606">
          <w:marLeft w:val="0"/>
          <w:marRight w:val="0"/>
          <w:marTop w:val="0"/>
          <w:marBottom w:val="0"/>
          <w:divBdr>
            <w:top w:val="none" w:sz="0" w:space="0" w:color="auto"/>
            <w:left w:val="none" w:sz="0" w:space="0" w:color="auto"/>
            <w:bottom w:val="none" w:sz="0" w:space="0" w:color="auto"/>
            <w:right w:val="none" w:sz="0" w:space="0" w:color="auto"/>
          </w:divBdr>
        </w:div>
      </w:divsChild>
    </w:div>
    <w:div w:id="944189623">
      <w:bodyDiv w:val="1"/>
      <w:marLeft w:val="0"/>
      <w:marRight w:val="0"/>
      <w:marTop w:val="0"/>
      <w:marBottom w:val="0"/>
      <w:divBdr>
        <w:top w:val="none" w:sz="0" w:space="0" w:color="auto"/>
        <w:left w:val="none" w:sz="0" w:space="0" w:color="auto"/>
        <w:bottom w:val="none" w:sz="0" w:space="0" w:color="auto"/>
        <w:right w:val="none" w:sz="0" w:space="0" w:color="auto"/>
      </w:divBdr>
    </w:div>
    <w:div w:id="953054377">
      <w:bodyDiv w:val="1"/>
      <w:marLeft w:val="0"/>
      <w:marRight w:val="0"/>
      <w:marTop w:val="0"/>
      <w:marBottom w:val="0"/>
      <w:divBdr>
        <w:top w:val="none" w:sz="0" w:space="0" w:color="auto"/>
        <w:left w:val="none" w:sz="0" w:space="0" w:color="auto"/>
        <w:bottom w:val="none" w:sz="0" w:space="0" w:color="auto"/>
        <w:right w:val="none" w:sz="0" w:space="0" w:color="auto"/>
      </w:divBdr>
    </w:div>
    <w:div w:id="1014040107">
      <w:bodyDiv w:val="1"/>
      <w:marLeft w:val="0"/>
      <w:marRight w:val="0"/>
      <w:marTop w:val="0"/>
      <w:marBottom w:val="0"/>
      <w:divBdr>
        <w:top w:val="none" w:sz="0" w:space="0" w:color="auto"/>
        <w:left w:val="none" w:sz="0" w:space="0" w:color="auto"/>
        <w:bottom w:val="none" w:sz="0" w:space="0" w:color="auto"/>
        <w:right w:val="none" w:sz="0" w:space="0" w:color="auto"/>
      </w:divBdr>
      <w:divsChild>
        <w:div w:id="159664612">
          <w:marLeft w:val="0"/>
          <w:marRight w:val="0"/>
          <w:marTop w:val="0"/>
          <w:marBottom w:val="0"/>
          <w:divBdr>
            <w:top w:val="none" w:sz="0" w:space="0" w:color="auto"/>
            <w:left w:val="none" w:sz="0" w:space="0" w:color="auto"/>
            <w:bottom w:val="none" w:sz="0" w:space="0" w:color="auto"/>
            <w:right w:val="none" w:sz="0" w:space="0" w:color="auto"/>
          </w:divBdr>
        </w:div>
      </w:divsChild>
    </w:div>
    <w:div w:id="1029379988">
      <w:bodyDiv w:val="1"/>
      <w:marLeft w:val="0"/>
      <w:marRight w:val="0"/>
      <w:marTop w:val="0"/>
      <w:marBottom w:val="0"/>
      <w:divBdr>
        <w:top w:val="none" w:sz="0" w:space="0" w:color="auto"/>
        <w:left w:val="none" w:sz="0" w:space="0" w:color="auto"/>
        <w:bottom w:val="none" w:sz="0" w:space="0" w:color="auto"/>
        <w:right w:val="none" w:sz="0" w:space="0" w:color="auto"/>
      </w:divBdr>
      <w:divsChild>
        <w:div w:id="1955743313">
          <w:marLeft w:val="0"/>
          <w:marRight w:val="0"/>
          <w:marTop w:val="0"/>
          <w:marBottom w:val="0"/>
          <w:divBdr>
            <w:top w:val="none" w:sz="0" w:space="0" w:color="auto"/>
            <w:left w:val="none" w:sz="0" w:space="0" w:color="auto"/>
            <w:bottom w:val="none" w:sz="0" w:space="0" w:color="auto"/>
            <w:right w:val="none" w:sz="0" w:space="0" w:color="auto"/>
          </w:divBdr>
        </w:div>
      </w:divsChild>
    </w:div>
    <w:div w:id="1064445785">
      <w:bodyDiv w:val="1"/>
      <w:marLeft w:val="0"/>
      <w:marRight w:val="0"/>
      <w:marTop w:val="0"/>
      <w:marBottom w:val="0"/>
      <w:divBdr>
        <w:top w:val="none" w:sz="0" w:space="0" w:color="auto"/>
        <w:left w:val="none" w:sz="0" w:space="0" w:color="auto"/>
        <w:bottom w:val="none" w:sz="0" w:space="0" w:color="auto"/>
        <w:right w:val="none" w:sz="0" w:space="0" w:color="auto"/>
      </w:divBdr>
      <w:divsChild>
        <w:div w:id="637953493">
          <w:marLeft w:val="0"/>
          <w:marRight w:val="0"/>
          <w:marTop w:val="0"/>
          <w:marBottom w:val="0"/>
          <w:divBdr>
            <w:top w:val="none" w:sz="0" w:space="0" w:color="auto"/>
            <w:left w:val="none" w:sz="0" w:space="0" w:color="auto"/>
            <w:bottom w:val="none" w:sz="0" w:space="0" w:color="auto"/>
            <w:right w:val="none" w:sz="0" w:space="0" w:color="auto"/>
          </w:divBdr>
        </w:div>
      </w:divsChild>
    </w:div>
    <w:div w:id="1070301121">
      <w:bodyDiv w:val="1"/>
      <w:marLeft w:val="0"/>
      <w:marRight w:val="0"/>
      <w:marTop w:val="0"/>
      <w:marBottom w:val="0"/>
      <w:divBdr>
        <w:top w:val="none" w:sz="0" w:space="0" w:color="auto"/>
        <w:left w:val="none" w:sz="0" w:space="0" w:color="auto"/>
        <w:bottom w:val="none" w:sz="0" w:space="0" w:color="auto"/>
        <w:right w:val="none" w:sz="0" w:space="0" w:color="auto"/>
      </w:divBdr>
    </w:div>
    <w:div w:id="1105032564">
      <w:bodyDiv w:val="1"/>
      <w:marLeft w:val="0"/>
      <w:marRight w:val="0"/>
      <w:marTop w:val="0"/>
      <w:marBottom w:val="0"/>
      <w:divBdr>
        <w:top w:val="none" w:sz="0" w:space="0" w:color="auto"/>
        <w:left w:val="none" w:sz="0" w:space="0" w:color="auto"/>
        <w:bottom w:val="none" w:sz="0" w:space="0" w:color="auto"/>
        <w:right w:val="none" w:sz="0" w:space="0" w:color="auto"/>
      </w:divBdr>
      <w:divsChild>
        <w:div w:id="1412116899">
          <w:marLeft w:val="0"/>
          <w:marRight w:val="0"/>
          <w:marTop w:val="0"/>
          <w:marBottom w:val="0"/>
          <w:divBdr>
            <w:top w:val="none" w:sz="0" w:space="0" w:color="auto"/>
            <w:left w:val="none" w:sz="0" w:space="0" w:color="auto"/>
            <w:bottom w:val="none" w:sz="0" w:space="0" w:color="auto"/>
            <w:right w:val="none" w:sz="0" w:space="0" w:color="auto"/>
          </w:divBdr>
        </w:div>
      </w:divsChild>
    </w:div>
    <w:div w:id="1194534157">
      <w:bodyDiv w:val="1"/>
      <w:marLeft w:val="0"/>
      <w:marRight w:val="0"/>
      <w:marTop w:val="0"/>
      <w:marBottom w:val="0"/>
      <w:divBdr>
        <w:top w:val="none" w:sz="0" w:space="0" w:color="auto"/>
        <w:left w:val="none" w:sz="0" w:space="0" w:color="auto"/>
        <w:bottom w:val="none" w:sz="0" w:space="0" w:color="auto"/>
        <w:right w:val="none" w:sz="0" w:space="0" w:color="auto"/>
      </w:divBdr>
      <w:divsChild>
        <w:div w:id="73401569">
          <w:marLeft w:val="0"/>
          <w:marRight w:val="0"/>
          <w:marTop w:val="0"/>
          <w:marBottom w:val="0"/>
          <w:divBdr>
            <w:top w:val="none" w:sz="0" w:space="0" w:color="auto"/>
            <w:left w:val="none" w:sz="0" w:space="0" w:color="auto"/>
            <w:bottom w:val="none" w:sz="0" w:space="0" w:color="auto"/>
            <w:right w:val="none" w:sz="0" w:space="0" w:color="auto"/>
          </w:divBdr>
        </w:div>
      </w:divsChild>
    </w:div>
    <w:div w:id="1287389586">
      <w:bodyDiv w:val="1"/>
      <w:marLeft w:val="0"/>
      <w:marRight w:val="0"/>
      <w:marTop w:val="0"/>
      <w:marBottom w:val="0"/>
      <w:divBdr>
        <w:top w:val="none" w:sz="0" w:space="0" w:color="auto"/>
        <w:left w:val="none" w:sz="0" w:space="0" w:color="auto"/>
        <w:bottom w:val="none" w:sz="0" w:space="0" w:color="auto"/>
        <w:right w:val="none" w:sz="0" w:space="0" w:color="auto"/>
      </w:divBdr>
      <w:divsChild>
        <w:div w:id="176773582">
          <w:marLeft w:val="0"/>
          <w:marRight w:val="0"/>
          <w:marTop w:val="0"/>
          <w:marBottom w:val="0"/>
          <w:divBdr>
            <w:top w:val="none" w:sz="0" w:space="0" w:color="auto"/>
            <w:left w:val="none" w:sz="0" w:space="0" w:color="auto"/>
            <w:bottom w:val="none" w:sz="0" w:space="0" w:color="auto"/>
            <w:right w:val="none" w:sz="0" w:space="0" w:color="auto"/>
          </w:divBdr>
        </w:div>
      </w:divsChild>
    </w:div>
    <w:div w:id="1295984006">
      <w:bodyDiv w:val="1"/>
      <w:marLeft w:val="0"/>
      <w:marRight w:val="0"/>
      <w:marTop w:val="0"/>
      <w:marBottom w:val="0"/>
      <w:divBdr>
        <w:top w:val="none" w:sz="0" w:space="0" w:color="auto"/>
        <w:left w:val="none" w:sz="0" w:space="0" w:color="auto"/>
        <w:bottom w:val="none" w:sz="0" w:space="0" w:color="auto"/>
        <w:right w:val="none" w:sz="0" w:space="0" w:color="auto"/>
      </w:divBdr>
      <w:divsChild>
        <w:div w:id="246573839">
          <w:marLeft w:val="0"/>
          <w:marRight w:val="0"/>
          <w:marTop w:val="0"/>
          <w:marBottom w:val="0"/>
          <w:divBdr>
            <w:top w:val="none" w:sz="0" w:space="0" w:color="auto"/>
            <w:left w:val="none" w:sz="0" w:space="0" w:color="auto"/>
            <w:bottom w:val="none" w:sz="0" w:space="0" w:color="auto"/>
            <w:right w:val="none" w:sz="0" w:space="0" w:color="auto"/>
          </w:divBdr>
        </w:div>
      </w:divsChild>
    </w:div>
    <w:div w:id="1425685579">
      <w:bodyDiv w:val="1"/>
      <w:marLeft w:val="0"/>
      <w:marRight w:val="0"/>
      <w:marTop w:val="0"/>
      <w:marBottom w:val="0"/>
      <w:divBdr>
        <w:top w:val="none" w:sz="0" w:space="0" w:color="auto"/>
        <w:left w:val="none" w:sz="0" w:space="0" w:color="auto"/>
        <w:bottom w:val="none" w:sz="0" w:space="0" w:color="auto"/>
        <w:right w:val="none" w:sz="0" w:space="0" w:color="auto"/>
      </w:divBdr>
      <w:divsChild>
        <w:div w:id="1763187005">
          <w:marLeft w:val="0"/>
          <w:marRight w:val="0"/>
          <w:marTop w:val="0"/>
          <w:marBottom w:val="0"/>
          <w:divBdr>
            <w:top w:val="none" w:sz="0" w:space="0" w:color="auto"/>
            <w:left w:val="none" w:sz="0" w:space="0" w:color="auto"/>
            <w:bottom w:val="none" w:sz="0" w:space="0" w:color="auto"/>
            <w:right w:val="none" w:sz="0" w:space="0" w:color="auto"/>
          </w:divBdr>
        </w:div>
      </w:divsChild>
    </w:div>
    <w:div w:id="1469126537">
      <w:bodyDiv w:val="1"/>
      <w:marLeft w:val="0"/>
      <w:marRight w:val="0"/>
      <w:marTop w:val="0"/>
      <w:marBottom w:val="0"/>
      <w:divBdr>
        <w:top w:val="none" w:sz="0" w:space="0" w:color="auto"/>
        <w:left w:val="none" w:sz="0" w:space="0" w:color="auto"/>
        <w:bottom w:val="none" w:sz="0" w:space="0" w:color="auto"/>
        <w:right w:val="none" w:sz="0" w:space="0" w:color="auto"/>
      </w:divBdr>
      <w:divsChild>
        <w:div w:id="355346280">
          <w:marLeft w:val="0"/>
          <w:marRight w:val="0"/>
          <w:marTop w:val="0"/>
          <w:marBottom w:val="0"/>
          <w:divBdr>
            <w:top w:val="none" w:sz="0" w:space="0" w:color="auto"/>
            <w:left w:val="none" w:sz="0" w:space="0" w:color="auto"/>
            <w:bottom w:val="none" w:sz="0" w:space="0" w:color="auto"/>
            <w:right w:val="none" w:sz="0" w:space="0" w:color="auto"/>
          </w:divBdr>
        </w:div>
      </w:divsChild>
    </w:div>
    <w:div w:id="1502547181">
      <w:bodyDiv w:val="1"/>
      <w:marLeft w:val="0"/>
      <w:marRight w:val="0"/>
      <w:marTop w:val="0"/>
      <w:marBottom w:val="0"/>
      <w:divBdr>
        <w:top w:val="none" w:sz="0" w:space="0" w:color="auto"/>
        <w:left w:val="none" w:sz="0" w:space="0" w:color="auto"/>
        <w:bottom w:val="none" w:sz="0" w:space="0" w:color="auto"/>
        <w:right w:val="none" w:sz="0" w:space="0" w:color="auto"/>
      </w:divBdr>
      <w:divsChild>
        <w:div w:id="733548848">
          <w:marLeft w:val="0"/>
          <w:marRight w:val="0"/>
          <w:marTop w:val="0"/>
          <w:marBottom w:val="0"/>
          <w:divBdr>
            <w:top w:val="none" w:sz="0" w:space="0" w:color="auto"/>
            <w:left w:val="none" w:sz="0" w:space="0" w:color="auto"/>
            <w:bottom w:val="none" w:sz="0" w:space="0" w:color="auto"/>
            <w:right w:val="none" w:sz="0" w:space="0" w:color="auto"/>
          </w:divBdr>
          <w:divsChild>
            <w:div w:id="662587338">
              <w:marLeft w:val="0"/>
              <w:marRight w:val="0"/>
              <w:marTop w:val="0"/>
              <w:marBottom w:val="0"/>
              <w:divBdr>
                <w:top w:val="none" w:sz="0" w:space="0" w:color="auto"/>
                <w:left w:val="none" w:sz="0" w:space="0" w:color="auto"/>
                <w:bottom w:val="none" w:sz="0" w:space="0" w:color="auto"/>
                <w:right w:val="none" w:sz="0" w:space="0" w:color="auto"/>
              </w:divBdr>
              <w:divsChild>
                <w:div w:id="1885175618">
                  <w:marLeft w:val="0"/>
                  <w:marRight w:val="0"/>
                  <w:marTop w:val="0"/>
                  <w:marBottom w:val="0"/>
                  <w:divBdr>
                    <w:top w:val="none" w:sz="0" w:space="0" w:color="auto"/>
                    <w:left w:val="none" w:sz="0" w:space="0" w:color="auto"/>
                    <w:bottom w:val="none" w:sz="0" w:space="0" w:color="auto"/>
                    <w:right w:val="none" w:sz="0" w:space="0" w:color="auto"/>
                  </w:divBdr>
                  <w:divsChild>
                    <w:div w:id="6845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2256">
      <w:bodyDiv w:val="1"/>
      <w:marLeft w:val="0"/>
      <w:marRight w:val="0"/>
      <w:marTop w:val="0"/>
      <w:marBottom w:val="0"/>
      <w:divBdr>
        <w:top w:val="none" w:sz="0" w:space="0" w:color="auto"/>
        <w:left w:val="none" w:sz="0" w:space="0" w:color="auto"/>
        <w:bottom w:val="none" w:sz="0" w:space="0" w:color="auto"/>
        <w:right w:val="none" w:sz="0" w:space="0" w:color="auto"/>
      </w:divBdr>
      <w:divsChild>
        <w:div w:id="695543913">
          <w:marLeft w:val="0"/>
          <w:marRight w:val="0"/>
          <w:marTop w:val="0"/>
          <w:marBottom w:val="0"/>
          <w:divBdr>
            <w:top w:val="none" w:sz="0" w:space="0" w:color="auto"/>
            <w:left w:val="none" w:sz="0" w:space="0" w:color="auto"/>
            <w:bottom w:val="none" w:sz="0" w:space="0" w:color="auto"/>
            <w:right w:val="none" w:sz="0" w:space="0" w:color="auto"/>
          </w:divBdr>
          <w:divsChild>
            <w:div w:id="374625263">
              <w:marLeft w:val="0"/>
              <w:marRight w:val="0"/>
              <w:marTop w:val="0"/>
              <w:marBottom w:val="0"/>
              <w:divBdr>
                <w:top w:val="none" w:sz="0" w:space="0" w:color="auto"/>
                <w:left w:val="none" w:sz="0" w:space="0" w:color="auto"/>
                <w:bottom w:val="none" w:sz="0" w:space="0" w:color="auto"/>
                <w:right w:val="none" w:sz="0" w:space="0" w:color="auto"/>
              </w:divBdr>
              <w:divsChild>
                <w:div w:id="12495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5327">
      <w:bodyDiv w:val="1"/>
      <w:marLeft w:val="0"/>
      <w:marRight w:val="0"/>
      <w:marTop w:val="0"/>
      <w:marBottom w:val="0"/>
      <w:divBdr>
        <w:top w:val="none" w:sz="0" w:space="0" w:color="auto"/>
        <w:left w:val="none" w:sz="0" w:space="0" w:color="auto"/>
        <w:bottom w:val="none" w:sz="0" w:space="0" w:color="auto"/>
        <w:right w:val="none" w:sz="0" w:space="0" w:color="auto"/>
      </w:divBdr>
      <w:divsChild>
        <w:div w:id="1334724782">
          <w:marLeft w:val="0"/>
          <w:marRight w:val="0"/>
          <w:marTop w:val="0"/>
          <w:marBottom w:val="0"/>
          <w:divBdr>
            <w:top w:val="none" w:sz="0" w:space="0" w:color="auto"/>
            <w:left w:val="none" w:sz="0" w:space="0" w:color="auto"/>
            <w:bottom w:val="none" w:sz="0" w:space="0" w:color="auto"/>
            <w:right w:val="none" w:sz="0" w:space="0" w:color="auto"/>
          </w:divBdr>
        </w:div>
      </w:divsChild>
    </w:div>
    <w:div w:id="1736317059">
      <w:bodyDiv w:val="1"/>
      <w:marLeft w:val="0"/>
      <w:marRight w:val="0"/>
      <w:marTop w:val="0"/>
      <w:marBottom w:val="0"/>
      <w:divBdr>
        <w:top w:val="none" w:sz="0" w:space="0" w:color="auto"/>
        <w:left w:val="none" w:sz="0" w:space="0" w:color="auto"/>
        <w:bottom w:val="none" w:sz="0" w:space="0" w:color="auto"/>
        <w:right w:val="none" w:sz="0" w:space="0" w:color="auto"/>
      </w:divBdr>
    </w:div>
    <w:div w:id="1848665272">
      <w:bodyDiv w:val="1"/>
      <w:marLeft w:val="0"/>
      <w:marRight w:val="0"/>
      <w:marTop w:val="0"/>
      <w:marBottom w:val="0"/>
      <w:divBdr>
        <w:top w:val="none" w:sz="0" w:space="0" w:color="auto"/>
        <w:left w:val="none" w:sz="0" w:space="0" w:color="auto"/>
        <w:bottom w:val="none" w:sz="0" w:space="0" w:color="auto"/>
        <w:right w:val="none" w:sz="0" w:space="0" w:color="auto"/>
      </w:divBdr>
      <w:divsChild>
        <w:div w:id="1911035895">
          <w:marLeft w:val="0"/>
          <w:marRight w:val="0"/>
          <w:marTop w:val="0"/>
          <w:marBottom w:val="0"/>
          <w:divBdr>
            <w:top w:val="none" w:sz="0" w:space="0" w:color="auto"/>
            <w:left w:val="none" w:sz="0" w:space="0" w:color="auto"/>
            <w:bottom w:val="none" w:sz="0" w:space="0" w:color="auto"/>
            <w:right w:val="none" w:sz="0" w:space="0" w:color="auto"/>
          </w:divBdr>
        </w:div>
      </w:divsChild>
    </w:div>
    <w:div w:id="1879976846">
      <w:bodyDiv w:val="1"/>
      <w:marLeft w:val="0"/>
      <w:marRight w:val="0"/>
      <w:marTop w:val="0"/>
      <w:marBottom w:val="0"/>
      <w:divBdr>
        <w:top w:val="none" w:sz="0" w:space="0" w:color="auto"/>
        <w:left w:val="none" w:sz="0" w:space="0" w:color="auto"/>
        <w:bottom w:val="none" w:sz="0" w:space="0" w:color="auto"/>
        <w:right w:val="none" w:sz="0" w:space="0" w:color="auto"/>
      </w:divBdr>
      <w:divsChild>
        <w:div w:id="1094593989">
          <w:marLeft w:val="0"/>
          <w:marRight w:val="0"/>
          <w:marTop w:val="0"/>
          <w:marBottom w:val="0"/>
          <w:divBdr>
            <w:top w:val="none" w:sz="0" w:space="0" w:color="auto"/>
            <w:left w:val="none" w:sz="0" w:space="0" w:color="auto"/>
            <w:bottom w:val="none" w:sz="0" w:space="0" w:color="auto"/>
            <w:right w:val="none" w:sz="0" w:space="0" w:color="auto"/>
          </w:divBdr>
        </w:div>
      </w:divsChild>
    </w:div>
    <w:div w:id="1882159963">
      <w:bodyDiv w:val="1"/>
      <w:marLeft w:val="0"/>
      <w:marRight w:val="0"/>
      <w:marTop w:val="0"/>
      <w:marBottom w:val="0"/>
      <w:divBdr>
        <w:top w:val="none" w:sz="0" w:space="0" w:color="auto"/>
        <w:left w:val="none" w:sz="0" w:space="0" w:color="auto"/>
        <w:bottom w:val="none" w:sz="0" w:space="0" w:color="auto"/>
        <w:right w:val="none" w:sz="0" w:space="0" w:color="auto"/>
      </w:divBdr>
      <w:divsChild>
        <w:div w:id="419982273">
          <w:marLeft w:val="0"/>
          <w:marRight w:val="0"/>
          <w:marTop w:val="0"/>
          <w:marBottom w:val="0"/>
          <w:divBdr>
            <w:top w:val="none" w:sz="0" w:space="0" w:color="auto"/>
            <w:left w:val="none" w:sz="0" w:space="0" w:color="auto"/>
            <w:bottom w:val="none" w:sz="0" w:space="0" w:color="auto"/>
            <w:right w:val="none" w:sz="0" w:space="0" w:color="auto"/>
          </w:divBdr>
        </w:div>
      </w:divsChild>
    </w:div>
    <w:div w:id="2080057569">
      <w:bodyDiv w:val="1"/>
      <w:marLeft w:val="0"/>
      <w:marRight w:val="0"/>
      <w:marTop w:val="0"/>
      <w:marBottom w:val="0"/>
      <w:divBdr>
        <w:top w:val="none" w:sz="0" w:space="0" w:color="auto"/>
        <w:left w:val="none" w:sz="0" w:space="0" w:color="auto"/>
        <w:bottom w:val="none" w:sz="0" w:space="0" w:color="auto"/>
        <w:right w:val="none" w:sz="0" w:space="0" w:color="auto"/>
      </w:divBdr>
    </w:div>
    <w:div w:id="2084720762">
      <w:bodyDiv w:val="1"/>
      <w:marLeft w:val="0"/>
      <w:marRight w:val="0"/>
      <w:marTop w:val="0"/>
      <w:marBottom w:val="0"/>
      <w:divBdr>
        <w:top w:val="none" w:sz="0" w:space="0" w:color="auto"/>
        <w:left w:val="none" w:sz="0" w:space="0" w:color="auto"/>
        <w:bottom w:val="none" w:sz="0" w:space="0" w:color="auto"/>
        <w:right w:val="none" w:sz="0" w:space="0" w:color="auto"/>
      </w:divBdr>
    </w:div>
    <w:div w:id="2093041576">
      <w:bodyDiv w:val="1"/>
      <w:marLeft w:val="0"/>
      <w:marRight w:val="0"/>
      <w:marTop w:val="0"/>
      <w:marBottom w:val="0"/>
      <w:divBdr>
        <w:top w:val="none" w:sz="0" w:space="0" w:color="auto"/>
        <w:left w:val="none" w:sz="0" w:space="0" w:color="auto"/>
        <w:bottom w:val="none" w:sz="0" w:space="0" w:color="auto"/>
        <w:right w:val="none" w:sz="0" w:space="0" w:color="auto"/>
      </w:divBdr>
      <w:divsChild>
        <w:div w:id="2037462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hollingdale@compasspsy.co.uk" TargetMode="External"/><Relationship Id="rId13" Type="http://schemas.openxmlformats.org/officeDocument/2006/relationships/hyperlink" Target="https://assets.publishing.service.gov.uk/government/uploads/system/uploads/attachment_data/file/903473/pace-code-c-2019.pdf" TargetMode="External"/><Relationship Id="rId18" Type="http://schemas.openxmlformats.org/officeDocument/2006/relationships/hyperlink" Target="https://assets.publishing.service.gov.uk/government/uploads/system/uploads/attachment_data/file/844356/autism-and-learning-disability-training-for-staff-consultation-response.pdf"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gov.uk/government/publications/adult-social-care-psi-032016-pi-062016" TargetMode="External"/><Relationship Id="rId7" Type="http://schemas.openxmlformats.org/officeDocument/2006/relationships/endnotes" Target="endnotes.xml"/><Relationship Id="rId12" Type="http://schemas.openxmlformats.org/officeDocument/2006/relationships/hyperlink" Target="https://www.justiceinspectorates.gov.uk/cjji/wp-content/uploads/sites/2/2021/07/Neurodiversity-evidence-review-web-2021.pdf" TargetMode="External"/><Relationship Id="rId17" Type="http://schemas.openxmlformats.org/officeDocument/2006/relationships/hyperlink" Target="https://www.health-ni.gov.uk/sites/default/files/publications/dhssps/Forensic%20Services%20Report.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ice.org.uk/guidance/cg128/chapter/Recommendations" TargetMode="External"/><Relationship Id="rId20" Type="http://schemas.openxmlformats.org/officeDocument/2006/relationships/hyperlink" Target="https://www.rcpsych.ac.uk/docs/default-source/members/sigs/neurodevelopmental-psychiatry-special-interest-group-ndpsig/ndpsig-autism-diagnostic-interview-guide-2.pdf?sfvrsn=1dc6557_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chorus-mk.thirdlight.com/file/1573224908/63849355948/width=-1/height=-1/format=-1/fit=scale/t=445333/e=never/k=7c17beeb/Diverse-perspectives-report.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ce.org.uk/guidance/CG142/chapter/1-Guidanc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nationalcrimeagency.gov.uk/who-we-are/publications/6-pathways-into-cyber-crime-1/file%20Accessed%2029th%20January%202021" TargetMode="External"/><Relationship Id="rId19" Type="http://schemas.openxmlformats.org/officeDocument/2006/relationships/hyperlink" Target="https://www.nice.org.uk/guidance/cg142/resources/autism-spectrum-quotient-aq10-test-143968" TargetMode="External"/><Relationship Id="rId4" Type="http://schemas.openxmlformats.org/officeDocument/2006/relationships/settings" Target="settings.xml"/><Relationship Id="rId9" Type="http://schemas.openxmlformats.org/officeDocument/2006/relationships/hyperlink" Target="https://www.autism.org.uk/" TargetMode="External"/><Relationship Id="rId14" Type="http://schemas.openxmlformats.org/officeDocument/2006/relationships/hyperlink" Target="https://www.legislation.gov.uk/ukpga/1999/23/contents" TargetMode="External"/><Relationship Id="rId22" Type="http://schemas.openxmlformats.org/officeDocument/2006/relationships/hyperlink" Target="https://www.nhs.uk/conditions/social-care-and-support-guide/help-from-social-services-and-charities/care-for-people-with-mental-health-problems-care-programme-approach/" TargetMode="External"/><Relationship Id="rId27" Type="http://schemas.openxmlformats.org/officeDocument/2006/relationships/hyperlink" Target="https://compasspsy.co.uk/wp-content/uploads/2022/11/Compass-Flowchart-Autism-Ax-in-Adults-Oct-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BAADA-5CC2-7F42-AFAC-3D75878B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26238</Words>
  <Characters>149558</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Hollingdale</dc:creator>
  <cp:keywords/>
  <dc:description/>
  <cp:lastModifiedBy>Jack Hollingdale</cp:lastModifiedBy>
  <cp:revision>2</cp:revision>
  <dcterms:created xsi:type="dcterms:W3CDTF">2024-02-26T19:37:00Z</dcterms:created>
  <dcterms:modified xsi:type="dcterms:W3CDTF">2024-02-26T19:37:00Z</dcterms:modified>
</cp:coreProperties>
</file>